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70AC" w14:textId="77777777" w:rsidR="009111CF" w:rsidRDefault="009111CF" w:rsidP="009111CF">
      <w:pPr>
        <w:pStyle w:val="Heading1"/>
        <w:pBdr>
          <w:between w:val="single" w:sz="4" w:space="1" w:color="auto"/>
        </w:pBdr>
        <w:spacing w:after="0"/>
      </w:pPr>
      <w:bookmarkStart w:id="0" w:name="_GoBack"/>
      <w:bookmarkEnd w:id="0"/>
      <w:r>
        <w:t>00212 – Electronic Monitoring of Offenders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41B89E41" w:rsidR="00F914ED" w:rsidRDefault="000933A4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644F">
        <w:rPr>
          <w:rFonts w:asciiTheme="majorHAnsi" w:hAnsiTheme="majorHAnsi" w:cstheme="majorHAnsi"/>
        </w:rPr>
        <w:t xml:space="preserve">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 w:rsidR="0089644F"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5E7C1E7B" w14:textId="693CF452" w:rsidR="000933A4" w:rsidRPr="000933A4" w:rsidRDefault="000933A4" w:rsidP="0089644F">
      <w:pPr>
        <w:rPr>
          <w:rFonts w:asciiTheme="majorHAnsi" w:hAnsiTheme="majorHAnsi" w:cstheme="majorHAnsi"/>
        </w:rPr>
      </w:pPr>
      <w:r w:rsidRPr="000933A4">
        <w:rPr>
          <w:rFonts w:asciiTheme="majorHAnsi" w:hAnsiTheme="majorHAnsi" w:cstheme="majorHAnsi"/>
        </w:rPr>
        <w:t xml:space="preserve">9.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4F1ABD11" w:rsidR="00F914ED" w:rsidRPr="00001E00" w:rsidRDefault="0089644F" w:rsidP="00F914ED">
      <w:r>
        <w:t xml:space="preserve">10.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2E57B7C9" w:rsidR="00F914ED" w:rsidRPr="00001E00" w:rsidRDefault="0089644F" w:rsidP="00F914ED">
      <w:r>
        <w:t xml:space="preserve">11.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0F57CE7E" w:rsidR="00F914ED" w:rsidRPr="00001E00" w:rsidRDefault="0089644F" w:rsidP="00F914ED">
      <w:r>
        <w:t xml:space="preserve">12.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516258B1" w:rsidR="00F914ED" w:rsidRPr="00001E00" w:rsidRDefault="0089644F" w:rsidP="00F914ED">
      <w:r>
        <w:t xml:space="preserve">13.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274CDCEF" w:rsidR="00F914ED" w:rsidRPr="00001E00" w:rsidRDefault="0089644F" w:rsidP="00F914ED">
      <w:r>
        <w:t xml:space="preserve">14.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46F695ED" w:rsidR="00F914ED" w:rsidRDefault="0089644F" w:rsidP="00F914ED">
      <w:pPr>
        <w:rPr>
          <w:rStyle w:val="Hyperlink"/>
        </w:rPr>
      </w:pPr>
      <w:r>
        <w:t xml:space="preserve">15.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7CE26FA6" w14:textId="2356D37F" w:rsidR="000933A4" w:rsidRPr="000933A4" w:rsidRDefault="000933A4" w:rsidP="00F914ED">
      <w:pPr>
        <w:rPr>
          <w:rFonts w:cs="Arial"/>
          <w:lang w:bidi="ar-SA"/>
        </w:rPr>
      </w:pPr>
      <w:r>
        <w:rPr>
          <w:rFonts w:cs="Arial"/>
          <w:lang w:bidi="ar-SA"/>
        </w:rPr>
        <w:t>16.</w:t>
      </w:r>
      <w:r w:rsidRPr="000933A4">
        <w:t xml:space="preserve"> </w:t>
      </w:r>
      <w:hyperlink w:anchor="FAQ_15" w:history="1">
        <w:r w:rsidRPr="00C77D2F">
          <w:rPr>
            <w:rStyle w:val="Hyperlink"/>
          </w:rPr>
          <w:t>Can I submit the Vendor Management fee as a separate line item?</w:t>
        </w:r>
      </w:hyperlink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1025C402" w14:textId="5950B6A6" w:rsidR="002E3732" w:rsidRPr="00C34C79" w:rsidRDefault="00F914ED" w:rsidP="00092FB1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" w:name="FAQ_1"/>
      <w:bookmarkEnd w:id="1"/>
      <w:r w:rsidRPr="00C34C79">
        <w:rPr>
          <w:rFonts w:cs="Arial"/>
        </w:rPr>
        <w:t>What is within scope of thi</w:t>
      </w:r>
      <w:r w:rsidR="002E3732" w:rsidRPr="00C34C79">
        <w:rPr>
          <w:rFonts w:cs="Arial"/>
        </w:rPr>
        <w:t>s contract? What are exclusions?</w:t>
      </w:r>
    </w:p>
    <w:p w14:paraId="5FA544A5" w14:textId="77777777" w:rsidR="002B2D6D" w:rsidRDefault="002B2D6D" w:rsidP="005E547E">
      <w:pPr>
        <w:pStyle w:val="ListParagraph"/>
        <w:ind w:left="360"/>
        <w:jc w:val="both"/>
        <w:rPr>
          <w:i/>
        </w:rPr>
      </w:pPr>
    </w:p>
    <w:p w14:paraId="4263F831" w14:textId="77777777" w:rsidR="009111CF" w:rsidRPr="00C34C79" w:rsidRDefault="009111CF" w:rsidP="009111CF">
      <w:pPr>
        <w:pStyle w:val="ListParagraph"/>
        <w:ind w:left="360"/>
        <w:jc w:val="both"/>
        <w:rPr>
          <w:rFonts w:cs="Arial"/>
          <w:i/>
        </w:rPr>
      </w:pPr>
      <w:r w:rsidRPr="00C34C79">
        <w:rPr>
          <w:i/>
        </w:rPr>
        <w:t xml:space="preserve">This contract includes </w:t>
      </w:r>
      <w:r>
        <w:rPr>
          <w:i/>
        </w:rPr>
        <w:t>alcohol monitoring, transdermal alcohol monitoring, GPS Monitoring (one-piece and multi-piece), and RF Monitoring. Contract is a multiple award to manufacturers by category. There are five awarded manufacturers.</w:t>
      </w:r>
    </w:p>
    <w:p w14:paraId="0C7CA408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00A49995" w14:textId="4B381D03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2" w:name="FAQ_2"/>
      <w:bookmarkEnd w:id="2"/>
      <w:r w:rsidRPr="00C34C79">
        <w:t>Can I choose any awarded vendor to purchase from this contract?</w:t>
      </w:r>
    </w:p>
    <w:p w14:paraId="6736C30C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078E37CF" w14:textId="377A3B03" w:rsidR="005C17E9" w:rsidRPr="00C34C79" w:rsidRDefault="002E3732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Yes, it is a master contract.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2FA05AA" w14:textId="49A7DD36" w:rsidR="005C17E9" w:rsidRPr="00C34C7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3"/>
      <w:bookmarkEnd w:id="3"/>
      <w:r w:rsidRPr="00C34C79">
        <w:rPr>
          <w:rFonts w:cs="Arial"/>
        </w:rPr>
        <w:t>What is the term and renewal options for this contract?</w:t>
      </w:r>
    </w:p>
    <w:p w14:paraId="2FBEE272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615CD8AA" w14:textId="7151DDB4" w:rsidR="005C17E9" w:rsidRPr="00C34C79" w:rsidRDefault="002E3732" w:rsidP="005E547E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The </w:t>
      </w:r>
      <w:r w:rsidR="002B2D6D">
        <w:rPr>
          <w:rFonts w:cs="Arial"/>
          <w:i/>
        </w:rPr>
        <w:t xml:space="preserve">term is for 5 </w:t>
      </w:r>
      <w:r w:rsidRPr="00C34C79">
        <w:rPr>
          <w:rFonts w:cs="Arial"/>
          <w:i/>
        </w:rPr>
        <w:t>years</w:t>
      </w:r>
      <w:r w:rsidR="003E690D" w:rsidRPr="00C34C79">
        <w:rPr>
          <w:rFonts w:cs="Arial"/>
          <w:i/>
        </w:rPr>
        <w:t xml:space="preserve"> until </w:t>
      </w:r>
      <w:r w:rsidR="002B2D6D">
        <w:rPr>
          <w:rFonts w:cs="Arial"/>
          <w:i/>
        </w:rPr>
        <w:t>June 30, 2021</w:t>
      </w:r>
      <w:r w:rsidR="003E690D" w:rsidRPr="00C34C79">
        <w:rPr>
          <w:rFonts w:cs="Arial"/>
          <w:i/>
        </w:rPr>
        <w:t>.</w:t>
      </w: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</w:rPr>
      </w:pPr>
      <w:bookmarkStart w:id="4" w:name="FAQ_4"/>
      <w:bookmarkEnd w:id="4"/>
      <w:r w:rsidRPr="00C34C79">
        <w:rPr>
          <w:rFonts w:asciiTheme="majorHAnsi" w:hAnsiTheme="majorHAnsi" w:cstheme="majorHAnsi"/>
        </w:rPr>
        <w:t xml:space="preserve">How was this contract </w:t>
      </w:r>
      <w:r w:rsidR="003E690D" w:rsidRPr="00C34C79">
        <w:rPr>
          <w:rFonts w:asciiTheme="majorHAnsi" w:hAnsiTheme="majorHAnsi" w:cstheme="majorHAnsi"/>
        </w:rPr>
        <w:t xml:space="preserve">established?  </w:t>
      </w:r>
    </w:p>
    <w:p w14:paraId="02AD80CD" w14:textId="77777777" w:rsidR="002B2D6D" w:rsidRDefault="002B2D6D" w:rsidP="005E547E">
      <w:pPr>
        <w:pStyle w:val="ListParagraph"/>
        <w:ind w:left="360"/>
        <w:jc w:val="both"/>
        <w:rPr>
          <w:rFonts w:cs="Arial"/>
          <w:i/>
        </w:rPr>
      </w:pPr>
    </w:p>
    <w:p w14:paraId="0735CFC2" w14:textId="34A37762" w:rsidR="005C17E9" w:rsidRDefault="003E690D" w:rsidP="005E547E">
      <w:pPr>
        <w:pStyle w:val="ListParagraph"/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This</w:t>
      </w:r>
      <w:r w:rsidR="002B2D6D">
        <w:rPr>
          <w:rFonts w:cs="Arial"/>
          <w:i/>
        </w:rPr>
        <w:t xml:space="preserve"> is a NASPO ValuePoint Contract competitively bid and awarded led by the state of Washington.</w:t>
      </w:r>
    </w:p>
    <w:p w14:paraId="7E27B05B" w14:textId="77777777" w:rsidR="000933A4" w:rsidRPr="00C34C79" w:rsidRDefault="000933A4" w:rsidP="005E547E">
      <w:pPr>
        <w:pStyle w:val="ListParagraph"/>
        <w:ind w:left="360"/>
        <w:jc w:val="both"/>
        <w:rPr>
          <w:rFonts w:cs="Arial"/>
        </w:rPr>
      </w:pP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C34C7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5"/>
      <w:bookmarkEnd w:id="5"/>
      <w:r w:rsidRPr="00C34C79">
        <w:rPr>
          <w:rFonts w:cs="Arial"/>
        </w:rPr>
        <w:lastRenderedPageBreak/>
        <w:t>Who can (or cannot) use this contract? </w:t>
      </w:r>
    </w:p>
    <w:p w14:paraId="374D672A" w14:textId="77777777" w:rsidR="002B2D6D" w:rsidRDefault="002B2D6D" w:rsidP="008D61A9">
      <w:pPr>
        <w:ind w:firstLine="360"/>
        <w:jc w:val="both"/>
        <w:rPr>
          <w:rFonts w:cs="Arial"/>
          <w:i/>
        </w:rPr>
      </w:pPr>
    </w:p>
    <w:p w14:paraId="277591BF" w14:textId="689BAD1F" w:rsidR="008D61A9" w:rsidRPr="00C34C79" w:rsidRDefault="003E690D" w:rsidP="008D61A9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>Organizations with Master Contract Usage Agreements (</w:t>
      </w:r>
      <w:hyperlink r:id="rId11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6834B833" w14:textId="3C99DD09" w:rsidR="008D61A9" w:rsidRPr="00C34C79" w:rsidRDefault="008D61A9" w:rsidP="005E547E">
      <w:pPr>
        <w:pStyle w:val="ListParagraph"/>
        <w:ind w:left="360"/>
        <w:jc w:val="both"/>
        <w:rPr>
          <w:rFonts w:cs="Arial"/>
        </w:rPr>
      </w:pPr>
    </w:p>
    <w:p w14:paraId="75C17643" w14:textId="54A83DF6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6" w:name="FAQ_6"/>
      <w:bookmarkEnd w:id="6"/>
      <w:r w:rsidRPr="00C34C79">
        <w:rPr>
          <w:rFonts w:cs="Arial"/>
        </w:rPr>
        <w:t>What is the pricing model?</w:t>
      </w:r>
    </w:p>
    <w:p w14:paraId="4701876B" w14:textId="77777777" w:rsidR="002B2D6D" w:rsidRDefault="002B2D6D" w:rsidP="003E690D">
      <w:pPr>
        <w:pStyle w:val="ListParagraph"/>
        <w:ind w:left="360"/>
        <w:jc w:val="both"/>
        <w:rPr>
          <w:rFonts w:cs="Arial"/>
          <w:i/>
        </w:rPr>
      </w:pPr>
    </w:p>
    <w:p w14:paraId="37D00739" w14:textId="1784843F" w:rsidR="008D61A9" w:rsidRPr="00C34C79" w:rsidRDefault="002B2D6D" w:rsidP="003E690D">
      <w:pPr>
        <w:pStyle w:val="ListParagraph"/>
        <w:ind w:left="360"/>
        <w:jc w:val="both"/>
        <w:rPr>
          <w:rFonts w:cs="Arial"/>
        </w:rPr>
      </w:pPr>
      <w:bookmarkStart w:id="7" w:name="FAQ_7"/>
      <w:bookmarkEnd w:id="7"/>
      <w:r>
        <w:rPr>
          <w:rFonts w:cs="Arial"/>
          <w:i/>
        </w:rPr>
        <w:t>Discount off list or MSRP</w:t>
      </w:r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8" w:name="FAQ_8"/>
      <w:bookmarkEnd w:id="8"/>
      <w:r w:rsidRPr="00C34C79">
        <w:t>How do I get involved with or participate in the rebid?</w:t>
      </w:r>
    </w:p>
    <w:p w14:paraId="020E74AF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0AD8004C" w14:textId="77777777" w:rsidR="009111CF" w:rsidRPr="00C34C79" w:rsidRDefault="009111CF" w:rsidP="009111CF">
      <w:pPr>
        <w:ind w:left="360"/>
        <w:jc w:val="both"/>
        <w:rPr>
          <w:rFonts w:cs="Arial"/>
        </w:rPr>
      </w:pPr>
      <w:r>
        <w:rPr>
          <w:rFonts w:cs="Arial"/>
          <w:i/>
        </w:rPr>
        <w:t>Early r</w:t>
      </w:r>
      <w:r w:rsidRPr="00C34C79">
        <w:rPr>
          <w:rFonts w:cs="Arial"/>
          <w:i/>
        </w:rPr>
        <w:t xml:space="preserve">ebid </w:t>
      </w:r>
      <w:r>
        <w:rPr>
          <w:rFonts w:cs="Arial"/>
          <w:i/>
        </w:rPr>
        <w:t>activities will begin July 2018 initiated by the RFI posted through WEBS. You may contact the contract manager if interested in participating on the Washington stakeholder team.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9" w:name="FAQ_9"/>
      <w:bookmarkEnd w:id="9"/>
      <w:r w:rsidRPr="00C34C79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7AECE2B8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2DC3D92B" w14:textId="1D4083C4" w:rsidR="008D61A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2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4F0BB2BF" w14:textId="19BF88B3" w:rsidR="000933A4" w:rsidRDefault="000933A4" w:rsidP="008D61A9">
      <w:pPr>
        <w:ind w:left="360"/>
        <w:jc w:val="both"/>
        <w:rPr>
          <w:rFonts w:cs="Arial"/>
          <w:i/>
        </w:rPr>
      </w:pPr>
    </w:p>
    <w:p w14:paraId="63EBFE16" w14:textId="04996867" w:rsidR="000933A4" w:rsidRPr="000933A4" w:rsidRDefault="000933A4" w:rsidP="000933A4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0C46E3EE" w14:textId="596036E3" w:rsidR="000933A4" w:rsidRDefault="000933A4" w:rsidP="000933A4">
      <w:pPr>
        <w:jc w:val="both"/>
        <w:rPr>
          <w:rFonts w:cs="Arial"/>
        </w:rPr>
      </w:pPr>
    </w:p>
    <w:p w14:paraId="5B26782E" w14:textId="3F3C9F93" w:rsidR="000933A4" w:rsidRPr="000933A4" w:rsidRDefault="000933A4" w:rsidP="000933A4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20D3CC85" w14:textId="15DA87C9" w:rsidR="008D61A9" w:rsidRPr="00C34C79" w:rsidRDefault="008D61A9" w:rsidP="008D61A9">
      <w:pPr>
        <w:ind w:left="360"/>
        <w:jc w:val="both"/>
        <w:rPr>
          <w:rFonts w:cs="Arial"/>
        </w:rPr>
      </w:pP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4DD7BCF9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C34C79">
        <w:t>When can I get added to the contract?</w:t>
      </w:r>
    </w:p>
    <w:p w14:paraId="3234A50F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4C35A852" w14:textId="4871B5C4" w:rsidR="008D61A9" w:rsidRPr="00C34C7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</w:t>
      </w:r>
      <w:r w:rsidR="002B2D6D">
        <w:rPr>
          <w:rFonts w:cs="Arial"/>
          <w:i/>
        </w:rPr>
        <w:t>rebid activities will be posted through</w:t>
      </w:r>
      <w:r w:rsidRPr="00C34C79">
        <w:rPr>
          <w:rFonts w:cs="Arial"/>
          <w:i/>
        </w:rPr>
        <w:t xml:space="preserve"> </w:t>
      </w:r>
      <w:hyperlink r:id="rId13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3A6A46CA" w14:textId="78A190D8" w:rsidR="008D61A9" w:rsidRPr="00C34C79" w:rsidRDefault="008D61A9" w:rsidP="008D61A9">
      <w:pPr>
        <w:ind w:left="360"/>
        <w:jc w:val="both"/>
        <w:rPr>
          <w:rFonts w:cs="Arial"/>
        </w:rPr>
      </w:pPr>
    </w:p>
    <w:p w14:paraId="693E9F02" w14:textId="39E5F04F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C34C79">
        <w:t>Who do I contact if I have invoice or VM fee questions?</w:t>
      </w:r>
    </w:p>
    <w:p w14:paraId="414F3D0E" w14:textId="77777777" w:rsidR="002B2D6D" w:rsidRDefault="002B2D6D" w:rsidP="008D61A9">
      <w:pPr>
        <w:ind w:left="360"/>
        <w:jc w:val="both"/>
        <w:rPr>
          <w:rFonts w:cs="Arial"/>
          <w:i/>
        </w:rPr>
      </w:pPr>
    </w:p>
    <w:p w14:paraId="6FCBF63A" w14:textId="19C54E08" w:rsidR="008D61A9" w:rsidRPr="00C34C79" w:rsidRDefault="00C34C79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4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3B21833" w14:textId="4E8BCF03" w:rsidR="008D61A9" w:rsidRPr="00C34C79" w:rsidRDefault="008D61A9" w:rsidP="008D61A9">
      <w:pPr>
        <w:ind w:left="360"/>
        <w:jc w:val="both"/>
        <w:rPr>
          <w:rFonts w:cs="Arial"/>
        </w:rPr>
      </w:pPr>
    </w:p>
    <w:p w14:paraId="64918852" w14:textId="7EB9029A" w:rsidR="008D61A9" w:rsidRPr="005703C3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2" w:name="FAQ_12"/>
      <w:bookmarkEnd w:id="12"/>
      <w:r w:rsidRPr="00001E00">
        <w:t>When are quarterly sales reporting due?</w:t>
      </w:r>
    </w:p>
    <w:p w14:paraId="1AA5C6BB" w14:textId="0050FDF8" w:rsidR="005703C3" w:rsidRDefault="005703C3" w:rsidP="005703C3">
      <w:pPr>
        <w:jc w:val="both"/>
      </w:pP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5703C3" w:rsidRPr="005B29D1" w14:paraId="23A1E951" w14:textId="77777777" w:rsidTr="005703C3">
        <w:trPr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291233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291233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51FF0C3A" w14:textId="357253C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3"/>
      <w:bookmarkEnd w:id="13"/>
      <w:r w:rsidRPr="00C34C79">
        <w:t>When are invoices due?</w:t>
      </w:r>
    </w:p>
    <w:p w14:paraId="278C73D6" w14:textId="77777777" w:rsidR="00291233" w:rsidRDefault="00291233" w:rsidP="005703C3">
      <w:pPr>
        <w:ind w:left="360"/>
        <w:jc w:val="both"/>
        <w:rPr>
          <w:rFonts w:cs="Arial"/>
          <w:i/>
        </w:rPr>
      </w:pPr>
    </w:p>
    <w:p w14:paraId="54F8024D" w14:textId="62606841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78E09F27" w:rsidR="008D61A9" w:rsidRPr="00C34C7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4"/>
      <w:bookmarkEnd w:id="14"/>
      <w:r w:rsidRPr="00C34C79">
        <w:t>Who do I call for contact updates?</w:t>
      </w:r>
    </w:p>
    <w:p w14:paraId="042ABB88" w14:textId="77777777" w:rsidR="00291233" w:rsidRDefault="00291233" w:rsidP="005703C3">
      <w:pPr>
        <w:ind w:firstLine="360"/>
        <w:jc w:val="both"/>
        <w:rPr>
          <w:rFonts w:cs="Arial"/>
          <w:i/>
        </w:rPr>
      </w:pPr>
    </w:p>
    <w:p w14:paraId="35A09A7C" w14:textId="6D3ACF2C" w:rsidR="008D61A9" w:rsidRPr="00C34C79" w:rsidRDefault="005703C3" w:rsidP="005703C3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5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4CC16294" w14:textId="7979D11A" w:rsidR="008D61A9" w:rsidRPr="00C34C7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C34C7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5"/>
      <w:bookmarkEnd w:id="15"/>
      <w:r w:rsidRPr="00C34C79">
        <w:t>How do I check for authorized purchasers?</w:t>
      </w:r>
    </w:p>
    <w:p w14:paraId="437E3126" w14:textId="77777777" w:rsidR="00291233" w:rsidRDefault="00291233" w:rsidP="005703C3">
      <w:pPr>
        <w:ind w:left="360"/>
        <w:jc w:val="both"/>
        <w:rPr>
          <w:rFonts w:cs="Arial"/>
          <w:i/>
        </w:rPr>
      </w:pPr>
    </w:p>
    <w:p w14:paraId="263311E2" w14:textId="3D03E60F" w:rsidR="00F735F7" w:rsidRDefault="005703C3" w:rsidP="005703C3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6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599DA351" w14:textId="77777777" w:rsidR="000933A4" w:rsidRDefault="000933A4" w:rsidP="005703C3">
      <w:pPr>
        <w:ind w:left="360"/>
        <w:jc w:val="both"/>
        <w:rPr>
          <w:rFonts w:cs="Arial"/>
          <w:i/>
        </w:rPr>
      </w:pPr>
    </w:p>
    <w:p w14:paraId="089D588D" w14:textId="6D42FA9B" w:rsidR="000933A4" w:rsidRPr="000933A4" w:rsidRDefault="000933A4" w:rsidP="000933A4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3D9503F8" w14:textId="4E85D95C" w:rsidR="000933A4" w:rsidRDefault="000933A4" w:rsidP="000933A4">
      <w:pPr>
        <w:jc w:val="both"/>
        <w:rPr>
          <w:rFonts w:cs="Arial"/>
          <w:i/>
        </w:rPr>
      </w:pPr>
    </w:p>
    <w:p w14:paraId="21F635A3" w14:textId="77777777" w:rsidR="000933A4" w:rsidRPr="000933A4" w:rsidRDefault="000933A4" w:rsidP="000933A4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FF07017" w14:textId="77777777" w:rsidR="000933A4" w:rsidRPr="000933A4" w:rsidRDefault="000933A4" w:rsidP="000933A4">
      <w:pPr>
        <w:ind w:left="360"/>
        <w:jc w:val="both"/>
        <w:rPr>
          <w:rFonts w:cs="Arial"/>
          <w:i/>
        </w:rPr>
      </w:pPr>
    </w:p>
    <w:p w14:paraId="6CB2093E" w14:textId="77777777" w:rsidR="000933A4" w:rsidRPr="000933A4" w:rsidRDefault="000933A4" w:rsidP="005703C3">
      <w:pPr>
        <w:ind w:left="360"/>
        <w:jc w:val="both"/>
        <w:rPr>
          <w:rFonts w:cs="Arial"/>
          <w:lang w:bidi="ar-SA"/>
        </w:rPr>
      </w:pP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76DCE49F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6025"/>
        <w:gridCol w:w="2058"/>
      </w:tblGrid>
      <w:tr w:rsidR="00E027B4" w:rsidRPr="00835167" w14:paraId="78201C46" w14:textId="77777777" w:rsidTr="00DF7E38">
        <w:tc>
          <w:tcPr>
            <w:tcW w:w="1170" w:type="dxa"/>
          </w:tcPr>
          <w:p w14:paraId="133B9B01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14:paraId="70B636E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14:paraId="1965F97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E027B4" w:rsidRPr="00835167" w14:paraId="078A6BCE" w14:textId="77777777" w:rsidTr="00DF7E38">
        <w:tc>
          <w:tcPr>
            <w:tcW w:w="1170" w:type="dxa"/>
          </w:tcPr>
          <w:p w14:paraId="02E9A5AA" w14:textId="6A0004A8" w:rsidR="00E027B4" w:rsidRPr="00835167" w:rsidRDefault="000933A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9/13/18</w:t>
            </w:r>
          </w:p>
        </w:tc>
        <w:tc>
          <w:tcPr>
            <w:tcW w:w="6210" w:type="dxa"/>
          </w:tcPr>
          <w:p w14:paraId="58852487" w14:textId="3500BA83" w:rsidR="00E027B4" w:rsidRPr="00835167" w:rsidRDefault="000933A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Added questions 9 and 16.</w:t>
            </w:r>
          </w:p>
        </w:tc>
        <w:tc>
          <w:tcPr>
            <w:tcW w:w="2088" w:type="dxa"/>
          </w:tcPr>
          <w:p w14:paraId="06D72A9D" w14:textId="66AFE7CD" w:rsidR="00E027B4" w:rsidRPr="00835167" w:rsidRDefault="000933A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Austin</w:t>
            </w:r>
          </w:p>
        </w:tc>
      </w:tr>
      <w:tr w:rsidR="00E027B4" w:rsidRPr="00835167" w14:paraId="54410F5C" w14:textId="77777777" w:rsidTr="00DF7E38">
        <w:tc>
          <w:tcPr>
            <w:tcW w:w="1170" w:type="dxa"/>
          </w:tcPr>
          <w:p w14:paraId="64567C19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4E3C91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724F2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F72625" w14:textId="77777777" w:rsidR="00E027B4" w:rsidRPr="00835167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21202358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DES </w:t>
      </w:r>
      <w:r w:rsidR="005703C3" w:rsidRPr="00C34C79">
        <w:rPr>
          <w:rFonts w:asciiTheme="majorHAnsi" w:hAnsiTheme="majorHAnsi" w:cstheme="majorHAnsi"/>
          <w:b/>
        </w:rPr>
        <w:t>Contract Specialist:</w:t>
      </w:r>
      <w:r w:rsidR="0019308D" w:rsidRPr="00C34C79">
        <w:rPr>
          <w:rFonts w:asciiTheme="majorHAnsi" w:hAnsiTheme="majorHAnsi" w:cstheme="majorHAnsi"/>
          <w:b/>
        </w:rPr>
        <w:t xml:space="preserve"> </w:t>
      </w:r>
      <w:r w:rsidR="00291233">
        <w:rPr>
          <w:rFonts w:asciiTheme="majorHAnsi" w:hAnsiTheme="majorHAnsi" w:cstheme="majorHAnsi"/>
        </w:rPr>
        <w:t>Neva Peckham</w:t>
      </w:r>
    </w:p>
    <w:p w14:paraId="72D06DE4" w14:textId="0568E554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Phone: </w:t>
      </w:r>
      <w:r w:rsidR="00291233">
        <w:rPr>
          <w:rFonts w:asciiTheme="majorHAnsi" w:hAnsiTheme="majorHAnsi" w:cstheme="majorHAnsi"/>
        </w:rPr>
        <w:t>360-407-9411</w:t>
      </w:r>
    </w:p>
    <w:p w14:paraId="4114CAA0" w14:textId="7C7FDE0E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E-mail: </w:t>
      </w:r>
      <w:hyperlink r:id="rId17" w:history="1">
        <w:r w:rsidR="00291233" w:rsidRPr="007B1198">
          <w:rPr>
            <w:rStyle w:val="Hyperlink"/>
            <w:rFonts w:asciiTheme="majorHAnsi" w:hAnsiTheme="majorHAnsi" w:cstheme="majorHAnsi"/>
          </w:rPr>
          <w:t>neva.peckham@des.wa.gov</w:t>
        </w:r>
      </w:hyperlink>
      <w:r w:rsidR="00291233">
        <w:rPr>
          <w:rFonts w:asciiTheme="majorHAnsi" w:hAnsiTheme="majorHAnsi" w:cstheme="majorHAnsi"/>
        </w:rPr>
        <w:t xml:space="preserve"> 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79797BE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4BD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D696C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91233">
      <w:rPr>
        <w:sz w:val="20"/>
      </w:rPr>
      <w:t>DES Master Contract No. 05715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1B0524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1B0524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4164A86E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6C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1B0524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1B0524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3272FECF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FFE8F5F4"/>
    <w:lvl w:ilvl="0" w:tplc="48289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9"/>
  </w:num>
  <w:num w:numId="5">
    <w:abstractNumId w:val="2"/>
  </w:num>
  <w:num w:numId="6">
    <w:abstractNumId w:val="21"/>
  </w:num>
  <w:num w:numId="7">
    <w:abstractNumId w:val="38"/>
  </w:num>
  <w:num w:numId="8">
    <w:abstractNumId w:val="16"/>
  </w:num>
  <w:num w:numId="9">
    <w:abstractNumId w:val="23"/>
  </w:num>
  <w:num w:numId="10">
    <w:abstractNumId w:val="28"/>
  </w:num>
  <w:num w:numId="11">
    <w:abstractNumId w:val="33"/>
  </w:num>
  <w:num w:numId="12">
    <w:abstractNumId w:val="45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3"/>
  </w:num>
  <w:num w:numId="18">
    <w:abstractNumId w:val="22"/>
  </w:num>
  <w:num w:numId="19">
    <w:abstractNumId w:val="11"/>
  </w:num>
  <w:num w:numId="20">
    <w:abstractNumId w:val="8"/>
  </w:num>
  <w:num w:numId="21">
    <w:abstractNumId w:val="32"/>
  </w:num>
  <w:num w:numId="22">
    <w:abstractNumId w:val="19"/>
  </w:num>
  <w:num w:numId="23">
    <w:abstractNumId w:val="0"/>
  </w:num>
  <w:num w:numId="24">
    <w:abstractNumId w:val="29"/>
  </w:num>
  <w:num w:numId="25">
    <w:abstractNumId w:val="34"/>
  </w:num>
  <w:num w:numId="26">
    <w:abstractNumId w:val="5"/>
  </w:num>
  <w:num w:numId="27">
    <w:abstractNumId w:val="27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46"/>
  </w:num>
  <w:num w:numId="36">
    <w:abstractNumId w:val="14"/>
  </w:num>
  <w:num w:numId="37">
    <w:abstractNumId w:val="4"/>
  </w:num>
  <w:num w:numId="38">
    <w:abstractNumId w:val="43"/>
  </w:num>
  <w:num w:numId="39">
    <w:abstractNumId w:val="44"/>
  </w:num>
  <w:num w:numId="40">
    <w:abstractNumId w:val="15"/>
  </w:num>
  <w:num w:numId="41">
    <w:abstractNumId w:val="12"/>
  </w:num>
  <w:num w:numId="42">
    <w:abstractNumId w:val="18"/>
  </w:num>
  <w:num w:numId="43">
    <w:abstractNumId w:val="41"/>
  </w:num>
  <w:num w:numId="44">
    <w:abstractNumId w:val="35"/>
  </w:num>
  <w:num w:numId="45">
    <w:abstractNumId w:val="42"/>
  </w:num>
  <w:num w:numId="46">
    <w:abstractNumId w:val="40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933A4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B052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1233"/>
    <w:rsid w:val="002A759C"/>
    <w:rsid w:val="002B2D6D"/>
    <w:rsid w:val="002C5B4E"/>
    <w:rsid w:val="002D20B3"/>
    <w:rsid w:val="002D3B68"/>
    <w:rsid w:val="002D44CF"/>
    <w:rsid w:val="002E3732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690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7D53"/>
    <w:rsid w:val="0048059B"/>
    <w:rsid w:val="004860F2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93C87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01777"/>
    <w:rsid w:val="00620B02"/>
    <w:rsid w:val="00673D38"/>
    <w:rsid w:val="0069044E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35962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11C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0639"/>
    <w:rsid w:val="00B9676E"/>
    <w:rsid w:val="00BA0D17"/>
    <w:rsid w:val="00BB0C1C"/>
    <w:rsid w:val="00BE61E5"/>
    <w:rsid w:val="00C17745"/>
    <w:rsid w:val="00C32D90"/>
    <w:rsid w:val="00C346EA"/>
    <w:rsid w:val="00C34C79"/>
    <w:rsid w:val="00C67D4F"/>
    <w:rsid w:val="00C71139"/>
    <w:rsid w:val="00C77D2F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B0B64"/>
    <w:rsid w:val="00DE3B27"/>
    <w:rsid w:val="00DE7EBB"/>
    <w:rsid w:val="00DF6733"/>
    <w:rsid w:val="00E014B3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ga/web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ortress.wa.gov/es/apps/ContractSearch/ContractSummary.aspx?c=06016" TargetMode="External"/><Relationship Id="rId17" Type="http://schemas.openxmlformats.org/officeDocument/2006/relationships/hyperlink" Target="mailto:neva.peckham@de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purchasing/master-contracts-usage-agreeme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urchasing/master-contracts-usage-agre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s/apps/ContractSearch/ContractSummary.aspx?c=0601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es/apps/ContractSearch/ContractSummary.aspx?c=06016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050196-40AF-4623-A9E2-66CAC87D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2</cp:revision>
  <cp:lastPrinted>2018-02-01T23:33:00Z</cp:lastPrinted>
  <dcterms:created xsi:type="dcterms:W3CDTF">2018-09-14T20:06:00Z</dcterms:created>
  <dcterms:modified xsi:type="dcterms:W3CDTF">2018-09-14T20:06:00Z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