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5BB46" w14:textId="6A8D2DCD" w:rsidR="00161B5A" w:rsidRDefault="004C3A1C" w:rsidP="00161B5A">
      <w:pPr>
        <w:pStyle w:val="Heading1"/>
        <w:pBdr>
          <w:between w:val="single" w:sz="4" w:space="1" w:color="auto"/>
        </w:pBdr>
        <w:spacing w:after="0"/>
      </w:pPr>
      <w:r>
        <w:t>Solicitation Amendment 1</w:t>
      </w:r>
    </w:p>
    <w:p w14:paraId="5454CB7E" w14:textId="0E6A1B8D" w:rsidR="00C025FF" w:rsidRPr="00C025FF" w:rsidRDefault="00F40CB8" w:rsidP="00C025FF">
      <w:pPr>
        <w:pBdr>
          <w:top w:val="single" w:sz="4" w:space="1" w:color="auto"/>
        </w:pBdr>
        <w:spacing w:after="120"/>
        <w:rPr>
          <w:rFonts w:cs="Arial"/>
          <w:caps/>
          <w:sz w:val="24"/>
          <w:szCs w:val="20"/>
        </w:rPr>
      </w:pPr>
      <w:r>
        <w:rPr>
          <w:rFonts w:cs="Arial"/>
          <w:sz w:val="28"/>
        </w:rPr>
        <w:t>00816 - Trailers</w:t>
      </w:r>
    </w:p>
    <w:p w14:paraId="5A566257" w14:textId="77777777" w:rsidR="00161B5A" w:rsidRDefault="00161B5A" w:rsidP="00500499"/>
    <w:p w14:paraId="7E25E695" w14:textId="6D24EE9F" w:rsidR="00201889" w:rsidRDefault="00FB0070" w:rsidP="00500499">
      <w:pPr>
        <w:pBdr>
          <w:bottom w:val="single" w:sz="12" w:space="1" w:color="auto"/>
        </w:pBdr>
      </w:pPr>
      <w:r>
        <w:t xml:space="preserve">This document is posted to capture the questions received during the </w:t>
      </w:r>
      <w:r w:rsidR="001C4BB8">
        <w:t xml:space="preserve">Pre-Bid </w:t>
      </w:r>
      <w:r w:rsidR="00F40CB8">
        <w:t>for 00816, Trailers</w:t>
      </w:r>
      <w:r w:rsidR="004C3A1C">
        <w:t xml:space="preserve"> and changes to the solicitation</w:t>
      </w:r>
      <w:r w:rsidR="00F40CB8">
        <w:t>.</w:t>
      </w:r>
    </w:p>
    <w:p w14:paraId="57CB8176" w14:textId="69B99F52" w:rsidR="00F40CB8" w:rsidRDefault="00F40CB8" w:rsidP="0050049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0EA3D432" w14:textId="39CDBF06" w:rsidR="000E74BB" w:rsidRPr="00D65607" w:rsidRDefault="000E74BB" w:rsidP="00500499">
      <w:pPr>
        <w:rPr>
          <w:sz w:val="20"/>
          <w:szCs w:val="20"/>
        </w:rPr>
      </w:pPr>
      <w:r w:rsidRPr="00D65607">
        <w:rPr>
          <w:sz w:val="20"/>
          <w:szCs w:val="20"/>
        </w:rPr>
        <w:t>Q: Delivery is to be included in bid pricing?</w:t>
      </w:r>
    </w:p>
    <w:p w14:paraId="33A77203" w14:textId="532106F3" w:rsidR="000E74BB" w:rsidRPr="00D65607" w:rsidRDefault="000E74BB" w:rsidP="00500499">
      <w:pPr>
        <w:rPr>
          <w:sz w:val="20"/>
          <w:szCs w:val="20"/>
        </w:rPr>
      </w:pPr>
      <w:r w:rsidRPr="00D65607">
        <w:rPr>
          <w:sz w:val="20"/>
          <w:szCs w:val="20"/>
        </w:rPr>
        <w:t xml:space="preserve">A: </w:t>
      </w:r>
      <w:r w:rsidRPr="00D65607">
        <w:rPr>
          <w:color w:val="FF0000"/>
          <w:sz w:val="20"/>
          <w:szCs w:val="20"/>
        </w:rPr>
        <w:t>After considering the question and discussions with both Vendors and Customers present it was decided to incorporate all delivery fees into the bid pricing. De</w:t>
      </w:r>
      <w:r w:rsidR="004C3A1C" w:rsidRPr="00D65607">
        <w:rPr>
          <w:color w:val="FF0000"/>
          <w:sz w:val="20"/>
          <w:szCs w:val="20"/>
        </w:rPr>
        <w:t>livery will be FOB Destination.</w:t>
      </w:r>
    </w:p>
    <w:p w14:paraId="067B44DC" w14:textId="77777777" w:rsidR="000E74BB" w:rsidRPr="00D65607" w:rsidRDefault="000E74BB" w:rsidP="00500499">
      <w:pPr>
        <w:rPr>
          <w:sz w:val="20"/>
          <w:szCs w:val="20"/>
        </w:rPr>
      </w:pPr>
    </w:p>
    <w:p w14:paraId="13F261AB" w14:textId="598E850D" w:rsidR="000E74BB" w:rsidRPr="00D65607" w:rsidRDefault="000E74BB" w:rsidP="00500499">
      <w:pPr>
        <w:rPr>
          <w:sz w:val="20"/>
          <w:szCs w:val="20"/>
        </w:rPr>
      </w:pPr>
      <w:r w:rsidRPr="00D65607">
        <w:rPr>
          <w:sz w:val="20"/>
          <w:szCs w:val="20"/>
        </w:rPr>
        <w:t xml:space="preserve">Q: </w:t>
      </w:r>
      <w:r w:rsidR="00C21A7C" w:rsidRPr="00D65607">
        <w:rPr>
          <w:sz w:val="20"/>
          <w:szCs w:val="20"/>
        </w:rPr>
        <w:t>What is the New Vehicle Template on Exhibit B – Good/Service Specifications?</w:t>
      </w:r>
    </w:p>
    <w:p w14:paraId="5716D915" w14:textId="77777777" w:rsidR="008A44F8" w:rsidRPr="00D65607" w:rsidRDefault="00C21A7C" w:rsidP="00500499">
      <w:pPr>
        <w:rPr>
          <w:color w:val="FF0000"/>
          <w:sz w:val="20"/>
          <w:szCs w:val="20"/>
        </w:rPr>
      </w:pPr>
      <w:r w:rsidRPr="00D65607">
        <w:rPr>
          <w:sz w:val="20"/>
          <w:szCs w:val="20"/>
        </w:rPr>
        <w:t xml:space="preserve">A: </w:t>
      </w:r>
      <w:r w:rsidRPr="00D65607">
        <w:rPr>
          <w:color w:val="FF0000"/>
          <w:sz w:val="20"/>
          <w:szCs w:val="20"/>
        </w:rPr>
        <w:t xml:space="preserve">The State of Washington utilizes the Contract Automobile Request System (C.A.R.S.) for some contracts to facilitate the display, quoting, and purchase requests for some commodities. This system was in consideration for adoption of this contract. After discussions with vendors present it was decided that this requirement will be waived in lieu of having vendors provide a link to an online catalog of products with list pricing. </w:t>
      </w:r>
      <w:r w:rsidR="001E3F91" w:rsidRPr="00D65607">
        <w:rPr>
          <w:color w:val="FF0000"/>
          <w:sz w:val="20"/>
          <w:szCs w:val="20"/>
        </w:rPr>
        <w:t xml:space="preserve">One of the benefits to the C.A.R.S. program is providing the state with real time data on items and options being purchased on the contract. </w:t>
      </w:r>
    </w:p>
    <w:p w14:paraId="6E2F4A2B" w14:textId="3514824D" w:rsidR="008A44F8" w:rsidRPr="00D65607" w:rsidRDefault="008A44F8" w:rsidP="008A44F8">
      <w:pPr>
        <w:rPr>
          <w:sz w:val="20"/>
          <w:szCs w:val="20"/>
        </w:rPr>
      </w:pPr>
      <w:r w:rsidRPr="00D65607">
        <w:rPr>
          <w:color w:val="FF0000"/>
          <w:sz w:val="20"/>
          <w:szCs w:val="20"/>
        </w:rPr>
        <w:t xml:space="preserve">Vendors suggested that an alternative would be </w:t>
      </w:r>
      <w:r w:rsidRPr="00D65607">
        <w:rPr>
          <w:color w:val="FF0000"/>
          <w:sz w:val="20"/>
          <w:szCs w:val="20"/>
        </w:rPr>
        <w:t>a report created and provided by the vendors identifying the sales on the contract complete with model/item numbers, options, customer name and contact info, and other similar information as requested by the state</w:t>
      </w:r>
      <w:r w:rsidRPr="00D65607">
        <w:rPr>
          <w:color w:val="FF0000"/>
          <w:sz w:val="20"/>
          <w:szCs w:val="20"/>
        </w:rPr>
        <w:t>. The state finds this acceptable however t</w:t>
      </w:r>
      <w:r w:rsidRPr="00D65607">
        <w:rPr>
          <w:color w:val="FF0000"/>
          <w:sz w:val="20"/>
          <w:szCs w:val="20"/>
        </w:rPr>
        <w:t xml:space="preserve">he state reserves the right to implement the C.A.R.S. requirement in the future unilaterally if in the best interest of the state. </w:t>
      </w:r>
    </w:p>
    <w:p w14:paraId="08B3DA2D" w14:textId="77777777" w:rsidR="004230EA" w:rsidRPr="00D65607" w:rsidRDefault="004230EA" w:rsidP="00EE5835">
      <w:pPr>
        <w:rPr>
          <w:rFonts w:cs="Arial"/>
          <w:i/>
          <w:color w:val="E36C0A" w:themeColor="accent6" w:themeShade="BF"/>
          <w:sz w:val="20"/>
          <w:szCs w:val="20"/>
        </w:rPr>
      </w:pPr>
    </w:p>
    <w:p w14:paraId="37EE299C" w14:textId="7AE623B1" w:rsidR="00C21A7C" w:rsidRPr="00D65607" w:rsidRDefault="00C21A7C" w:rsidP="00EE5835">
      <w:pPr>
        <w:rPr>
          <w:rFonts w:cs="Arial"/>
          <w:sz w:val="20"/>
          <w:szCs w:val="20"/>
        </w:rPr>
      </w:pPr>
      <w:r w:rsidRPr="00D65607">
        <w:rPr>
          <w:rFonts w:cs="Arial"/>
          <w:sz w:val="20"/>
          <w:szCs w:val="20"/>
        </w:rPr>
        <w:t>Q: What about other types of trailers? What can be bid?</w:t>
      </w:r>
    </w:p>
    <w:p w14:paraId="6A14C5A7" w14:textId="77777777" w:rsidR="001E3F91" w:rsidRPr="00D65607" w:rsidRDefault="00C21A7C" w:rsidP="00EE5835">
      <w:pPr>
        <w:rPr>
          <w:rFonts w:cs="Arial"/>
          <w:color w:val="FF0000"/>
          <w:sz w:val="20"/>
          <w:szCs w:val="20"/>
        </w:rPr>
      </w:pPr>
      <w:r w:rsidRPr="00D65607">
        <w:rPr>
          <w:rFonts w:cs="Arial"/>
          <w:sz w:val="20"/>
          <w:szCs w:val="20"/>
        </w:rPr>
        <w:t xml:space="preserve">A: </w:t>
      </w:r>
      <w:r w:rsidRPr="00D65607">
        <w:rPr>
          <w:rFonts w:cs="Arial"/>
          <w:color w:val="FF0000"/>
          <w:sz w:val="20"/>
          <w:szCs w:val="20"/>
        </w:rPr>
        <w:t>The state requires a wide variety of trailers to complete the missions of entities. The “d</w:t>
      </w:r>
      <w:bookmarkStart w:id="0" w:name="_GoBack"/>
      <w:bookmarkEnd w:id="0"/>
      <w:r w:rsidRPr="00D65607">
        <w:rPr>
          <w:rFonts w:cs="Arial"/>
          <w:color w:val="FF0000"/>
          <w:sz w:val="20"/>
          <w:szCs w:val="20"/>
        </w:rPr>
        <w:t xml:space="preserve">iscount off list price” method of this solicitation will make an award to 1 vendor per manufacture. This type of award will incorporate all products produced by that manufacturer. </w:t>
      </w:r>
    </w:p>
    <w:p w14:paraId="362F485E" w14:textId="77777777" w:rsidR="001E3F91" w:rsidRPr="00D65607" w:rsidRDefault="001E3F91" w:rsidP="00EE5835">
      <w:pPr>
        <w:rPr>
          <w:rFonts w:cs="Arial"/>
          <w:color w:val="FF0000"/>
          <w:sz w:val="20"/>
          <w:szCs w:val="20"/>
        </w:rPr>
      </w:pPr>
    </w:p>
    <w:p w14:paraId="5E0F509E" w14:textId="61996882" w:rsidR="001E3F91" w:rsidRPr="00D65607" w:rsidRDefault="001E3F91" w:rsidP="00EE5835">
      <w:pPr>
        <w:rPr>
          <w:rFonts w:cs="Arial"/>
          <w:sz w:val="20"/>
          <w:szCs w:val="20"/>
        </w:rPr>
      </w:pPr>
      <w:r w:rsidRPr="00D65607">
        <w:rPr>
          <w:rFonts w:cs="Arial"/>
          <w:sz w:val="20"/>
          <w:szCs w:val="20"/>
        </w:rPr>
        <w:t>Q: Our manufacture doesn’t have a MSRP price list. Only a cost list. How do we bid that?</w:t>
      </w:r>
    </w:p>
    <w:p w14:paraId="50CA45D7" w14:textId="5A738ADD" w:rsidR="00C21A7C" w:rsidRPr="00D65607" w:rsidRDefault="001E3F91" w:rsidP="00EE5835">
      <w:pPr>
        <w:pBdr>
          <w:bottom w:val="single" w:sz="12" w:space="1" w:color="auto"/>
        </w:pBdr>
        <w:rPr>
          <w:rFonts w:cs="Arial"/>
          <w:color w:val="FF0000"/>
          <w:sz w:val="20"/>
          <w:szCs w:val="20"/>
        </w:rPr>
      </w:pPr>
      <w:r w:rsidRPr="00D65607">
        <w:rPr>
          <w:rFonts w:cs="Arial"/>
          <w:sz w:val="20"/>
          <w:szCs w:val="20"/>
        </w:rPr>
        <w:t xml:space="preserve">A: </w:t>
      </w:r>
      <w:r w:rsidRPr="00D65607">
        <w:rPr>
          <w:rFonts w:cs="Arial"/>
          <w:color w:val="FF0000"/>
          <w:sz w:val="20"/>
          <w:szCs w:val="20"/>
        </w:rPr>
        <w:t>The state requests a price list that is used by the vendor for all sales to their customers along with the multiplier that the state will pay if awarded. If the list is a MSRP list it is assumed that the multiplier will be a percentage off list price. If the list is a cost list. Then it is assumed that the multiplier will be a cost plus model. Remember that any price listing you provide the state will be subject to public disclosure and will be posted on the state contract website for public/customer consumption. Marking bid pricing as confidential is not allowed and will not be honored.</w:t>
      </w:r>
    </w:p>
    <w:p w14:paraId="5328E22F" w14:textId="77777777" w:rsidR="00045E55" w:rsidRDefault="00045E55" w:rsidP="00EE5835">
      <w:pPr>
        <w:rPr>
          <w:rFonts w:cs="Arial"/>
          <w:i/>
          <w:color w:val="E36C0A" w:themeColor="accent6" w:themeShade="BF"/>
          <w:sz w:val="20"/>
          <w:szCs w:val="20"/>
        </w:rPr>
      </w:pPr>
    </w:p>
    <w:p w14:paraId="041A0C54" w14:textId="77777777" w:rsidR="004C3A1C" w:rsidRPr="00D65607" w:rsidRDefault="004C3A1C" w:rsidP="004C3A1C">
      <w:pPr>
        <w:rPr>
          <w:rFonts w:cs="Arial"/>
        </w:rPr>
      </w:pPr>
      <w:r w:rsidRPr="00D65607">
        <w:rPr>
          <w:rFonts w:cs="Arial"/>
        </w:rPr>
        <w:t xml:space="preserve">Questions or responses included in this document require changes to the solicitation document. The solicitation document has been updated and all changes are highlighted in yellow. Failure to utilize the updated documents provided below may result in bid rejection. </w:t>
      </w:r>
    </w:p>
    <w:p w14:paraId="2924056B" w14:textId="77777777" w:rsidR="004C3A1C" w:rsidRDefault="004C3A1C" w:rsidP="00EE5835">
      <w:pPr>
        <w:rPr>
          <w:rFonts w:cs="Arial"/>
        </w:rPr>
      </w:pPr>
    </w:p>
    <w:tbl>
      <w:tblPr>
        <w:tblStyle w:val="TableGrid"/>
        <w:tblW w:w="0" w:type="auto"/>
        <w:tblLook w:val="04A0" w:firstRow="1" w:lastRow="0" w:firstColumn="1" w:lastColumn="0" w:noHBand="0" w:noVBand="1"/>
      </w:tblPr>
      <w:tblGrid>
        <w:gridCol w:w="4665"/>
        <w:gridCol w:w="4685"/>
      </w:tblGrid>
      <w:tr w:rsidR="004C3A1C" w14:paraId="0BEBB044" w14:textId="77777777" w:rsidTr="00045E55">
        <w:tc>
          <w:tcPr>
            <w:tcW w:w="4665" w:type="dxa"/>
          </w:tcPr>
          <w:p w14:paraId="3E91DBD3" w14:textId="7D799583" w:rsidR="004C3A1C" w:rsidRPr="00906366" w:rsidRDefault="004C3A1C" w:rsidP="009F6DE8">
            <w:pPr>
              <w:rPr>
                <w:rFonts w:cs="Arial"/>
                <w:b/>
              </w:rPr>
            </w:pPr>
            <w:r>
              <w:rPr>
                <w:rFonts w:cs="Arial"/>
                <w:b/>
              </w:rPr>
              <w:t>Exhibit B Specifications</w:t>
            </w:r>
            <w:r w:rsidR="00045E55">
              <w:rPr>
                <w:rFonts w:cs="Arial"/>
                <w:b/>
              </w:rPr>
              <w:t xml:space="preserve"> (</w:t>
            </w:r>
            <w:proofErr w:type="spellStart"/>
            <w:r w:rsidR="00045E55">
              <w:rPr>
                <w:rFonts w:cs="Arial"/>
                <w:b/>
              </w:rPr>
              <w:t>pg</w:t>
            </w:r>
            <w:proofErr w:type="spellEnd"/>
            <w:r w:rsidR="00045E55">
              <w:rPr>
                <w:rFonts w:cs="Arial"/>
                <w:b/>
              </w:rPr>
              <w:t xml:space="preserve"> 14)</w:t>
            </w:r>
          </w:p>
          <w:p w14:paraId="32668165" w14:textId="217EC11B" w:rsidR="00045E55" w:rsidRDefault="00045E55" w:rsidP="009F6DE8">
            <w:pPr>
              <w:rPr>
                <w:rFonts w:cs="Arial"/>
              </w:rPr>
            </w:pPr>
            <w:r>
              <w:rPr>
                <w:rFonts w:cs="Arial"/>
              </w:rPr>
              <w:t>Updated to identify vendor responsibility to develop and maintain online catalog/pricing as well as reporting requirements.</w:t>
            </w:r>
          </w:p>
          <w:p w14:paraId="3C69B0E3" w14:textId="16C2F23E" w:rsidR="00045E55" w:rsidRPr="00906366" w:rsidRDefault="00045E55" w:rsidP="00045E55">
            <w:pPr>
              <w:rPr>
                <w:rFonts w:cs="Arial"/>
                <w:b/>
              </w:rPr>
            </w:pPr>
            <w:r>
              <w:rPr>
                <w:rFonts w:cs="Arial"/>
                <w:b/>
              </w:rPr>
              <w:t>Exhibit C Bid Price</w:t>
            </w:r>
            <w:r>
              <w:rPr>
                <w:rFonts w:cs="Arial"/>
                <w:b/>
              </w:rPr>
              <w:t xml:space="preserve"> (</w:t>
            </w:r>
            <w:proofErr w:type="spellStart"/>
            <w:r>
              <w:rPr>
                <w:rFonts w:cs="Arial"/>
                <w:b/>
              </w:rPr>
              <w:t>pg</w:t>
            </w:r>
            <w:proofErr w:type="spellEnd"/>
            <w:r>
              <w:rPr>
                <w:rFonts w:cs="Arial"/>
                <w:b/>
              </w:rPr>
              <w:t xml:space="preserve"> 15)</w:t>
            </w:r>
          </w:p>
          <w:p w14:paraId="3DB3B654" w14:textId="77777777" w:rsidR="00045E55" w:rsidRDefault="00045E55" w:rsidP="00045E55">
            <w:pPr>
              <w:rPr>
                <w:rFonts w:cs="Arial"/>
              </w:rPr>
            </w:pPr>
            <w:r>
              <w:rPr>
                <w:rFonts w:cs="Arial"/>
              </w:rPr>
              <w:t>Updated to identify Bid Pricing shall be FOB Destination.</w:t>
            </w:r>
          </w:p>
          <w:p w14:paraId="7CAAFB93" w14:textId="22BF8490" w:rsidR="00045E55" w:rsidRDefault="00045E55" w:rsidP="009F6DE8">
            <w:pPr>
              <w:rPr>
                <w:rFonts w:cs="Arial"/>
              </w:rPr>
            </w:pPr>
          </w:p>
        </w:tc>
        <w:tc>
          <w:tcPr>
            <w:tcW w:w="4685" w:type="dxa"/>
          </w:tcPr>
          <w:p w14:paraId="46BB253C" w14:textId="77777777" w:rsidR="00D65607" w:rsidRDefault="00D65607" w:rsidP="009F6DE8">
            <w:pPr>
              <w:rPr>
                <w:rFonts w:cs="Arial"/>
              </w:rPr>
            </w:pPr>
          </w:p>
          <w:p w14:paraId="14905560" w14:textId="77777777" w:rsidR="00D65607" w:rsidRDefault="00D65607" w:rsidP="009F6DE8">
            <w:pPr>
              <w:rPr>
                <w:rFonts w:cs="Arial"/>
              </w:rPr>
            </w:pPr>
          </w:p>
          <w:p w14:paraId="46823302" w14:textId="002810E8" w:rsidR="004C3A1C" w:rsidRDefault="00D65607" w:rsidP="009F6DE8">
            <w:pPr>
              <w:rPr>
                <w:rFonts w:cs="Arial"/>
              </w:rPr>
            </w:pPr>
            <w:r>
              <w:rPr>
                <w:rFonts w:cs="Arial"/>
              </w:rPr>
              <w:t xml:space="preserve">                     </w:t>
            </w:r>
            <w:bookmarkStart w:id="1" w:name="_MON_1542458099"/>
            <w:bookmarkEnd w:id="1"/>
            <w:r>
              <w:rPr>
                <w:rFonts w:cs="Arial"/>
              </w:rPr>
              <w:object w:dxaOrig="1537" w:dyaOrig="994" w14:anchorId="1A5EE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6.5pt;height:49.5pt" o:ole="">
                  <v:imagedata r:id="rId11" o:title=""/>
                </v:shape>
                <o:OLEObject Type="Embed" ProgID="Word.Document.8" ShapeID="_x0000_i1039" DrawAspect="Icon" ObjectID="_1542458258" r:id="rId12">
                  <o:FieldCodes>\s</o:FieldCodes>
                </o:OLEObject>
              </w:object>
            </w:r>
          </w:p>
        </w:tc>
      </w:tr>
    </w:tbl>
    <w:p w14:paraId="0FDC4E40" w14:textId="77777777" w:rsidR="004C3A1C" w:rsidRDefault="004C3A1C" w:rsidP="00EE5835">
      <w:pPr>
        <w:rPr>
          <w:rFonts w:cs="Arial"/>
        </w:rPr>
      </w:pPr>
    </w:p>
    <w:p w14:paraId="7C424E03" w14:textId="768F4F08" w:rsidR="00CD2BEE" w:rsidRDefault="00DF37C0" w:rsidP="00D65607">
      <w:pPr>
        <w:jc w:val="center"/>
        <w:rPr>
          <w:rFonts w:cs="Arial"/>
        </w:rPr>
      </w:pPr>
      <w:r>
        <w:rPr>
          <w:rFonts w:cs="Arial"/>
        </w:rPr>
        <w:t xml:space="preserve">Any additional questions regarding this solicitation must be </w:t>
      </w:r>
      <w:r w:rsidR="00CD2BEE">
        <w:rPr>
          <w:rFonts w:cs="Arial"/>
        </w:rPr>
        <w:t>directed to</w:t>
      </w:r>
    </w:p>
    <w:p w14:paraId="72B96A48" w14:textId="01D57FAA" w:rsidR="00F40CB8" w:rsidRDefault="00F40CB8" w:rsidP="00D65607">
      <w:pPr>
        <w:jc w:val="center"/>
        <w:rPr>
          <w:rFonts w:cs="Arial"/>
        </w:rPr>
      </w:pPr>
      <w:r>
        <w:rPr>
          <w:rFonts w:cs="Arial"/>
        </w:rPr>
        <w:t>Steve Hatfield</w:t>
      </w:r>
      <w:r w:rsidR="00D65607">
        <w:rPr>
          <w:rFonts w:cs="Arial"/>
        </w:rPr>
        <w:t xml:space="preserve"> – </w:t>
      </w:r>
      <w:hyperlink r:id="rId13" w:history="1">
        <w:r w:rsidR="00D65607" w:rsidRPr="00C14C9F">
          <w:rPr>
            <w:rStyle w:val="Hyperlink"/>
            <w:rFonts w:cs="Arial"/>
          </w:rPr>
          <w:t>Steve.Hatfield@des.wa.gov</w:t>
        </w:r>
      </w:hyperlink>
      <w:r w:rsidR="00D65607">
        <w:rPr>
          <w:rFonts w:cs="Arial"/>
        </w:rPr>
        <w:t xml:space="preserve"> – 360-407-9276</w:t>
      </w:r>
    </w:p>
    <w:p w14:paraId="180DBD1C" w14:textId="77777777" w:rsidR="004230EA" w:rsidRPr="005A4089" w:rsidRDefault="004230EA" w:rsidP="00EE5835">
      <w:pPr>
        <w:rPr>
          <w:rFonts w:cs="Arial"/>
          <w:i/>
          <w:color w:val="E36C0A" w:themeColor="accent6" w:themeShade="BF"/>
          <w:sz w:val="20"/>
          <w:szCs w:val="20"/>
        </w:rPr>
      </w:pPr>
    </w:p>
    <w:sectPr w:rsidR="004230EA" w:rsidRPr="005A4089" w:rsidSect="00D65607">
      <w:footerReference w:type="default" r:id="rId14"/>
      <w:headerReference w:type="first" r:id="rId15"/>
      <w:footerReference w:type="first" r:id="rId16"/>
      <w:pgSz w:w="12240" w:h="15840" w:code="1"/>
      <w:pgMar w:top="1440" w:right="1440" w:bottom="1440" w:left="1440" w:header="576"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9EFB8" w14:textId="77777777" w:rsidR="00EB02B1" w:rsidRDefault="00EB02B1" w:rsidP="0030407E">
      <w:r>
        <w:separator/>
      </w:r>
    </w:p>
  </w:endnote>
  <w:endnote w:type="continuationSeparator" w:id="0">
    <w:p w14:paraId="7289EFB9" w14:textId="77777777" w:rsidR="00EB02B1" w:rsidRDefault="00EB02B1"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9EFBA" w14:textId="1823E775" w:rsidR="009F45B0" w:rsidRPr="0074484A" w:rsidRDefault="00F63FB6" w:rsidP="0030407E">
    <w:pPr>
      <w:pStyle w:val="Footer"/>
      <w:rPr>
        <w:sz w:val="20"/>
      </w:rPr>
    </w:pPr>
    <w:r w:rsidRPr="0074484A">
      <w:rPr>
        <w:noProof/>
        <w:sz w:val="20"/>
        <w:lang w:bidi="ar-SA"/>
      </w:rPr>
      <mc:AlternateContent>
        <mc:Choice Requires="wps">
          <w:drawing>
            <wp:anchor distT="0" distB="0" distL="114300" distR="114300" simplePos="0" relativeHeight="251660288" behindDoc="0" locked="0" layoutInCell="1" allowOverlap="1" wp14:anchorId="3513A6F3" wp14:editId="21B434B4">
              <wp:simplePos x="0" y="0"/>
              <wp:positionH relativeFrom="column">
                <wp:posOffset>-358140</wp:posOffset>
              </wp:positionH>
              <wp:positionV relativeFrom="paragraph">
                <wp:posOffset>-29210</wp:posOffset>
              </wp:positionV>
              <wp:extent cx="6858000" cy="0"/>
              <wp:effectExtent l="0" t="19050" r="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D17382" id="_x0000_t32" coordsize="21600,21600" o:spt="32" o:oned="t" path="m,l21600,21600e" filled="f">
              <v:path arrowok="t" fillok="f" o:connecttype="none"/>
              <o:lock v:ext="edit" shapetype="t"/>
            </v:shapetype>
            <v:shape id="AutoShape 1" o:spid="_x0000_s1026" type="#_x0000_t32" style="position:absolute;margin-left:-28.2pt;margin-top:-2.3pt;width:54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" strokecolor="#f99d31" strokeweight="3pt"/>
          </w:pict>
        </mc:Fallback>
      </mc:AlternateContent>
    </w:r>
    <w:r w:rsidR="004860F2" w:rsidRPr="0074484A">
      <w:rPr>
        <w:noProof/>
        <w:sz w:val="20"/>
        <w:lang w:bidi="ar-SA"/>
      </w:rPr>
      <mc:AlternateContent>
        <mc:Choice Requires="wps">
          <w:drawing>
            <wp:anchor distT="4294967295" distB="4294967295" distL="114300" distR="114300" simplePos="0" relativeHeight="251658240" behindDoc="0" locked="0" layoutInCell="1" allowOverlap="1" wp14:anchorId="7289EFBE" wp14:editId="25B4F3BE">
              <wp:simplePos x="0" y="0"/>
              <wp:positionH relativeFrom="column">
                <wp:posOffset>-358140</wp:posOffset>
              </wp:positionH>
              <wp:positionV relativeFrom="paragraph">
                <wp:posOffset>-29846</wp:posOffset>
              </wp:positionV>
              <wp:extent cx="6858000" cy="0"/>
              <wp:effectExtent l="0" t="19050" r="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2A6BC" id="AutoShape 2" o:spid="_x0000_s1026" type="#_x0000_t32" style="position:absolute;margin-left:-28.2pt;margin-top:-2.35pt;width:540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" strokecolor="#bfbfbf" strokeweight="3pt"/>
          </w:pict>
        </mc:Fallback>
      </mc:AlternateContent>
    </w:r>
    <w:r w:rsidR="00AC22B7">
      <w:rPr>
        <w:sz w:val="20"/>
      </w:rPr>
      <w:t>Rev 4/1</w:t>
    </w:r>
    <w:r w:rsidR="009810E7">
      <w:rPr>
        <w:sz w:val="20"/>
      </w:rPr>
      <w:t>3</w:t>
    </w:r>
    <w:r>
      <w:rPr>
        <w:sz w:val="20"/>
      </w:rPr>
      <w:t>/</w:t>
    </w:r>
    <w:r w:rsidR="002C5B4E" w:rsidRPr="0074484A">
      <w:rPr>
        <w:sz w:val="20"/>
      </w:rPr>
      <w:t>2016</w:t>
    </w:r>
    <w:r w:rsidR="002C5B4E" w:rsidRPr="0074484A">
      <w:rPr>
        <w:sz w:val="20"/>
      </w:rPr>
      <w:tab/>
    </w:r>
    <w:r w:rsidR="002C5B4E" w:rsidRPr="0074484A">
      <w:rPr>
        <w:sz w:val="20"/>
      </w:rPr>
      <w:tab/>
    </w:r>
    <w:r w:rsidR="0074484A" w:rsidRPr="0074484A">
      <w:rPr>
        <w:sz w:val="20"/>
      </w:rPr>
      <w:t xml:space="preserve">Page </w:t>
    </w:r>
    <w:r w:rsidR="0074484A" w:rsidRPr="0074484A">
      <w:rPr>
        <w:b/>
        <w:sz w:val="20"/>
      </w:rPr>
      <w:fldChar w:fldCharType="begin"/>
    </w:r>
    <w:r w:rsidR="0074484A" w:rsidRPr="0074484A">
      <w:rPr>
        <w:b/>
        <w:sz w:val="20"/>
      </w:rPr>
      <w:instrText xml:space="preserve"> PAGE  \* Arabic  \* MERGEFORMAT </w:instrText>
    </w:r>
    <w:r w:rsidR="0074484A" w:rsidRPr="0074484A">
      <w:rPr>
        <w:b/>
        <w:sz w:val="20"/>
      </w:rPr>
      <w:fldChar w:fldCharType="separate"/>
    </w:r>
    <w:r w:rsidR="00D65607">
      <w:rPr>
        <w:b/>
        <w:noProof/>
        <w:sz w:val="20"/>
      </w:rPr>
      <w:t>2</w:t>
    </w:r>
    <w:r w:rsidR="0074484A" w:rsidRPr="0074484A">
      <w:rPr>
        <w:b/>
        <w:sz w:val="20"/>
      </w:rPr>
      <w:fldChar w:fldCharType="end"/>
    </w:r>
    <w:r w:rsidR="0074484A" w:rsidRPr="0074484A">
      <w:rPr>
        <w:sz w:val="20"/>
      </w:rPr>
      <w:t xml:space="preserve"> of </w:t>
    </w:r>
    <w:r w:rsidR="0074484A" w:rsidRPr="0074484A">
      <w:rPr>
        <w:b/>
        <w:sz w:val="20"/>
      </w:rPr>
      <w:fldChar w:fldCharType="begin"/>
    </w:r>
    <w:r w:rsidR="0074484A" w:rsidRPr="0074484A">
      <w:rPr>
        <w:b/>
        <w:sz w:val="20"/>
      </w:rPr>
      <w:instrText xml:space="preserve"> NUMPAGES  \* Arabic  \* MERGEFORMAT </w:instrText>
    </w:r>
    <w:r w:rsidR="0074484A" w:rsidRPr="0074484A">
      <w:rPr>
        <w:b/>
        <w:sz w:val="20"/>
      </w:rPr>
      <w:fldChar w:fldCharType="separate"/>
    </w:r>
    <w:r w:rsidR="00D65607">
      <w:rPr>
        <w:b/>
        <w:noProof/>
        <w:sz w:val="20"/>
      </w:rPr>
      <w:t>2</w:t>
    </w:r>
    <w:r w:rsidR="0074484A" w:rsidRPr="0074484A">
      <w:rP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9EFBD" w14:textId="5A3F4112" w:rsidR="00BE61E5" w:rsidRPr="0074484A" w:rsidRDefault="004860F2" w:rsidP="0074484A">
    <w:pPr>
      <w:pStyle w:val="Footer"/>
      <w:rPr>
        <w:sz w:val="20"/>
      </w:rPr>
    </w:pPr>
    <w:r w:rsidRPr="0074484A">
      <w:rPr>
        <w:noProof/>
        <w:sz w:val="20"/>
        <w:lang w:bidi="ar-SA"/>
      </w:rPr>
      <mc:AlternateContent>
        <mc:Choice Requires="wps">
          <w:drawing>
            <wp:anchor distT="0" distB="0" distL="114300" distR="114300" simplePos="0" relativeHeight="251657216" behindDoc="0" locked="0" layoutInCell="1" allowOverlap="1" wp14:anchorId="7289EFC1" wp14:editId="78DFD33F">
              <wp:simplePos x="0" y="0"/>
              <wp:positionH relativeFrom="column">
                <wp:posOffset>-514350</wp:posOffset>
              </wp:positionH>
              <wp:positionV relativeFrom="paragraph">
                <wp:posOffset>-6350</wp:posOffset>
              </wp:positionV>
              <wp:extent cx="9420225" cy="0"/>
              <wp:effectExtent l="0" t="1905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0225"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7C821" id="_x0000_t32" coordsize="21600,21600" o:spt="32" o:oned="t" path="m,l21600,21600e" filled="f">
              <v:path arrowok="t" fillok="f" o:connecttype="none"/>
              <o:lock v:ext="edit" shapetype="t"/>
            </v:shapetype>
            <v:shape id="AutoShape 1" o:spid="_x0000_s1026" type="#_x0000_t32" style="position:absolute;margin-left:-40.5pt;margin-top:-.5pt;width:74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" strokecolor="#f99d31" strokeweight="3pt"/>
          </w:pict>
        </mc:Fallback>
      </mc:AlternateContent>
    </w:r>
    <w:r w:rsidR="00573AF9" w:rsidRPr="00573AF9">
      <w:rPr>
        <w:sz w:val="20"/>
      </w:rPr>
      <w:t xml:space="preserve"> </w:t>
    </w:r>
    <w:r w:rsidR="00573AF9">
      <w:rPr>
        <w:sz w:val="20"/>
      </w:rPr>
      <w:t>Rev 4/</w:t>
    </w:r>
    <w:r w:rsidR="00C025FF">
      <w:rPr>
        <w:sz w:val="20"/>
      </w:rPr>
      <w:t>2</w:t>
    </w:r>
    <w:r w:rsidR="00CD2BEE">
      <w:rPr>
        <w:sz w:val="20"/>
      </w:rPr>
      <w:t>8</w:t>
    </w:r>
    <w:r w:rsidR="00573AF9">
      <w:rPr>
        <w:sz w:val="20"/>
      </w:rPr>
      <w:t>/</w:t>
    </w:r>
    <w:r w:rsidR="00573AF9" w:rsidRPr="0074484A">
      <w:rPr>
        <w:sz w:val="20"/>
      </w:rPr>
      <w:t>2016</w:t>
    </w:r>
    <w:r w:rsidR="00004353" w:rsidRPr="0074484A">
      <w:rPr>
        <w:sz w:val="20"/>
      </w:rPr>
      <w:tab/>
    </w:r>
    <w:r w:rsidR="00C025FF">
      <w:rPr>
        <w:sz w:val="20"/>
      </w:rPr>
      <w:tab/>
    </w:r>
    <w:r w:rsidR="00C025FF">
      <w:rPr>
        <w:sz w:val="20"/>
      </w:rPr>
      <w:tab/>
    </w:r>
    <w:r w:rsidR="00C025FF">
      <w:rPr>
        <w:sz w:val="20"/>
      </w:rPr>
      <w:tab/>
    </w:r>
    <w:r w:rsidR="00C025FF">
      <w:rPr>
        <w:sz w:val="20"/>
      </w:rPr>
      <w:tab/>
      <w:t xml:space="preserve">       </w:t>
    </w:r>
    <w:r w:rsidR="0074484A" w:rsidRPr="0074484A">
      <w:rPr>
        <w:sz w:val="20"/>
      </w:rPr>
      <w:t xml:space="preserve">Page </w:t>
    </w:r>
    <w:r w:rsidR="0074484A" w:rsidRPr="0074484A">
      <w:rPr>
        <w:b/>
        <w:sz w:val="20"/>
      </w:rPr>
      <w:fldChar w:fldCharType="begin"/>
    </w:r>
    <w:r w:rsidR="0074484A" w:rsidRPr="0074484A">
      <w:rPr>
        <w:b/>
        <w:sz w:val="20"/>
      </w:rPr>
      <w:instrText xml:space="preserve"> PAGE  \* Arabic  \* MERGEFORMAT </w:instrText>
    </w:r>
    <w:r w:rsidR="0074484A" w:rsidRPr="0074484A">
      <w:rPr>
        <w:b/>
        <w:sz w:val="20"/>
      </w:rPr>
      <w:fldChar w:fldCharType="separate"/>
    </w:r>
    <w:r w:rsidR="00D65607">
      <w:rPr>
        <w:b/>
        <w:noProof/>
        <w:sz w:val="20"/>
      </w:rPr>
      <w:t>1</w:t>
    </w:r>
    <w:r w:rsidR="0074484A" w:rsidRPr="0074484A">
      <w:rPr>
        <w:b/>
        <w:sz w:val="20"/>
      </w:rPr>
      <w:fldChar w:fldCharType="end"/>
    </w:r>
    <w:r w:rsidR="0074484A" w:rsidRPr="0074484A">
      <w:rPr>
        <w:sz w:val="20"/>
      </w:rPr>
      <w:t xml:space="preserve"> of </w:t>
    </w:r>
    <w:r w:rsidR="0074484A" w:rsidRPr="0074484A">
      <w:rPr>
        <w:b/>
        <w:sz w:val="20"/>
      </w:rPr>
      <w:fldChar w:fldCharType="begin"/>
    </w:r>
    <w:r w:rsidR="0074484A" w:rsidRPr="0074484A">
      <w:rPr>
        <w:b/>
        <w:sz w:val="20"/>
      </w:rPr>
      <w:instrText xml:space="preserve"> NUMPAGES  \* Arabic  \* MERGEFORMAT </w:instrText>
    </w:r>
    <w:r w:rsidR="0074484A" w:rsidRPr="0074484A">
      <w:rPr>
        <w:b/>
        <w:sz w:val="20"/>
      </w:rPr>
      <w:fldChar w:fldCharType="separate"/>
    </w:r>
    <w:r w:rsidR="00D65607">
      <w:rPr>
        <w:b/>
        <w:noProof/>
        <w:sz w:val="20"/>
      </w:rPr>
      <w:t>1</w:t>
    </w:r>
    <w:r w:rsidR="0074484A" w:rsidRPr="0074484A">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9EFB6" w14:textId="77777777" w:rsidR="00EB02B1" w:rsidRDefault="00EB02B1" w:rsidP="0030407E">
      <w:r>
        <w:separator/>
      </w:r>
    </w:p>
  </w:footnote>
  <w:footnote w:type="continuationSeparator" w:id="0">
    <w:p w14:paraId="7289EFB7" w14:textId="77777777" w:rsidR="00EB02B1" w:rsidRDefault="00EB02B1" w:rsidP="0030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66083" w14:textId="05AA5D24" w:rsidR="00161B5A" w:rsidRDefault="0088589C" w:rsidP="00161B5A">
    <w:pPr>
      <w:pStyle w:val="Header"/>
    </w:pPr>
    <w:r>
      <w:rPr>
        <w:noProof/>
        <w:lang w:bidi="ar-SA"/>
      </w:rPr>
      <w:drawing>
        <wp:inline distT="0" distB="0" distL="0" distR="0" wp14:anchorId="7289EFBF" wp14:editId="1F2BF2AC">
          <wp:extent cx="2257425" cy="380160"/>
          <wp:effectExtent l="0" t="0" r="0" b="1270"/>
          <wp:docPr id="9"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7925" cy="381928"/>
                  </a:xfrm>
                  <a:prstGeom prst="rect">
                    <a:avLst/>
                  </a:prstGeom>
                </pic:spPr>
              </pic:pic>
            </a:graphicData>
          </a:graphic>
        </wp:inline>
      </w:drawing>
    </w:r>
    <w:r w:rsidR="00753414">
      <w:tab/>
      <w:t xml:space="preserve"> </w:t>
    </w:r>
  </w:p>
  <w:p w14:paraId="7289EFBC" w14:textId="77777777" w:rsidR="00042FBC" w:rsidRDefault="00042FBC" w:rsidP="00304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4148"/>
    <w:multiLevelType w:val="hybridMultilevel"/>
    <w:tmpl w:val="C75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E2F8F"/>
    <w:multiLevelType w:val="hybridMultilevel"/>
    <w:tmpl w:val="784A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03438"/>
    <w:multiLevelType w:val="multilevel"/>
    <w:tmpl w:val="1A90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CE0131"/>
    <w:multiLevelType w:val="hybridMultilevel"/>
    <w:tmpl w:val="55FE8506"/>
    <w:lvl w:ilvl="0" w:tplc="767A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C0C5C"/>
    <w:multiLevelType w:val="hybridMultilevel"/>
    <w:tmpl w:val="581C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EE7F29"/>
    <w:multiLevelType w:val="hybridMultilevel"/>
    <w:tmpl w:val="0CB49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37D38"/>
    <w:multiLevelType w:val="hybridMultilevel"/>
    <w:tmpl w:val="C0CE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A489D"/>
    <w:multiLevelType w:val="hybridMultilevel"/>
    <w:tmpl w:val="8618B5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71143"/>
    <w:multiLevelType w:val="hybridMultilevel"/>
    <w:tmpl w:val="CF5A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C406B0"/>
    <w:multiLevelType w:val="hybridMultilevel"/>
    <w:tmpl w:val="2796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D1CFC"/>
    <w:multiLevelType w:val="hybridMultilevel"/>
    <w:tmpl w:val="5D6A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33295"/>
    <w:multiLevelType w:val="hybridMultilevel"/>
    <w:tmpl w:val="53EA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96FBB"/>
    <w:multiLevelType w:val="hybridMultilevel"/>
    <w:tmpl w:val="F8684F1C"/>
    <w:lvl w:ilvl="0" w:tplc="02361C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077158"/>
    <w:multiLevelType w:val="hybridMultilevel"/>
    <w:tmpl w:val="3F3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6"/>
  </w:num>
  <w:num w:numId="4">
    <w:abstractNumId w:val="2"/>
  </w:num>
  <w:num w:numId="5">
    <w:abstractNumId w:val="0"/>
  </w:num>
  <w:num w:numId="6">
    <w:abstractNumId w:val="5"/>
  </w:num>
  <w:num w:numId="7">
    <w:abstractNumId w:val="15"/>
  </w:num>
  <w:num w:numId="8">
    <w:abstractNumId w:val="3"/>
  </w:num>
  <w:num w:numId="9">
    <w:abstractNumId w:val="7"/>
  </w:num>
  <w:num w:numId="10">
    <w:abstractNumId w:val="10"/>
  </w:num>
  <w:num w:numId="11">
    <w:abstractNumId w:val="13"/>
  </w:num>
  <w:num w:numId="12">
    <w:abstractNumId w:val="1"/>
  </w:num>
  <w:num w:numId="13">
    <w:abstractNumId w:val="17"/>
  </w:num>
  <w:num w:numId="14">
    <w:abstractNumId w:val="9"/>
  </w:num>
  <w:num w:numId="15">
    <w:abstractNumId w:val="8"/>
  </w:num>
  <w:num w:numId="16">
    <w:abstractNumId w:val="6"/>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7345">
      <o:colormru v:ext="edit" colors="#f99d31"/>
      <o:colormenu v:ext="edit" strokecolor="#f99d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E5"/>
    <w:rsid w:val="00004353"/>
    <w:rsid w:val="00013566"/>
    <w:rsid w:val="0001582E"/>
    <w:rsid w:val="00042FBC"/>
    <w:rsid w:val="00045550"/>
    <w:rsid w:val="00045E55"/>
    <w:rsid w:val="00046FC8"/>
    <w:rsid w:val="000611DC"/>
    <w:rsid w:val="00074E24"/>
    <w:rsid w:val="000921D0"/>
    <w:rsid w:val="000E4E7B"/>
    <w:rsid w:val="000E74BB"/>
    <w:rsid w:val="000F53C5"/>
    <w:rsid w:val="001477A8"/>
    <w:rsid w:val="00161B5A"/>
    <w:rsid w:val="00165F84"/>
    <w:rsid w:val="001924C4"/>
    <w:rsid w:val="001B4373"/>
    <w:rsid w:val="001C4BB8"/>
    <w:rsid w:val="001E031F"/>
    <w:rsid w:val="001E3F91"/>
    <w:rsid w:val="00201889"/>
    <w:rsid w:val="00205398"/>
    <w:rsid w:val="0021176E"/>
    <w:rsid w:val="00233EAC"/>
    <w:rsid w:val="00246118"/>
    <w:rsid w:val="0025692A"/>
    <w:rsid w:val="002577A1"/>
    <w:rsid w:val="002729E5"/>
    <w:rsid w:val="002C5B4E"/>
    <w:rsid w:val="0030247C"/>
    <w:rsid w:val="0030407E"/>
    <w:rsid w:val="00332798"/>
    <w:rsid w:val="00393AC3"/>
    <w:rsid w:val="003A3DE4"/>
    <w:rsid w:val="003A3EFC"/>
    <w:rsid w:val="003D7E6B"/>
    <w:rsid w:val="003E00EC"/>
    <w:rsid w:val="0040066B"/>
    <w:rsid w:val="004230EA"/>
    <w:rsid w:val="00426948"/>
    <w:rsid w:val="00432CAA"/>
    <w:rsid w:val="00447A8B"/>
    <w:rsid w:val="0046489B"/>
    <w:rsid w:val="00466A41"/>
    <w:rsid w:val="00477D53"/>
    <w:rsid w:val="0048059B"/>
    <w:rsid w:val="004860F2"/>
    <w:rsid w:val="004B07C3"/>
    <w:rsid w:val="004B6416"/>
    <w:rsid w:val="004C3A1C"/>
    <w:rsid w:val="004E5D15"/>
    <w:rsid w:val="004F1118"/>
    <w:rsid w:val="00500499"/>
    <w:rsid w:val="00514631"/>
    <w:rsid w:val="00517E0A"/>
    <w:rsid w:val="00540487"/>
    <w:rsid w:val="00562C76"/>
    <w:rsid w:val="00573AF9"/>
    <w:rsid w:val="005908A0"/>
    <w:rsid w:val="005A060E"/>
    <w:rsid w:val="005A4089"/>
    <w:rsid w:val="005C72B0"/>
    <w:rsid w:val="005D11BC"/>
    <w:rsid w:val="005E6784"/>
    <w:rsid w:val="005F5B07"/>
    <w:rsid w:val="006062CA"/>
    <w:rsid w:val="00620B02"/>
    <w:rsid w:val="00645437"/>
    <w:rsid w:val="00673D38"/>
    <w:rsid w:val="0069044E"/>
    <w:rsid w:val="006B712B"/>
    <w:rsid w:val="006E5559"/>
    <w:rsid w:val="0074393D"/>
    <w:rsid w:val="0074484A"/>
    <w:rsid w:val="007469A1"/>
    <w:rsid w:val="00753414"/>
    <w:rsid w:val="007819A4"/>
    <w:rsid w:val="00784F9B"/>
    <w:rsid w:val="007E24BE"/>
    <w:rsid w:val="00800045"/>
    <w:rsid w:val="008455F0"/>
    <w:rsid w:val="0088589C"/>
    <w:rsid w:val="008A44F8"/>
    <w:rsid w:val="008B0469"/>
    <w:rsid w:val="008B100D"/>
    <w:rsid w:val="008B1A38"/>
    <w:rsid w:val="00906C3F"/>
    <w:rsid w:val="0091313F"/>
    <w:rsid w:val="009454A4"/>
    <w:rsid w:val="009810E7"/>
    <w:rsid w:val="00987347"/>
    <w:rsid w:val="009A0E3E"/>
    <w:rsid w:val="009B77B0"/>
    <w:rsid w:val="009C322A"/>
    <w:rsid w:val="009D13A1"/>
    <w:rsid w:val="009F45B0"/>
    <w:rsid w:val="00A0747E"/>
    <w:rsid w:val="00A374B0"/>
    <w:rsid w:val="00AB177B"/>
    <w:rsid w:val="00AC22B7"/>
    <w:rsid w:val="00B23E37"/>
    <w:rsid w:val="00B30D69"/>
    <w:rsid w:val="00B4620E"/>
    <w:rsid w:val="00B6639F"/>
    <w:rsid w:val="00BA0D17"/>
    <w:rsid w:val="00BB0C1C"/>
    <w:rsid w:val="00BE61E5"/>
    <w:rsid w:val="00C025FF"/>
    <w:rsid w:val="00C16089"/>
    <w:rsid w:val="00C21A7C"/>
    <w:rsid w:val="00C85887"/>
    <w:rsid w:val="00CD2BEE"/>
    <w:rsid w:val="00CD7C2C"/>
    <w:rsid w:val="00CF7FAB"/>
    <w:rsid w:val="00D524FC"/>
    <w:rsid w:val="00D64C22"/>
    <w:rsid w:val="00D65607"/>
    <w:rsid w:val="00DE7EBB"/>
    <w:rsid w:val="00DF37C0"/>
    <w:rsid w:val="00E25086"/>
    <w:rsid w:val="00E34920"/>
    <w:rsid w:val="00E92664"/>
    <w:rsid w:val="00EB02B1"/>
    <w:rsid w:val="00EE20C7"/>
    <w:rsid w:val="00EE3676"/>
    <w:rsid w:val="00EE5835"/>
    <w:rsid w:val="00F03B8F"/>
    <w:rsid w:val="00F20C1A"/>
    <w:rsid w:val="00F40CB8"/>
    <w:rsid w:val="00F62B5A"/>
    <w:rsid w:val="00F63FB6"/>
    <w:rsid w:val="00F73CAE"/>
    <w:rsid w:val="00F93483"/>
    <w:rsid w:val="00FA0DDB"/>
    <w:rsid w:val="00FB0070"/>
    <w:rsid w:val="00FE3910"/>
    <w:rsid w:val="00FF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colormru v:ext="edit" colors="#f99d31"/>
      <o:colormenu v:ext="edit" strokecolor="#f99d31"/>
    </o:shapedefaults>
    <o:shapelayout v:ext="edit">
      <o:idmap v:ext="edit" data="1"/>
    </o:shapelayout>
  </w:shapeDefaults>
  <w:decimalSymbol w:val="."/>
  <w:listSeparator w:val=","/>
  <w14:docId w14:val="7289EFA9"/>
  <w15:docId w15:val="{2E19D4CB-A237-4992-8196-ED9C195F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161B5A"/>
    <w:pPr>
      <w:spacing w:after="240" w:line="360" w:lineRule="exact"/>
      <w:jc w:val="left"/>
      <w:outlineLvl w:val="0"/>
    </w:pPr>
    <w:rPr>
      <w:rFonts w:asciiTheme="majorHAnsi" w:hAnsiTheme="majorHAnsi" w:cstheme="majorHAnsi"/>
      <w:b/>
      <w:spacing w:val="0"/>
      <w:sz w:val="28"/>
      <w:szCs w:val="28"/>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61E5"/>
    <w:pPr>
      <w:tabs>
        <w:tab w:val="center" w:pos="4680"/>
        <w:tab w:val="right" w:pos="9360"/>
      </w:tabs>
    </w:pPr>
  </w:style>
  <w:style w:type="character" w:customStyle="1" w:styleId="HeaderChar">
    <w:name w:val="Header Char"/>
    <w:basedOn w:val="DefaultParagraphFont"/>
    <w:link w:val="Header"/>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161B5A"/>
    <w:rPr>
      <w:rFonts w:eastAsia="Times New Roman" w:cstheme="majorHAnsi"/>
      <w:b/>
      <w:color w:val="000000"/>
      <w:kern w:val="32"/>
      <w:sz w:val="28"/>
      <w:szCs w:val="28"/>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table" w:styleId="TableGrid">
    <w:name w:val="Table Grid"/>
    <w:basedOn w:val="TableNormal"/>
    <w:uiPriority w:val="59"/>
    <w:rsid w:val="00906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7C0"/>
    <w:rPr>
      <w:sz w:val="16"/>
      <w:szCs w:val="16"/>
    </w:rPr>
  </w:style>
  <w:style w:type="paragraph" w:styleId="CommentText">
    <w:name w:val="annotation text"/>
    <w:basedOn w:val="Normal"/>
    <w:link w:val="CommentTextChar"/>
    <w:uiPriority w:val="99"/>
    <w:semiHidden/>
    <w:unhideWhenUsed/>
    <w:rsid w:val="00DF37C0"/>
    <w:rPr>
      <w:sz w:val="20"/>
      <w:szCs w:val="20"/>
    </w:rPr>
  </w:style>
  <w:style w:type="character" w:customStyle="1" w:styleId="CommentTextChar">
    <w:name w:val="Comment Text Char"/>
    <w:basedOn w:val="DefaultParagraphFont"/>
    <w:link w:val="CommentText"/>
    <w:uiPriority w:val="99"/>
    <w:semiHidden/>
    <w:rsid w:val="00DF37C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37C0"/>
    <w:rPr>
      <w:b/>
      <w:bCs/>
    </w:rPr>
  </w:style>
  <w:style w:type="character" w:customStyle="1" w:styleId="CommentSubjectChar">
    <w:name w:val="Comment Subject Char"/>
    <w:basedOn w:val="CommentTextChar"/>
    <w:link w:val="CommentSubject"/>
    <w:uiPriority w:val="99"/>
    <w:semiHidden/>
    <w:rsid w:val="00DF37C0"/>
    <w:rPr>
      <w:rFonts w:ascii="Arial" w:hAnsi="Arial"/>
      <w:b/>
      <w:bCs/>
      <w:sz w:val="20"/>
      <w:szCs w:val="20"/>
    </w:rPr>
  </w:style>
  <w:style w:type="character" w:styleId="Hyperlink">
    <w:name w:val="Hyperlink"/>
    <w:basedOn w:val="DefaultParagraphFont"/>
    <w:uiPriority w:val="99"/>
    <w:unhideWhenUsed/>
    <w:rsid w:val="00F40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74039">
      <w:bodyDiv w:val="1"/>
      <w:marLeft w:val="0"/>
      <w:marRight w:val="0"/>
      <w:marTop w:val="0"/>
      <w:marBottom w:val="0"/>
      <w:divBdr>
        <w:top w:val="none" w:sz="0" w:space="0" w:color="auto"/>
        <w:left w:val="none" w:sz="0" w:space="0" w:color="auto"/>
        <w:bottom w:val="none" w:sz="0" w:space="0" w:color="auto"/>
        <w:right w:val="none" w:sz="0" w:space="0" w:color="auto"/>
      </w:divBdr>
    </w:div>
    <w:div w:id="1791165819">
      <w:bodyDiv w:val="1"/>
      <w:marLeft w:val="0"/>
      <w:marRight w:val="0"/>
      <w:marTop w:val="0"/>
      <w:marBottom w:val="0"/>
      <w:divBdr>
        <w:top w:val="none" w:sz="0" w:space="0" w:color="auto"/>
        <w:left w:val="none" w:sz="0" w:space="0" w:color="auto"/>
        <w:bottom w:val="none" w:sz="0" w:space="0" w:color="auto"/>
        <w:right w:val="none" w:sz="0" w:space="0" w:color="auto"/>
      </w:divBdr>
    </w:div>
    <w:div w:id="182769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ve.Hatfield@des.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1.doc"/><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5d39126f218aa33bc1a126b493e30088">
  <xsd:schema xmlns:xsd="http://www.w3.org/2001/XMLSchema" xmlns:xs="http://www.w3.org/2001/XMLSchema" xmlns:p="http://schemas.microsoft.com/office/2006/metadata/properties" xmlns:ns1="http://schemas.microsoft.com/sharepoint/v3" targetNamespace="http://schemas.microsoft.com/office/2006/metadata/properties" ma:root="true" ma:fieldsID="3c87f0b42af7d7c9f71fc778b7b1e61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48D3B-E491-4A8E-906D-A93CC2C73B2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5FC7EC4-1A78-4D51-9ABE-95C55237E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4.xml><?xml version="1.0" encoding="utf-8"?>
<ds:datastoreItem xmlns:ds="http://schemas.openxmlformats.org/officeDocument/2006/customXml" ds:itemID="{09064046-3314-472D-BBC5-4B8480ED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Q&amp;A Template</vt:lpstr>
    </vt:vector>
  </TitlesOfParts>
  <Company>State of Washington</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 Template</dc:title>
  <dc:creator>jessicam</dc:creator>
  <cp:lastModifiedBy>Hatfield, Steve (DES)</cp:lastModifiedBy>
  <cp:revision>2</cp:revision>
  <dcterms:created xsi:type="dcterms:W3CDTF">2016-12-05T23:51:00Z</dcterms:created>
  <dcterms:modified xsi:type="dcterms:W3CDTF">2016-12-05T23:51:00Z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y fmtid="{D5CDD505-2E9C-101B-9397-08002B2CF9AE}" pid="3" name="Category">
    <vt:lpwstr>Template</vt:lpwstr>
  </property>
</Properties>
</file>