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08140900" w:rsidR="00E027B4" w:rsidRDefault="00DB5A6E" w:rsidP="00E027B4">
      <w:pPr>
        <w:pStyle w:val="Heading1"/>
        <w:pBdr>
          <w:between w:val="single" w:sz="4" w:space="1" w:color="auto"/>
        </w:pBdr>
        <w:spacing w:after="0"/>
      </w:pPr>
      <w:r>
        <w:t>02420</w:t>
      </w:r>
      <w:r w:rsidR="00E027B4">
        <w:t xml:space="preserve"> – </w:t>
      </w:r>
      <w:r>
        <w:t>Generator Maintenance and Repair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72EEA39B" w14:textId="5341D171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 xml:space="preserve">to provide </w:t>
      </w:r>
      <w:r w:rsidR="00DB5A6E">
        <w:rPr>
          <w:rFonts w:cs="Arial"/>
        </w:rPr>
        <w:t>Generator Maintenance and Repair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the </w:t>
      </w:r>
      <w:r w:rsidR="00DB5A6E">
        <w:rPr>
          <w:rFonts w:cs="Arial"/>
        </w:rPr>
        <w:t>Generator Maintenance and Repair</w:t>
      </w:r>
      <w:r w:rsidRPr="0D5F67A3">
        <w:rPr>
          <w:rFonts w:cs="Arial"/>
        </w:rPr>
        <w:t>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>ation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23EB39E" w14:textId="071FC2AD" w:rsidR="00DB5A6E" w:rsidRDefault="00DB5A6E" w:rsidP="008D61A9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bookmarkStart w:id="5" w:name="FAQ_6"/>
      <w:bookmarkEnd w:id="5"/>
      <w:r w:rsidRPr="00DB5A6E">
        <w:rPr>
          <w:rFonts w:cs="Arial"/>
          <w:bCs/>
        </w:rPr>
        <w:t>[How] was Public Works Considered</w:t>
      </w:r>
      <w:r>
        <w:rPr>
          <w:rFonts w:cs="Arial"/>
          <w:bCs/>
        </w:rPr>
        <w:t>?</w:t>
      </w:r>
    </w:p>
    <w:p w14:paraId="687C1A3F" w14:textId="763E8125" w:rsidR="00DB5A6E" w:rsidRDefault="00DB5A6E" w:rsidP="00DB5A6E">
      <w:pPr>
        <w:pStyle w:val="ListParagraph"/>
        <w:ind w:left="360"/>
        <w:jc w:val="both"/>
        <w:rPr>
          <w:rFonts w:cs="Arial"/>
          <w:bCs/>
        </w:rPr>
      </w:pPr>
      <w:r>
        <w:rPr>
          <w:rFonts w:cs="Arial"/>
          <w:bCs/>
        </w:rPr>
        <w:t xml:space="preserve">This contract was evaluated under common Goods and Services procurement law (RCW39.26), and as such can only be used for “ordinary </w:t>
      </w:r>
      <w:proofErr w:type="spellStart"/>
      <w:r>
        <w:rPr>
          <w:rFonts w:cs="Arial"/>
          <w:bCs/>
        </w:rPr>
        <w:t>maintance</w:t>
      </w:r>
      <w:proofErr w:type="spellEnd"/>
      <w:r>
        <w:rPr>
          <w:rFonts w:cs="Arial"/>
          <w:bCs/>
        </w:rPr>
        <w:t>” and off-the-shelf purchase of generator solutions. For more information, contact your Public Works department.</w:t>
      </w:r>
    </w:p>
    <w:p w14:paraId="56ED5F50" w14:textId="77777777" w:rsidR="00DB5A6E" w:rsidRPr="00DB5A6E" w:rsidRDefault="00DB5A6E" w:rsidP="00DB5A6E">
      <w:pPr>
        <w:pStyle w:val="ListParagraph"/>
        <w:ind w:left="360"/>
        <w:jc w:val="both"/>
        <w:rPr>
          <w:rFonts w:cs="Arial"/>
          <w:bCs/>
        </w:rPr>
      </w:pPr>
    </w:p>
    <w:p w14:paraId="40BC2A0B" w14:textId="1D6B8DD4" w:rsidR="008D61A9" w:rsidRPr="00DB5A6E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r w:rsidRPr="00496A56">
        <w:rPr>
          <w:rFonts w:cs="Arial"/>
        </w:rPr>
        <w:t>What is the pricing model?</w:t>
      </w:r>
    </w:p>
    <w:p w14:paraId="422CACB2" w14:textId="2719FCD1" w:rsidR="00DB5A6E" w:rsidRPr="00496A56" w:rsidRDefault="00DB5A6E" w:rsidP="00DB5A6E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>Pricing is expressed as a “</w:t>
      </w:r>
      <w:proofErr w:type="spellStart"/>
      <w:r>
        <w:rPr>
          <w:rFonts w:cs="Arial"/>
        </w:rPr>
        <w:t>mark up</w:t>
      </w:r>
      <w:proofErr w:type="spellEnd"/>
      <w:r>
        <w:rPr>
          <w:rFonts w:cs="Arial"/>
        </w:rPr>
        <w:t>” over prevailing wage (hourly), with additional charges for permits, and travel.</w:t>
      </w:r>
    </w:p>
    <w:p w14:paraId="28581F74" w14:textId="081ADB46" w:rsidR="008D61A9" w:rsidRDefault="008D61A9" w:rsidP="008D61A9">
      <w:pPr>
        <w:jc w:val="both"/>
        <w:rPr>
          <w:rFonts w:cs="Arial"/>
        </w:rPr>
      </w:pPr>
    </w:p>
    <w:p w14:paraId="095ABAF7" w14:textId="77777777" w:rsidR="00DB5A6E" w:rsidRPr="00496A56" w:rsidRDefault="00DB5A6E" w:rsidP="008D61A9">
      <w:pPr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Start w:id="7" w:name="FAQ_8"/>
      <w:bookmarkEnd w:id="6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lastRenderedPageBreak/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60F0ADF9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E8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CF676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DB5A6E">
      <w:rPr>
        <w:sz w:val="20"/>
      </w:rPr>
      <w:t>02420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806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8FB4" w14:textId="478D828C" w:rsidR="00DB5A6E" w:rsidRPr="00DB5A6E" w:rsidRDefault="00DB5A6E">
    <w:pPr>
      <w:pStyle w:val="Header"/>
      <w:rPr>
        <w:sz w:val="20"/>
      </w:rPr>
    </w:pPr>
    <w:r>
      <w:rPr>
        <w:sz w:val="20"/>
      </w:rPr>
      <w:t>Generator Maintenance and Repair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1223">
    <w:abstractNumId w:val="20"/>
  </w:num>
  <w:num w:numId="2" w16cid:durableId="679165722">
    <w:abstractNumId w:val="30"/>
  </w:num>
  <w:num w:numId="3" w16cid:durableId="1027096216">
    <w:abstractNumId w:val="39"/>
  </w:num>
  <w:num w:numId="4" w16cid:durableId="1736470164">
    <w:abstractNumId w:val="9"/>
  </w:num>
  <w:num w:numId="5" w16cid:durableId="2091927905">
    <w:abstractNumId w:val="2"/>
  </w:num>
  <w:num w:numId="6" w16cid:durableId="1848666945">
    <w:abstractNumId w:val="21"/>
  </w:num>
  <w:num w:numId="7" w16cid:durableId="627508962">
    <w:abstractNumId w:val="38"/>
  </w:num>
  <w:num w:numId="8" w16cid:durableId="866716712">
    <w:abstractNumId w:val="16"/>
  </w:num>
  <w:num w:numId="9" w16cid:durableId="514853636">
    <w:abstractNumId w:val="23"/>
  </w:num>
  <w:num w:numId="10" w16cid:durableId="397870795">
    <w:abstractNumId w:val="28"/>
  </w:num>
  <w:num w:numId="11" w16cid:durableId="304549879">
    <w:abstractNumId w:val="33"/>
  </w:num>
  <w:num w:numId="12" w16cid:durableId="1699887127">
    <w:abstractNumId w:val="45"/>
  </w:num>
  <w:num w:numId="13" w16cid:durableId="451636806">
    <w:abstractNumId w:val="26"/>
  </w:num>
  <w:num w:numId="14" w16cid:durableId="831723337">
    <w:abstractNumId w:val="24"/>
  </w:num>
  <w:num w:numId="15" w16cid:durableId="1314018316">
    <w:abstractNumId w:val="7"/>
  </w:num>
  <w:num w:numId="16" w16cid:durableId="568418154">
    <w:abstractNumId w:val="6"/>
  </w:num>
  <w:num w:numId="17" w16cid:durableId="1531532141">
    <w:abstractNumId w:val="3"/>
  </w:num>
  <w:num w:numId="18" w16cid:durableId="150874978">
    <w:abstractNumId w:val="22"/>
  </w:num>
  <w:num w:numId="19" w16cid:durableId="1663199053">
    <w:abstractNumId w:val="11"/>
  </w:num>
  <w:num w:numId="20" w16cid:durableId="1165782587">
    <w:abstractNumId w:val="8"/>
  </w:num>
  <w:num w:numId="21" w16cid:durableId="1022513215">
    <w:abstractNumId w:val="32"/>
  </w:num>
  <w:num w:numId="22" w16cid:durableId="475297267">
    <w:abstractNumId w:val="19"/>
  </w:num>
  <w:num w:numId="23" w16cid:durableId="1813062970">
    <w:abstractNumId w:val="0"/>
  </w:num>
  <w:num w:numId="24" w16cid:durableId="959533057">
    <w:abstractNumId w:val="29"/>
  </w:num>
  <w:num w:numId="25" w16cid:durableId="1595283870">
    <w:abstractNumId w:val="34"/>
  </w:num>
  <w:num w:numId="26" w16cid:durableId="255407743">
    <w:abstractNumId w:val="5"/>
  </w:num>
  <w:num w:numId="27" w16cid:durableId="1670979427">
    <w:abstractNumId w:val="27"/>
  </w:num>
  <w:num w:numId="28" w16cid:durableId="554270658">
    <w:abstractNumId w:val="36"/>
  </w:num>
  <w:num w:numId="29" w16cid:durableId="13446273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7307970">
    <w:abstractNumId w:val="31"/>
  </w:num>
  <w:num w:numId="31" w16cid:durableId="131795326">
    <w:abstractNumId w:val="25"/>
  </w:num>
  <w:num w:numId="32" w16cid:durableId="7751006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296080">
    <w:abstractNumId w:val="10"/>
  </w:num>
  <w:num w:numId="34" w16cid:durableId="1601402553">
    <w:abstractNumId w:val="1"/>
  </w:num>
  <w:num w:numId="35" w16cid:durableId="2034913418">
    <w:abstractNumId w:val="46"/>
  </w:num>
  <w:num w:numId="36" w16cid:durableId="1970013514">
    <w:abstractNumId w:val="14"/>
  </w:num>
  <w:num w:numId="37" w16cid:durableId="1458142013">
    <w:abstractNumId w:val="4"/>
  </w:num>
  <w:num w:numId="38" w16cid:durableId="1582133792">
    <w:abstractNumId w:val="43"/>
  </w:num>
  <w:num w:numId="39" w16cid:durableId="1180508261">
    <w:abstractNumId w:val="44"/>
  </w:num>
  <w:num w:numId="40" w16cid:durableId="521092541">
    <w:abstractNumId w:val="15"/>
  </w:num>
  <w:num w:numId="41" w16cid:durableId="1598177163">
    <w:abstractNumId w:val="12"/>
  </w:num>
  <w:num w:numId="42" w16cid:durableId="989167553">
    <w:abstractNumId w:val="18"/>
  </w:num>
  <w:num w:numId="43" w16cid:durableId="432870497">
    <w:abstractNumId w:val="41"/>
  </w:num>
  <w:num w:numId="44" w16cid:durableId="1704671614">
    <w:abstractNumId w:val="35"/>
  </w:num>
  <w:num w:numId="45" w16cid:durableId="1798838503">
    <w:abstractNumId w:val="42"/>
  </w:num>
  <w:num w:numId="46" w16cid:durableId="1491215084">
    <w:abstractNumId w:val="40"/>
  </w:num>
  <w:num w:numId="47" w16cid:durableId="1891846106">
    <w:abstractNumId w:val="13"/>
  </w:num>
  <w:num w:numId="48" w16cid:durableId="11814354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B5A6E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b6afe888-f51a-4c3d-82c6-e39c96fc34b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5918</Characters>
  <Application>Microsoft Office Word</Application>
  <DocSecurity>4</DocSecurity>
  <Lines>49</Lines>
  <Paragraphs>13</Paragraphs>
  <ScaleCrop>false</ScaleCrop>
  <Company>State of Washington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Kenesson, Alexander (DES)</cp:lastModifiedBy>
  <cp:revision>2</cp:revision>
  <cp:lastPrinted>2018-02-01T23:33:00Z</cp:lastPrinted>
  <dcterms:created xsi:type="dcterms:W3CDTF">2023-04-24T22:48:00Z</dcterms:created>
  <dcterms:modified xsi:type="dcterms:W3CDTF">2023-04-24T22:48:00Z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