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644FD" w:rsidRPr="00CD3C2A" w:rsidRDefault="00CD3C2A">
      <w:pPr>
        <w:tabs>
          <w:tab w:val="left" w:pos="4459"/>
        </w:tabs>
        <w:spacing w:before="177"/>
        <w:ind w:left="140"/>
        <w:rPr>
          <w:b/>
          <w:sz w:val="18"/>
          <w:szCs w:val="18"/>
        </w:rPr>
      </w:pPr>
      <w:r>
        <w:rPr>
          <w:noProof/>
          <w:lang w:bidi="ar-SA"/>
        </w:rPr>
        <mc:AlternateContent>
          <mc:Choice Requires="wps">
            <w:drawing>
              <wp:anchor distT="0" distB="0" distL="0" distR="0" simplePos="0" relativeHeight="251657728" behindDoc="0" locked="0" layoutInCell="1" allowOverlap="1">
                <wp:simplePos x="0" y="0"/>
                <wp:positionH relativeFrom="page">
                  <wp:posOffset>895985</wp:posOffset>
                </wp:positionH>
                <wp:positionV relativeFrom="paragraph">
                  <wp:posOffset>466725</wp:posOffset>
                </wp:positionV>
                <wp:extent cx="5980430" cy="0"/>
                <wp:effectExtent l="10160" t="9525" r="1016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A5FA3"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6.75pt" to="541.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PF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" strokeweight=".48pt">
                <w10:wrap type="topAndBottom" anchorx="page"/>
              </v:line>
            </w:pict>
          </mc:Fallback>
        </mc:AlternateContent>
      </w:r>
      <w:bookmarkStart w:id="1" w:name="SCHEDULES_____OCENS_Pricing"/>
      <w:bookmarkEnd w:id="1"/>
      <w:r>
        <w:rPr>
          <w:b/>
          <w:sz w:val="20"/>
        </w:rPr>
        <w:t>SCHEDULES</w:t>
      </w:r>
      <w:r>
        <w:rPr>
          <w:b/>
          <w:sz w:val="20"/>
        </w:rPr>
        <w:tab/>
      </w:r>
      <w:r>
        <w:rPr>
          <w:b/>
          <w:sz w:val="40"/>
        </w:rPr>
        <w:t>OCENS</w:t>
      </w:r>
      <w:r>
        <w:rPr>
          <w:b/>
          <w:spacing w:val="-3"/>
          <w:sz w:val="40"/>
        </w:rPr>
        <w:t xml:space="preserve"> </w:t>
      </w:r>
      <w:r>
        <w:rPr>
          <w:b/>
          <w:sz w:val="40"/>
        </w:rPr>
        <w:t>Pricing</w:t>
      </w:r>
      <w:r>
        <w:rPr>
          <w:b/>
          <w:sz w:val="40"/>
        </w:rPr>
        <w:tab/>
      </w:r>
      <w:r>
        <w:rPr>
          <w:b/>
          <w:sz w:val="40"/>
        </w:rPr>
        <w:tab/>
      </w:r>
      <w:r w:rsidR="004D7CD5">
        <w:rPr>
          <w:b/>
          <w:sz w:val="18"/>
          <w:szCs w:val="18"/>
        </w:rPr>
        <w:t>Updated 11/09</w:t>
      </w:r>
      <w:r>
        <w:rPr>
          <w:b/>
          <w:sz w:val="18"/>
          <w:szCs w:val="18"/>
        </w:rPr>
        <w:t>/18</w:t>
      </w:r>
    </w:p>
    <w:p w:rsidR="002644FD" w:rsidRDefault="002644FD">
      <w:pPr>
        <w:rPr>
          <w:b/>
          <w:sz w:val="10"/>
        </w:rPr>
      </w:pPr>
    </w:p>
    <w:p w:rsidR="002644FD" w:rsidRDefault="002644FD">
      <w:pPr>
        <w:rPr>
          <w:sz w:val="10"/>
        </w:rPr>
        <w:sectPr w:rsidR="002644FD">
          <w:type w:val="continuous"/>
          <w:pgSz w:w="12240" w:h="15840"/>
          <w:pgMar w:top="1500" w:right="0" w:bottom="280" w:left="1300" w:header="720" w:footer="720" w:gutter="0"/>
          <w:cols w:space="720"/>
        </w:sectPr>
      </w:pPr>
    </w:p>
    <w:p w:rsidR="002644FD" w:rsidRDefault="00CD3C2A">
      <w:pPr>
        <w:spacing w:before="92"/>
        <w:ind w:left="500"/>
        <w:rPr>
          <w:b/>
          <w:sz w:val="28"/>
        </w:rPr>
      </w:pPr>
      <w:bookmarkStart w:id="2" w:name="A.__Price_List"/>
      <w:bookmarkEnd w:id="2"/>
      <w:r>
        <w:rPr>
          <w:b/>
          <w:sz w:val="28"/>
        </w:rPr>
        <w:t>A. Price List</w:t>
      </w:r>
    </w:p>
    <w:p w:rsidR="002644FD" w:rsidRDefault="00CD3C2A">
      <w:pPr>
        <w:rPr>
          <w:b/>
          <w:sz w:val="24"/>
        </w:rPr>
      </w:pPr>
      <w:r>
        <w:br w:type="column"/>
      </w:r>
    </w:p>
    <w:p w:rsidR="002644FD" w:rsidRDefault="002644FD">
      <w:pPr>
        <w:spacing w:before="5"/>
        <w:rPr>
          <w:b/>
          <w:sz w:val="26"/>
        </w:rPr>
      </w:pPr>
    </w:p>
    <w:p w:rsidR="002644FD" w:rsidRDefault="00CD3C2A">
      <w:pPr>
        <w:pStyle w:val="BodyText"/>
        <w:ind w:left="500"/>
      </w:pPr>
      <w:bookmarkStart w:id="3" w:name="Basic_Satellite_Phone_Service_Fees:"/>
      <w:bookmarkEnd w:id="3"/>
      <w:r>
        <w:t>Basic Satellite Phone Service Fees:</w:t>
      </w:r>
    </w:p>
    <w:p w:rsidR="002644FD" w:rsidRDefault="002644FD">
      <w:pPr>
        <w:sectPr w:rsidR="002644FD">
          <w:type w:val="continuous"/>
          <w:pgSz w:w="12240" w:h="15840"/>
          <w:pgMar w:top="1500" w:right="0" w:bottom="280" w:left="1300" w:header="720" w:footer="720" w:gutter="0"/>
          <w:cols w:num="2" w:space="720" w:equalWidth="0">
            <w:col w:w="2242" w:space="782"/>
            <w:col w:w="7916"/>
          </w:cols>
        </w:sectPr>
      </w:pPr>
    </w:p>
    <w:p w:rsidR="002644FD" w:rsidRDefault="002644FD">
      <w:pPr>
        <w:spacing w:before="3" w:after="1"/>
        <w:rPr>
          <w:b/>
        </w:rPr>
      </w:pPr>
    </w:p>
    <w:tbl>
      <w:tblPr>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51"/>
        <w:gridCol w:w="1620"/>
        <w:gridCol w:w="2018"/>
        <w:gridCol w:w="1260"/>
        <w:gridCol w:w="2350"/>
      </w:tblGrid>
      <w:tr w:rsidR="00CD3C2A" w:rsidTr="00CD3C2A">
        <w:trPr>
          <w:trHeight w:val="484"/>
        </w:trPr>
        <w:tc>
          <w:tcPr>
            <w:tcW w:w="3151" w:type="dxa"/>
          </w:tcPr>
          <w:p w:rsidR="00CD3C2A" w:rsidRDefault="00CD3C2A">
            <w:pPr>
              <w:pStyle w:val="TableParagraph"/>
              <w:spacing w:line="242" w:lineRule="exact"/>
              <w:ind w:left="201" w:right="207"/>
              <w:rPr>
                <w:b/>
              </w:rPr>
            </w:pPr>
            <w:r>
              <w:rPr>
                <w:b/>
              </w:rPr>
              <w:t>Annual Service Plan</w:t>
            </w:r>
          </w:p>
        </w:tc>
        <w:tc>
          <w:tcPr>
            <w:tcW w:w="1620" w:type="dxa"/>
          </w:tcPr>
          <w:p w:rsidR="00CD3C2A" w:rsidRDefault="00CD3C2A">
            <w:pPr>
              <w:pStyle w:val="TableParagraph"/>
              <w:spacing w:line="242" w:lineRule="exact"/>
              <w:ind w:left="108" w:right="99"/>
              <w:rPr>
                <w:b/>
              </w:rPr>
            </w:pPr>
            <w:r>
              <w:rPr>
                <w:b/>
              </w:rPr>
              <w:t>Plan Minutes</w:t>
            </w:r>
          </w:p>
        </w:tc>
        <w:tc>
          <w:tcPr>
            <w:tcW w:w="2018" w:type="dxa"/>
          </w:tcPr>
          <w:p w:rsidR="00CD3C2A" w:rsidRDefault="00CD3C2A">
            <w:pPr>
              <w:pStyle w:val="TableParagraph"/>
              <w:spacing w:line="242" w:lineRule="exact"/>
              <w:ind w:left="0" w:right="4"/>
              <w:rPr>
                <w:b/>
              </w:rPr>
            </w:pPr>
            <w:r>
              <w:rPr>
                <w:b/>
              </w:rPr>
              <w:t>Additional Minutes</w:t>
            </w:r>
          </w:p>
        </w:tc>
        <w:tc>
          <w:tcPr>
            <w:tcW w:w="1260" w:type="dxa"/>
          </w:tcPr>
          <w:p w:rsidR="00CD3C2A" w:rsidRDefault="00CD3C2A">
            <w:pPr>
              <w:pStyle w:val="TableParagraph"/>
              <w:spacing w:line="242" w:lineRule="exact"/>
              <w:ind w:left="64" w:right="64"/>
              <w:rPr>
                <w:b/>
              </w:rPr>
            </w:pPr>
            <w:r>
              <w:rPr>
                <w:b/>
              </w:rPr>
              <w:t>Voice Mail</w:t>
            </w:r>
          </w:p>
        </w:tc>
        <w:tc>
          <w:tcPr>
            <w:tcW w:w="2350" w:type="dxa"/>
          </w:tcPr>
          <w:p w:rsidR="00CD3C2A" w:rsidRDefault="00CD3C2A">
            <w:pPr>
              <w:pStyle w:val="TableParagraph"/>
              <w:spacing w:line="242" w:lineRule="exact"/>
              <w:ind w:left="71" w:right="61"/>
              <w:rPr>
                <w:b/>
              </w:rPr>
            </w:pPr>
            <w:r>
              <w:rPr>
                <w:b/>
              </w:rPr>
              <w:t>Price</w:t>
            </w:r>
          </w:p>
        </w:tc>
      </w:tr>
      <w:tr w:rsidR="00CD3C2A" w:rsidTr="00CD3C2A">
        <w:trPr>
          <w:trHeight w:val="486"/>
        </w:trPr>
        <w:tc>
          <w:tcPr>
            <w:tcW w:w="3151" w:type="dxa"/>
          </w:tcPr>
          <w:p w:rsidR="00CD3C2A" w:rsidRDefault="00CD3C2A">
            <w:pPr>
              <w:pStyle w:val="TableParagraph"/>
              <w:ind w:left="201" w:right="213"/>
            </w:pPr>
            <w:r>
              <w:t>Iridium Basic Annual Plan*</w:t>
            </w:r>
          </w:p>
        </w:tc>
        <w:tc>
          <w:tcPr>
            <w:tcW w:w="1620" w:type="dxa"/>
          </w:tcPr>
          <w:p w:rsidR="00CD3C2A" w:rsidRDefault="00CD3C2A">
            <w:pPr>
              <w:pStyle w:val="TableParagraph"/>
              <w:ind w:left="108" w:right="85"/>
            </w:pPr>
            <w:r>
              <w:t>200</w:t>
            </w:r>
          </w:p>
        </w:tc>
        <w:tc>
          <w:tcPr>
            <w:tcW w:w="2018" w:type="dxa"/>
          </w:tcPr>
          <w:p w:rsidR="00CD3C2A" w:rsidRDefault="00CD3C2A">
            <w:pPr>
              <w:pStyle w:val="TableParagraph"/>
              <w:ind w:left="23" w:right="4"/>
            </w:pPr>
            <w:r>
              <w:t>$1.59</w:t>
            </w:r>
          </w:p>
        </w:tc>
        <w:tc>
          <w:tcPr>
            <w:tcW w:w="1260" w:type="dxa"/>
          </w:tcPr>
          <w:p w:rsidR="00CD3C2A" w:rsidRDefault="00CD3C2A">
            <w:pPr>
              <w:pStyle w:val="TableParagraph"/>
              <w:ind w:left="64" w:right="64"/>
            </w:pPr>
            <w:r>
              <w:t>Included</w:t>
            </w:r>
          </w:p>
        </w:tc>
        <w:tc>
          <w:tcPr>
            <w:tcW w:w="2350" w:type="dxa"/>
          </w:tcPr>
          <w:p w:rsidR="00CD3C2A" w:rsidRDefault="00CD3C2A" w:rsidP="00CD3C2A">
            <w:pPr>
              <w:pStyle w:val="TableParagraph"/>
              <w:ind w:left="71" w:right="69"/>
            </w:pPr>
            <w:r>
              <w:t>$573.44</w:t>
            </w:r>
          </w:p>
        </w:tc>
      </w:tr>
      <w:tr w:rsidR="002C0025" w:rsidTr="00CD3C2A">
        <w:trPr>
          <w:trHeight w:val="486"/>
        </w:trPr>
        <w:tc>
          <w:tcPr>
            <w:tcW w:w="3151" w:type="dxa"/>
          </w:tcPr>
          <w:p w:rsidR="002C0025" w:rsidRDefault="002C0025">
            <w:pPr>
              <w:pStyle w:val="TableParagraph"/>
              <w:ind w:left="201" w:right="213"/>
            </w:pPr>
            <w:r>
              <w:t>Iridium-to-Iridium</w:t>
            </w:r>
          </w:p>
        </w:tc>
        <w:tc>
          <w:tcPr>
            <w:tcW w:w="1620" w:type="dxa"/>
          </w:tcPr>
          <w:p w:rsidR="002C0025" w:rsidRDefault="002C0025">
            <w:pPr>
              <w:pStyle w:val="TableParagraph"/>
              <w:ind w:left="108" w:right="85"/>
            </w:pPr>
            <w:r>
              <w:t>Unlimited</w:t>
            </w:r>
          </w:p>
        </w:tc>
        <w:tc>
          <w:tcPr>
            <w:tcW w:w="2018" w:type="dxa"/>
          </w:tcPr>
          <w:p w:rsidR="002C0025" w:rsidRDefault="002C0025">
            <w:pPr>
              <w:pStyle w:val="TableParagraph"/>
              <w:ind w:left="23" w:right="4"/>
            </w:pPr>
            <w:r>
              <w:t>0.00</w:t>
            </w:r>
          </w:p>
        </w:tc>
        <w:tc>
          <w:tcPr>
            <w:tcW w:w="1260" w:type="dxa"/>
          </w:tcPr>
          <w:p w:rsidR="002C0025" w:rsidRDefault="002C0025">
            <w:pPr>
              <w:pStyle w:val="TableParagraph"/>
              <w:ind w:left="64" w:right="64"/>
            </w:pPr>
          </w:p>
        </w:tc>
        <w:tc>
          <w:tcPr>
            <w:tcW w:w="2350" w:type="dxa"/>
          </w:tcPr>
          <w:p w:rsidR="002C0025" w:rsidRDefault="002C0025" w:rsidP="00CD3C2A">
            <w:pPr>
              <w:pStyle w:val="TableParagraph"/>
              <w:ind w:left="71" w:right="69"/>
            </w:pPr>
            <w:r>
              <w:t>$359.00</w:t>
            </w:r>
          </w:p>
        </w:tc>
      </w:tr>
      <w:tr w:rsidR="002644FD" w:rsidTr="00CD3C2A">
        <w:trPr>
          <w:trHeight w:val="671"/>
        </w:trPr>
        <w:tc>
          <w:tcPr>
            <w:tcW w:w="10399" w:type="dxa"/>
            <w:gridSpan w:val="5"/>
          </w:tcPr>
          <w:p w:rsidR="002644FD" w:rsidRDefault="00CD3C2A">
            <w:pPr>
              <w:pStyle w:val="TableParagraph"/>
              <w:spacing w:line="276" w:lineRule="auto"/>
              <w:ind w:left="4"/>
              <w:jc w:val="left"/>
              <w:rPr>
                <w:sz w:val="18"/>
              </w:rPr>
            </w:pPr>
            <w:r>
              <w:rPr>
                <w:sz w:val="18"/>
              </w:rPr>
              <w:t>*Note:</w:t>
            </w:r>
            <w:r>
              <w:rPr>
                <w:spacing w:val="-6"/>
                <w:sz w:val="18"/>
              </w:rPr>
              <w:t xml:space="preserve"> </w:t>
            </w:r>
            <w:r>
              <w:rPr>
                <w:sz w:val="18"/>
              </w:rPr>
              <w:t>This</w:t>
            </w:r>
            <w:r>
              <w:rPr>
                <w:spacing w:val="-7"/>
                <w:sz w:val="18"/>
              </w:rPr>
              <w:t xml:space="preserve"> </w:t>
            </w:r>
            <w:r>
              <w:rPr>
                <w:sz w:val="18"/>
              </w:rPr>
              <w:t>price</w:t>
            </w:r>
            <w:r>
              <w:rPr>
                <w:spacing w:val="-8"/>
                <w:sz w:val="18"/>
              </w:rPr>
              <w:t xml:space="preserve"> </w:t>
            </w:r>
            <w:r>
              <w:rPr>
                <w:sz w:val="18"/>
              </w:rPr>
              <w:t>includes</w:t>
            </w:r>
            <w:r>
              <w:rPr>
                <w:spacing w:val="-5"/>
                <w:sz w:val="18"/>
              </w:rPr>
              <w:t xml:space="preserve"> </w:t>
            </w:r>
            <w:r>
              <w:rPr>
                <w:sz w:val="18"/>
              </w:rPr>
              <w:t>a</w:t>
            </w:r>
            <w:r>
              <w:rPr>
                <w:spacing w:val="-14"/>
                <w:sz w:val="18"/>
              </w:rPr>
              <w:t xml:space="preserve"> </w:t>
            </w:r>
            <w:r>
              <w:rPr>
                <w:spacing w:val="1"/>
                <w:sz w:val="18"/>
              </w:rPr>
              <w:t>WA</w:t>
            </w:r>
            <w:r>
              <w:rPr>
                <w:spacing w:val="-6"/>
                <w:sz w:val="18"/>
              </w:rPr>
              <w:t xml:space="preserve"> </w:t>
            </w:r>
            <w:r>
              <w:rPr>
                <w:sz w:val="18"/>
              </w:rPr>
              <w:t>state</w:t>
            </w:r>
            <w:r>
              <w:rPr>
                <w:spacing w:val="-8"/>
                <w:sz w:val="18"/>
              </w:rPr>
              <w:t xml:space="preserve"> </w:t>
            </w:r>
            <w:r>
              <w:rPr>
                <w:sz w:val="18"/>
              </w:rPr>
              <w:t>local</w:t>
            </w:r>
            <w:r>
              <w:rPr>
                <w:spacing w:val="-8"/>
                <w:sz w:val="18"/>
              </w:rPr>
              <w:t xml:space="preserve"> </w:t>
            </w:r>
            <w:r>
              <w:rPr>
                <w:sz w:val="18"/>
              </w:rPr>
              <w:t>area</w:t>
            </w:r>
            <w:r>
              <w:rPr>
                <w:spacing w:val="-10"/>
                <w:sz w:val="18"/>
              </w:rPr>
              <w:t xml:space="preserve"> </w:t>
            </w:r>
            <w:r>
              <w:rPr>
                <w:sz w:val="18"/>
              </w:rPr>
              <w:t>code</w:t>
            </w:r>
            <w:r>
              <w:rPr>
                <w:spacing w:val="-8"/>
                <w:sz w:val="18"/>
              </w:rPr>
              <w:t xml:space="preserve"> </w:t>
            </w:r>
            <w:r>
              <w:rPr>
                <w:sz w:val="18"/>
              </w:rPr>
              <w:t>phone</w:t>
            </w:r>
            <w:r>
              <w:rPr>
                <w:spacing w:val="-10"/>
                <w:sz w:val="18"/>
              </w:rPr>
              <w:t xml:space="preserve"> </w:t>
            </w:r>
            <w:r>
              <w:rPr>
                <w:sz w:val="18"/>
              </w:rPr>
              <w:t>number</w:t>
            </w:r>
            <w:r>
              <w:rPr>
                <w:spacing w:val="-9"/>
                <w:sz w:val="18"/>
              </w:rPr>
              <w:t xml:space="preserve"> </w:t>
            </w:r>
            <w:r>
              <w:rPr>
                <w:sz w:val="18"/>
              </w:rPr>
              <w:t>(subscriber</w:t>
            </w:r>
            <w:r>
              <w:rPr>
                <w:spacing w:val="-4"/>
                <w:sz w:val="18"/>
              </w:rPr>
              <w:t xml:space="preserve"> </w:t>
            </w:r>
            <w:r>
              <w:rPr>
                <w:sz w:val="18"/>
              </w:rPr>
              <w:t>chooses</w:t>
            </w:r>
            <w:r>
              <w:rPr>
                <w:spacing w:val="-5"/>
                <w:sz w:val="18"/>
              </w:rPr>
              <w:t xml:space="preserve"> </w:t>
            </w:r>
            <w:r>
              <w:rPr>
                <w:sz w:val="18"/>
              </w:rPr>
              <w:t>the</w:t>
            </w:r>
            <w:r>
              <w:rPr>
                <w:spacing w:val="-8"/>
                <w:sz w:val="18"/>
              </w:rPr>
              <w:t xml:space="preserve"> </w:t>
            </w:r>
            <w:r>
              <w:rPr>
                <w:sz w:val="18"/>
              </w:rPr>
              <w:t>area</w:t>
            </w:r>
            <w:r>
              <w:rPr>
                <w:spacing w:val="-8"/>
                <w:sz w:val="18"/>
              </w:rPr>
              <w:t xml:space="preserve"> </w:t>
            </w:r>
            <w:r>
              <w:rPr>
                <w:sz w:val="18"/>
              </w:rPr>
              <w:t>code</w:t>
            </w:r>
            <w:r>
              <w:rPr>
                <w:spacing w:val="-8"/>
                <w:sz w:val="18"/>
              </w:rPr>
              <w:t xml:space="preserve"> </w:t>
            </w:r>
            <w:r>
              <w:rPr>
                <w:sz w:val="18"/>
              </w:rPr>
              <w:t>of</w:t>
            </w:r>
            <w:r>
              <w:rPr>
                <w:spacing w:val="-6"/>
                <w:sz w:val="18"/>
              </w:rPr>
              <w:t xml:space="preserve"> </w:t>
            </w:r>
            <w:r>
              <w:rPr>
                <w:sz w:val="18"/>
              </w:rPr>
              <w:t>preference).</w:t>
            </w:r>
            <w:r>
              <w:rPr>
                <w:spacing w:val="-8"/>
                <w:sz w:val="18"/>
              </w:rPr>
              <w:t xml:space="preserve"> </w:t>
            </w:r>
            <w:r>
              <w:rPr>
                <w:sz w:val="18"/>
              </w:rPr>
              <w:t>All</w:t>
            </w:r>
            <w:r>
              <w:rPr>
                <w:spacing w:val="-8"/>
                <w:sz w:val="18"/>
              </w:rPr>
              <w:t xml:space="preserve"> </w:t>
            </w:r>
            <w:r>
              <w:rPr>
                <w:sz w:val="18"/>
              </w:rPr>
              <w:t>Iridium plans</w:t>
            </w:r>
            <w:r>
              <w:rPr>
                <w:spacing w:val="-4"/>
                <w:sz w:val="18"/>
              </w:rPr>
              <w:t xml:space="preserve"> </w:t>
            </w:r>
            <w:r>
              <w:rPr>
                <w:sz w:val="18"/>
              </w:rPr>
              <w:t>include</w:t>
            </w:r>
            <w:r>
              <w:rPr>
                <w:spacing w:val="-5"/>
                <w:sz w:val="18"/>
              </w:rPr>
              <w:t xml:space="preserve"> </w:t>
            </w:r>
            <w:r>
              <w:rPr>
                <w:sz w:val="18"/>
              </w:rPr>
              <w:t>worldwide</w:t>
            </w:r>
            <w:r>
              <w:rPr>
                <w:spacing w:val="-7"/>
                <w:sz w:val="18"/>
              </w:rPr>
              <w:t xml:space="preserve"> </w:t>
            </w:r>
            <w:r>
              <w:rPr>
                <w:sz w:val="18"/>
              </w:rPr>
              <w:t>international</w:t>
            </w:r>
            <w:r>
              <w:rPr>
                <w:spacing w:val="-9"/>
                <w:sz w:val="18"/>
              </w:rPr>
              <w:t xml:space="preserve"> </w:t>
            </w:r>
            <w:r>
              <w:rPr>
                <w:sz w:val="18"/>
              </w:rPr>
              <w:t>calling</w:t>
            </w:r>
            <w:r>
              <w:rPr>
                <w:spacing w:val="-9"/>
                <w:sz w:val="18"/>
              </w:rPr>
              <w:t xml:space="preserve"> </w:t>
            </w:r>
            <w:r>
              <w:rPr>
                <w:sz w:val="18"/>
              </w:rPr>
              <w:t>and</w:t>
            </w:r>
            <w:r>
              <w:rPr>
                <w:spacing w:val="-7"/>
                <w:sz w:val="18"/>
              </w:rPr>
              <w:t xml:space="preserve"> </w:t>
            </w:r>
            <w:r>
              <w:rPr>
                <w:sz w:val="18"/>
              </w:rPr>
              <w:t>roaming.</w:t>
            </w:r>
            <w:r>
              <w:rPr>
                <w:spacing w:val="-1"/>
                <w:sz w:val="18"/>
              </w:rPr>
              <w:t xml:space="preserve"> </w:t>
            </w:r>
            <w:r>
              <w:rPr>
                <w:sz w:val="18"/>
              </w:rPr>
              <w:t>Pooling</w:t>
            </w:r>
            <w:r>
              <w:rPr>
                <w:spacing w:val="-4"/>
                <w:sz w:val="18"/>
              </w:rPr>
              <w:t xml:space="preserve"> </w:t>
            </w:r>
            <w:r>
              <w:rPr>
                <w:sz w:val="18"/>
              </w:rPr>
              <w:t>or</w:t>
            </w:r>
            <w:r>
              <w:rPr>
                <w:spacing w:val="-7"/>
                <w:sz w:val="18"/>
              </w:rPr>
              <w:t xml:space="preserve"> </w:t>
            </w:r>
            <w:r>
              <w:rPr>
                <w:sz w:val="18"/>
              </w:rPr>
              <w:t>rollover</w:t>
            </w:r>
            <w:r>
              <w:rPr>
                <w:spacing w:val="-5"/>
                <w:sz w:val="18"/>
              </w:rPr>
              <w:t xml:space="preserve"> </w:t>
            </w:r>
            <w:r>
              <w:rPr>
                <w:sz w:val="18"/>
              </w:rPr>
              <w:t>of</w:t>
            </w:r>
            <w:r>
              <w:rPr>
                <w:spacing w:val="-10"/>
                <w:sz w:val="18"/>
              </w:rPr>
              <w:t xml:space="preserve"> </w:t>
            </w:r>
            <w:r>
              <w:rPr>
                <w:sz w:val="18"/>
              </w:rPr>
              <w:t>minutes</w:t>
            </w:r>
            <w:r>
              <w:rPr>
                <w:spacing w:val="-4"/>
                <w:sz w:val="18"/>
              </w:rPr>
              <w:t xml:space="preserve"> </w:t>
            </w:r>
            <w:r>
              <w:rPr>
                <w:sz w:val="18"/>
              </w:rPr>
              <w:t>is</w:t>
            </w:r>
            <w:r>
              <w:rPr>
                <w:spacing w:val="-6"/>
                <w:sz w:val="18"/>
              </w:rPr>
              <w:t xml:space="preserve"> </w:t>
            </w:r>
            <w:r>
              <w:rPr>
                <w:sz w:val="18"/>
              </w:rPr>
              <w:t>not</w:t>
            </w:r>
            <w:r>
              <w:rPr>
                <w:spacing w:val="-5"/>
                <w:sz w:val="18"/>
              </w:rPr>
              <w:t xml:space="preserve"> </w:t>
            </w:r>
            <w:r>
              <w:rPr>
                <w:sz w:val="18"/>
              </w:rPr>
              <w:t>available</w:t>
            </w:r>
            <w:r>
              <w:rPr>
                <w:spacing w:val="-7"/>
                <w:sz w:val="18"/>
              </w:rPr>
              <w:t xml:space="preserve"> </w:t>
            </w:r>
            <w:r>
              <w:rPr>
                <w:sz w:val="18"/>
              </w:rPr>
              <w:t>on</w:t>
            </w:r>
            <w:r>
              <w:rPr>
                <w:spacing w:val="-4"/>
                <w:sz w:val="18"/>
              </w:rPr>
              <w:t xml:space="preserve"> </w:t>
            </w:r>
            <w:r>
              <w:rPr>
                <w:sz w:val="18"/>
              </w:rPr>
              <w:t>any</w:t>
            </w:r>
            <w:r>
              <w:rPr>
                <w:spacing w:val="-9"/>
                <w:sz w:val="18"/>
              </w:rPr>
              <w:t xml:space="preserve"> </w:t>
            </w:r>
            <w:r>
              <w:rPr>
                <w:sz w:val="18"/>
              </w:rPr>
              <w:t>Iridium</w:t>
            </w:r>
            <w:r>
              <w:rPr>
                <w:spacing w:val="-4"/>
                <w:sz w:val="18"/>
              </w:rPr>
              <w:t xml:space="preserve"> </w:t>
            </w:r>
            <w:r>
              <w:rPr>
                <w:sz w:val="18"/>
              </w:rPr>
              <w:t>plan.</w:t>
            </w:r>
          </w:p>
        </w:tc>
      </w:tr>
    </w:tbl>
    <w:p w:rsidR="002644FD" w:rsidRDefault="002644FD">
      <w:pPr>
        <w:rPr>
          <w:b/>
          <w:sz w:val="20"/>
        </w:rPr>
      </w:pPr>
    </w:p>
    <w:p w:rsidR="002644FD" w:rsidRDefault="002644FD">
      <w:pPr>
        <w:spacing w:before="7" w:after="1"/>
        <w:rPr>
          <w:b/>
          <w:sz w:val="24"/>
        </w:rPr>
      </w:pPr>
    </w:p>
    <w:tbl>
      <w:tblPr>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51"/>
        <w:gridCol w:w="1620"/>
        <w:gridCol w:w="1982"/>
        <w:gridCol w:w="1260"/>
        <w:gridCol w:w="2386"/>
      </w:tblGrid>
      <w:tr w:rsidR="00CD3C2A" w:rsidTr="00CD3C2A">
        <w:trPr>
          <w:trHeight w:val="484"/>
        </w:trPr>
        <w:tc>
          <w:tcPr>
            <w:tcW w:w="3151" w:type="dxa"/>
          </w:tcPr>
          <w:p w:rsidR="00CD3C2A" w:rsidRDefault="00CD3C2A">
            <w:pPr>
              <w:pStyle w:val="TableParagraph"/>
              <w:spacing w:line="242" w:lineRule="exact"/>
              <w:ind w:left="201" w:right="205"/>
              <w:rPr>
                <w:b/>
              </w:rPr>
            </w:pPr>
            <w:r>
              <w:rPr>
                <w:b/>
              </w:rPr>
              <w:t>Monthly Service Plan</w:t>
            </w:r>
          </w:p>
        </w:tc>
        <w:tc>
          <w:tcPr>
            <w:tcW w:w="1620" w:type="dxa"/>
          </w:tcPr>
          <w:p w:rsidR="00CD3C2A" w:rsidRDefault="00CD3C2A">
            <w:pPr>
              <w:pStyle w:val="TableParagraph"/>
              <w:spacing w:line="242" w:lineRule="exact"/>
              <w:ind w:left="108" w:right="99"/>
              <w:rPr>
                <w:b/>
              </w:rPr>
            </w:pPr>
            <w:r>
              <w:rPr>
                <w:b/>
              </w:rPr>
              <w:t>Plan Minutes</w:t>
            </w:r>
          </w:p>
        </w:tc>
        <w:tc>
          <w:tcPr>
            <w:tcW w:w="1982" w:type="dxa"/>
          </w:tcPr>
          <w:p w:rsidR="00CD3C2A" w:rsidRDefault="00CD3C2A">
            <w:pPr>
              <w:pStyle w:val="TableParagraph"/>
              <w:spacing w:line="242" w:lineRule="exact"/>
              <w:ind w:left="0" w:right="7"/>
              <w:rPr>
                <w:b/>
              </w:rPr>
            </w:pPr>
            <w:r>
              <w:rPr>
                <w:b/>
              </w:rPr>
              <w:t>Additional</w:t>
            </w:r>
            <w:r>
              <w:rPr>
                <w:b/>
                <w:spacing w:val="-22"/>
              </w:rPr>
              <w:t xml:space="preserve"> </w:t>
            </w:r>
            <w:r>
              <w:rPr>
                <w:b/>
              </w:rPr>
              <w:t>Minutes</w:t>
            </w:r>
          </w:p>
        </w:tc>
        <w:tc>
          <w:tcPr>
            <w:tcW w:w="1260" w:type="dxa"/>
          </w:tcPr>
          <w:p w:rsidR="00CD3C2A" w:rsidRDefault="00CD3C2A">
            <w:pPr>
              <w:pStyle w:val="TableParagraph"/>
              <w:spacing w:line="242" w:lineRule="exact"/>
              <w:ind w:left="64" w:right="64"/>
              <w:rPr>
                <w:b/>
              </w:rPr>
            </w:pPr>
            <w:r>
              <w:rPr>
                <w:b/>
              </w:rPr>
              <w:t>Voice Mail</w:t>
            </w:r>
          </w:p>
        </w:tc>
        <w:tc>
          <w:tcPr>
            <w:tcW w:w="2386" w:type="dxa"/>
          </w:tcPr>
          <w:p w:rsidR="00CD3C2A" w:rsidRDefault="00CD3C2A" w:rsidP="00CD3C2A">
            <w:pPr>
              <w:pStyle w:val="TableParagraph"/>
              <w:spacing w:line="242" w:lineRule="exact"/>
              <w:ind w:left="223"/>
              <w:rPr>
                <w:b/>
              </w:rPr>
            </w:pPr>
            <w:r>
              <w:rPr>
                <w:b/>
              </w:rPr>
              <w:t>Price</w:t>
            </w:r>
          </w:p>
        </w:tc>
      </w:tr>
      <w:tr w:rsidR="00CD3C2A" w:rsidTr="00CD3C2A">
        <w:trPr>
          <w:trHeight w:val="486"/>
        </w:trPr>
        <w:tc>
          <w:tcPr>
            <w:tcW w:w="3151" w:type="dxa"/>
          </w:tcPr>
          <w:p w:rsidR="00CD3C2A" w:rsidRDefault="00CD3C2A">
            <w:pPr>
              <w:pStyle w:val="TableParagraph"/>
              <w:ind w:left="201" w:right="216"/>
            </w:pPr>
            <w:r>
              <w:t>Iridium Basic Monthly Plan*</w:t>
            </w:r>
          </w:p>
        </w:tc>
        <w:tc>
          <w:tcPr>
            <w:tcW w:w="1620" w:type="dxa"/>
          </w:tcPr>
          <w:p w:rsidR="00CD3C2A" w:rsidRDefault="00CD3C2A">
            <w:pPr>
              <w:pStyle w:val="TableParagraph"/>
              <w:ind w:left="108" w:right="92"/>
            </w:pPr>
            <w:r>
              <w:t>10</w:t>
            </w:r>
          </w:p>
        </w:tc>
        <w:tc>
          <w:tcPr>
            <w:tcW w:w="1982" w:type="dxa"/>
          </w:tcPr>
          <w:p w:rsidR="00CD3C2A" w:rsidRDefault="00CD3C2A">
            <w:pPr>
              <w:pStyle w:val="TableParagraph"/>
              <w:ind w:left="23" w:right="7"/>
            </w:pPr>
            <w:r>
              <w:t>$1.59</w:t>
            </w:r>
          </w:p>
        </w:tc>
        <w:tc>
          <w:tcPr>
            <w:tcW w:w="1260" w:type="dxa"/>
          </w:tcPr>
          <w:p w:rsidR="00CD3C2A" w:rsidRDefault="00CD3C2A">
            <w:pPr>
              <w:pStyle w:val="TableParagraph"/>
              <w:ind w:left="64" w:right="64"/>
            </w:pPr>
            <w:r>
              <w:t>Included</w:t>
            </w:r>
          </w:p>
        </w:tc>
        <w:tc>
          <w:tcPr>
            <w:tcW w:w="2386" w:type="dxa"/>
          </w:tcPr>
          <w:p w:rsidR="00CD3C2A" w:rsidRDefault="00CD3C2A" w:rsidP="00CD3C2A">
            <w:pPr>
              <w:pStyle w:val="TableParagraph"/>
              <w:ind w:left="156"/>
            </w:pPr>
            <w:r>
              <w:t>$51.56</w:t>
            </w:r>
          </w:p>
        </w:tc>
      </w:tr>
      <w:tr w:rsidR="002C0025" w:rsidTr="00CD3C2A">
        <w:trPr>
          <w:trHeight w:val="486"/>
        </w:trPr>
        <w:tc>
          <w:tcPr>
            <w:tcW w:w="3151" w:type="dxa"/>
          </w:tcPr>
          <w:p w:rsidR="002C0025" w:rsidRDefault="002C0025" w:rsidP="002C0025">
            <w:pPr>
              <w:pStyle w:val="TableParagraph"/>
              <w:ind w:left="201" w:right="213"/>
            </w:pPr>
            <w:r>
              <w:t>Iridium-to-Iridium</w:t>
            </w:r>
          </w:p>
        </w:tc>
        <w:tc>
          <w:tcPr>
            <w:tcW w:w="1620" w:type="dxa"/>
          </w:tcPr>
          <w:p w:rsidR="002C0025" w:rsidRDefault="002C0025" w:rsidP="002C0025">
            <w:pPr>
              <w:pStyle w:val="TableParagraph"/>
              <w:ind w:left="108" w:right="85"/>
            </w:pPr>
            <w:r>
              <w:t>Unlimited</w:t>
            </w:r>
          </w:p>
        </w:tc>
        <w:tc>
          <w:tcPr>
            <w:tcW w:w="1982" w:type="dxa"/>
          </w:tcPr>
          <w:p w:rsidR="002C0025" w:rsidRDefault="002C0025" w:rsidP="002C0025">
            <w:pPr>
              <w:pStyle w:val="TableParagraph"/>
              <w:ind w:left="23" w:right="4"/>
            </w:pPr>
            <w:r>
              <w:t>0.00</w:t>
            </w:r>
          </w:p>
        </w:tc>
        <w:tc>
          <w:tcPr>
            <w:tcW w:w="1260" w:type="dxa"/>
          </w:tcPr>
          <w:p w:rsidR="002C0025" w:rsidRDefault="002C0025" w:rsidP="002C0025">
            <w:pPr>
              <w:pStyle w:val="TableParagraph"/>
              <w:ind w:left="64" w:right="64"/>
            </w:pPr>
          </w:p>
        </w:tc>
        <w:tc>
          <w:tcPr>
            <w:tcW w:w="2386" w:type="dxa"/>
          </w:tcPr>
          <w:p w:rsidR="002C0025" w:rsidRDefault="002C0025" w:rsidP="002C0025">
            <w:pPr>
              <w:pStyle w:val="TableParagraph"/>
              <w:ind w:left="71" w:right="69"/>
            </w:pPr>
            <w:r>
              <w:t>$29.95</w:t>
            </w:r>
          </w:p>
        </w:tc>
      </w:tr>
      <w:tr w:rsidR="002C0025" w:rsidTr="00CD3C2A">
        <w:trPr>
          <w:trHeight w:val="671"/>
        </w:trPr>
        <w:tc>
          <w:tcPr>
            <w:tcW w:w="10399" w:type="dxa"/>
            <w:gridSpan w:val="5"/>
          </w:tcPr>
          <w:p w:rsidR="002C0025" w:rsidRDefault="002C0025" w:rsidP="002C0025">
            <w:pPr>
              <w:pStyle w:val="TableParagraph"/>
              <w:spacing w:line="276" w:lineRule="auto"/>
              <w:ind w:left="4"/>
              <w:jc w:val="left"/>
              <w:rPr>
                <w:sz w:val="18"/>
              </w:rPr>
            </w:pPr>
            <w:r>
              <w:rPr>
                <w:sz w:val="18"/>
              </w:rPr>
              <w:t>*Note:</w:t>
            </w:r>
            <w:r>
              <w:rPr>
                <w:spacing w:val="-6"/>
                <w:sz w:val="18"/>
              </w:rPr>
              <w:t xml:space="preserve"> </w:t>
            </w:r>
            <w:r>
              <w:rPr>
                <w:sz w:val="18"/>
              </w:rPr>
              <w:t>This</w:t>
            </w:r>
            <w:r>
              <w:rPr>
                <w:spacing w:val="-7"/>
                <w:sz w:val="18"/>
              </w:rPr>
              <w:t xml:space="preserve"> </w:t>
            </w:r>
            <w:r>
              <w:rPr>
                <w:sz w:val="18"/>
              </w:rPr>
              <w:t>price</w:t>
            </w:r>
            <w:r>
              <w:rPr>
                <w:spacing w:val="-8"/>
                <w:sz w:val="18"/>
              </w:rPr>
              <w:t xml:space="preserve"> </w:t>
            </w:r>
            <w:r>
              <w:rPr>
                <w:sz w:val="18"/>
              </w:rPr>
              <w:t>includes</w:t>
            </w:r>
            <w:r>
              <w:rPr>
                <w:spacing w:val="-5"/>
                <w:sz w:val="18"/>
              </w:rPr>
              <w:t xml:space="preserve"> </w:t>
            </w:r>
            <w:r>
              <w:rPr>
                <w:sz w:val="18"/>
              </w:rPr>
              <w:t>a</w:t>
            </w:r>
            <w:r>
              <w:rPr>
                <w:spacing w:val="-14"/>
                <w:sz w:val="18"/>
              </w:rPr>
              <w:t xml:space="preserve"> </w:t>
            </w:r>
            <w:r>
              <w:rPr>
                <w:spacing w:val="1"/>
                <w:sz w:val="18"/>
              </w:rPr>
              <w:t>WA</w:t>
            </w:r>
            <w:r>
              <w:rPr>
                <w:spacing w:val="-6"/>
                <w:sz w:val="18"/>
              </w:rPr>
              <w:t xml:space="preserve"> </w:t>
            </w:r>
            <w:r>
              <w:rPr>
                <w:sz w:val="18"/>
              </w:rPr>
              <w:t>state</w:t>
            </w:r>
            <w:r>
              <w:rPr>
                <w:spacing w:val="-8"/>
                <w:sz w:val="18"/>
              </w:rPr>
              <w:t xml:space="preserve"> </w:t>
            </w:r>
            <w:r>
              <w:rPr>
                <w:sz w:val="18"/>
              </w:rPr>
              <w:t>local</w:t>
            </w:r>
            <w:r>
              <w:rPr>
                <w:spacing w:val="-8"/>
                <w:sz w:val="18"/>
              </w:rPr>
              <w:t xml:space="preserve"> </w:t>
            </w:r>
            <w:r>
              <w:rPr>
                <w:sz w:val="18"/>
              </w:rPr>
              <w:t>area</w:t>
            </w:r>
            <w:r>
              <w:rPr>
                <w:spacing w:val="-10"/>
                <w:sz w:val="18"/>
              </w:rPr>
              <w:t xml:space="preserve"> </w:t>
            </w:r>
            <w:r>
              <w:rPr>
                <w:sz w:val="18"/>
              </w:rPr>
              <w:t>code</w:t>
            </w:r>
            <w:r>
              <w:rPr>
                <w:spacing w:val="-8"/>
                <w:sz w:val="18"/>
              </w:rPr>
              <w:t xml:space="preserve"> </w:t>
            </w:r>
            <w:r>
              <w:rPr>
                <w:sz w:val="18"/>
              </w:rPr>
              <w:t>phone</w:t>
            </w:r>
            <w:r>
              <w:rPr>
                <w:spacing w:val="-10"/>
                <w:sz w:val="18"/>
              </w:rPr>
              <w:t xml:space="preserve"> </w:t>
            </w:r>
            <w:r>
              <w:rPr>
                <w:sz w:val="18"/>
              </w:rPr>
              <w:t>number</w:t>
            </w:r>
            <w:r>
              <w:rPr>
                <w:spacing w:val="-9"/>
                <w:sz w:val="18"/>
              </w:rPr>
              <w:t xml:space="preserve"> </w:t>
            </w:r>
            <w:r>
              <w:rPr>
                <w:sz w:val="18"/>
              </w:rPr>
              <w:t>(subscriber</w:t>
            </w:r>
            <w:r>
              <w:rPr>
                <w:spacing w:val="-4"/>
                <w:sz w:val="18"/>
              </w:rPr>
              <w:t xml:space="preserve"> </w:t>
            </w:r>
            <w:r>
              <w:rPr>
                <w:sz w:val="18"/>
              </w:rPr>
              <w:t>chooses</w:t>
            </w:r>
            <w:r>
              <w:rPr>
                <w:spacing w:val="-5"/>
                <w:sz w:val="18"/>
              </w:rPr>
              <w:t xml:space="preserve"> </w:t>
            </w:r>
            <w:r>
              <w:rPr>
                <w:sz w:val="18"/>
              </w:rPr>
              <w:t>the</w:t>
            </w:r>
            <w:r>
              <w:rPr>
                <w:spacing w:val="-8"/>
                <w:sz w:val="18"/>
              </w:rPr>
              <w:t xml:space="preserve"> </w:t>
            </w:r>
            <w:r>
              <w:rPr>
                <w:sz w:val="18"/>
              </w:rPr>
              <w:t>area</w:t>
            </w:r>
            <w:r>
              <w:rPr>
                <w:spacing w:val="-8"/>
                <w:sz w:val="18"/>
              </w:rPr>
              <w:t xml:space="preserve"> </w:t>
            </w:r>
            <w:r>
              <w:rPr>
                <w:sz w:val="18"/>
              </w:rPr>
              <w:t>code</w:t>
            </w:r>
            <w:r>
              <w:rPr>
                <w:spacing w:val="-8"/>
                <w:sz w:val="18"/>
              </w:rPr>
              <w:t xml:space="preserve"> </w:t>
            </w:r>
            <w:r>
              <w:rPr>
                <w:sz w:val="18"/>
              </w:rPr>
              <w:t>of</w:t>
            </w:r>
            <w:r>
              <w:rPr>
                <w:spacing w:val="-6"/>
                <w:sz w:val="18"/>
              </w:rPr>
              <w:t xml:space="preserve"> </w:t>
            </w:r>
            <w:r>
              <w:rPr>
                <w:sz w:val="18"/>
              </w:rPr>
              <w:t>preference).</w:t>
            </w:r>
            <w:r>
              <w:rPr>
                <w:spacing w:val="-8"/>
                <w:sz w:val="18"/>
              </w:rPr>
              <w:t xml:space="preserve"> </w:t>
            </w:r>
            <w:r>
              <w:rPr>
                <w:sz w:val="18"/>
              </w:rPr>
              <w:t>All</w:t>
            </w:r>
            <w:r>
              <w:rPr>
                <w:spacing w:val="-8"/>
                <w:sz w:val="18"/>
              </w:rPr>
              <w:t xml:space="preserve"> </w:t>
            </w:r>
            <w:r>
              <w:rPr>
                <w:sz w:val="18"/>
              </w:rPr>
              <w:t>Iridium plans</w:t>
            </w:r>
            <w:r>
              <w:rPr>
                <w:spacing w:val="-4"/>
                <w:sz w:val="18"/>
              </w:rPr>
              <w:t xml:space="preserve"> </w:t>
            </w:r>
            <w:r>
              <w:rPr>
                <w:sz w:val="18"/>
              </w:rPr>
              <w:t>include</w:t>
            </w:r>
            <w:r>
              <w:rPr>
                <w:spacing w:val="-5"/>
                <w:sz w:val="18"/>
              </w:rPr>
              <w:t xml:space="preserve"> </w:t>
            </w:r>
            <w:r>
              <w:rPr>
                <w:sz w:val="18"/>
              </w:rPr>
              <w:t>worldwide</w:t>
            </w:r>
            <w:r>
              <w:rPr>
                <w:spacing w:val="-7"/>
                <w:sz w:val="18"/>
              </w:rPr>
              <w:t xml:space="preserve"> </w:t>
            </w:r>
            <w:r>
              <w:rPr>
                <w:sz w:val="18"/>
              </w:rPr>
              <w:t>international</w:t>
            </w:r>
            <w:r>
              <w:rPr>
                <w:spacing w:val="-9"/>
                <w:sz w:val="18"/>
              </w:rPr>
              <w:t xml:space="preserve"> </w:t>
            </w:r>
            <w:r>
              <w:rPr>
                <w:sz w:val="18"/>
              </w:rPr>
              <w:t>calling</w:t>
            </w:r>
            <w:r>
              <w:rPr>
                <w:spacing w:val="-9"/>
                <w:sz w:val="18"/>
              </w:rPr>
              <w:t xml:space="preserve"> </w:t>
            </w:r>
            <w:r>
              <w:rPr>
                <w:sz w:val="18"/>
              </w:rPr>
              <w:t>and</w:t>
            </w:r>
            <w:r>
              <w:rPr>
                <w:spacing w:val="-7"/>
                <w:sz w:val="18"/>
              </w:rPr>
              <w:t xml:space="preserve"> </w:t>
            </w:r>
            <w:r>
              <w:rPr>
                <w:sz w:val="18"/>
              </w:rPr>
              <w:t>roaming.</w:t>
            </w:r>
            <w:r>
              <w:rPr>
                <w:spacing w:val="-1"/>
                <w:sz w:val="18"/>
              </w:rPr>
              <w:t xml:space="preserve"> </w:t>
            </w:r>
            <w:r>
              <w:rPr>
                <w:sz w:val="18"/>
              </w:rPr>
              <w:t>Pooling</w:t>
            </w:r>
            <w:r>
              <w:rPr>
                <w:spacing w:val="-4"/>
                <w:sz w:val="18"/>
              </w:rPr>
              <w:t xml:space="preserve"> </w:t>
            </w:r>
            <w:r>
              <w:rPr>
                <w:sz w:val="18"/>
              </w:rPr>
              <w:t>or</w:t>
            </w:r>
            <w:r>
              <w:rPr>
                <w:spacing w:val="-7"/>
                <w:sz w:val="18"/>
              </w:rPr>
              <w:t xml:space="preserve"> </w:t>
            </w:r>
            <w:r>
              <w:rPr>
                <w:sz w:val="18"/>
              </w:rPr>
              <w:t>rollover</w:t>
            </w:r>
            <w:r>
              <w:rPr>
                <w:spacing w:val="-5"/>
                <w:sz w:val="18"/>
              </w:rPr>
              <w:t xml:space="preserve"> </w:t>
            </w:r>
            <w:r>
              <w:rPr>
                <w:sz w:val="18"/>
              </w:rPr>
              <w:t>of</w:t>
            </w:r>
            <w:r>
              <w:rPr>
                <w:spacing w:val="-10"/>
                <w:sz w:val="18"/>
              </w:rPr>
              <w:t xml:space="preserve"> </w:t>
            </w:r>
            <w:r>
              <w:rPr>
                <w:sz w:val="18"/>
              </w:rPr>
              <w:t>minutes</w:t>
            </w:r>
            <w:r>
              <w:rPr>
                <w:spacing w:val="-4"/>
                <w:sz w:val="18"/>
              </w:rPr>
              <w:t xml:space="preserve"> </w:t>
            </w:r>
            <w:r>
              <w:rPr>
                <w:sz w:val="18"/>
              </w:rPr>
              <w:t>is</w:t>
            </w:r>
            <w:r>
              <w:rPr>
                <w:spacing w:val="-6"/>
                <w:sz w:val="18"/>
              </w:rPr>
              <w:t xml:space="preserve"> </w:t>
            </w:r>
            <w:r>
              <w:rPr>
                <w:sz w:val="18"/>
              </w:rPr>
              <w:t>not</w:t>
            </w:r>
            <w:r>
              <w:rPr>
                <w:spacing w:val="-5"/>
                <w:sz w:val="18"/>
              </w:rPr>
              <w:t xml:space="preserve"> </w:t>
            </w:r>
            <w:r>
              <w:rPr>
                <w:sz w:val="18"/>
              </w:rPr>
              <w:t>available</w:t>
            </w:r>
            <w:r>
              <w:rPr>
                <w:spacing w:val="-7"/>
                <w:sz w:val="18"/>
              </w:rPr>
              <w:t xml:space="preserve"> </w:t>
            </w:r>
            <w:r>
              <w:rPr>
                <w:sz w:val="18"/>
              </w:rPr>
              <w:t>on</w:t>
            </w:r>
            <w:r>
              <w:rPr>
                <w:spacing w:val="-4"/>
                <w:sz w:val="18"/>
              </w:rPr>
              <w:t xml:space="preserve"> </w:t>
            </w:r>
            <w:r>
              <w:rPr>
                <w:sz w:val="18"/>
              </w:rPr>
              <w:t>any</w:t>
            </w:r>
            <w:r>
              <w:rPr>
                <w:spacing w:val="-9"/>
                <w:sz w:val="18"/>
              </w:rPr>
              <w:t xml:space="preserve"> </w:t>
            </w:r>
            <w:r>
              <w:rPr>
                <w:sz w:val="18"/>
              </w:rPr>
              <w:t>Iridium</w:t>
            </w:r>
            <w:r>
              <w:rPr>
                <w:spacing w:val="-4"/>
                <w:sz w:val="18"/>
              </w:rPr>
              <w:t xml:space="preserve"> </w:t>
            </w:r>
            <w:r>
              <w:rPr>
                <w:sz w:val="18"/>
              </w:rPr>
              <w:t>plan.</w:t>
            </w:r>
          </w:p>
        </w:tc>
      </w:tr>
    </w:tbl>
    <w:p w:rsidR="002644FD" w:rsidRDefault="002644FD">
      <w:pPr>
        <w:rPr>
          <w:b/>
          <w:sz w:val="20"/>
        </w:rPr>
      </w:pPr>
    </w:p>
    <w:p w:rsidR="004D7CD5" w:rsidRDefault="004D7CD5">
      <w:pPr>
        <w:spacing w:before="7" w:after="1"/>
        <w:rPr>
          <w:b/>
          <w:sz w:val="24"/>
        </w:rPr>
      </w:pPr>
    </w:p>
    <w:p w:rsidR="002644FD" w:rsidRDefault="002644FD">
      <w:pPr>
        <w:spacing w:before="5"/>
        <w:rPr>
          <w:b/>
          <w:sz w:val="25"/>
        </w:rPr>
      </w:pPr>
    </w:p>
    <w:p w:rsidR="002644FD" w:rsidRDefault="00CD3C2A">
      <w:pPr>
        <w:pStyle w:val="BodyText"/>
        <w:spacing w:before="94"/>
        <w:ind w:left="3487"/>
      </w:pPr>
      <w:r>
        <w:t>Additional Features, Services or Fees:</w:t>
      </w:r>
    </w:p>
    <w:p w:rsidR="002644FD" w:rsidRDefault="002644FD">
      <w:pPr>
        <w:rPr>
          <w:b/>
          <w:sz w:val="20"/>
        </w:rPr>
      </w:pPr>
    </w:p>
    <w:p w:rsidR="002644FD" w:rsidRDefault="002644FD">
      <w:pPr>
        <w:spacing w:before="6"/>
        <w:rPr>
          <w:b/>
          <w:sz w:val="23"/>
        </w:rPr>
      </w:pPr>
    </w:p>
    <w:tbl>
      <w:tblPr>
        <w:tblW w:w="0" w:type="auto"/>
        <w:tblInd w:w="2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14"/>
        <w:gridCol w:w="1620"/>
        <w:gridCol w:w="4411"/>
      </w:tblGrid>
      <w:tr w:rsidR="002644FD">
        <w:trPr>
          <w:trHeight w:val="776"/>
        </w:trPr>
        <w:tc>
          <w:tcPr>
            <w:tcW w:w="4414" w:type="dxa"/>
          </w:tcPr>
          <w:p w:rsidR="002644FD" w:rsidRDefault="00CD3C2A">
            <w:pPr>
              <w:pStyle w:val="TableParagraph"/>
              <w:spacing w:before="133" w:line="240" w:lineRule="auto"/>
              <w:ind w:left="1386"/>
              <w:jc w:val="left"/>
              <w:rPr>
                <w:b/>
              </w:rPr>
            </w:pPr>
            <w:r>
              <w:rPr>
                <w:b/>
              </w:rPr>
              <w:t>Service/Feature</w:t>
            </w:r>
          </w:p>
        </w:tc>
        <w:tc>
          <w:tcPr>
            <w:tcW w:w="1620" w:type="dxa"/>
          </w:tcPr>
          <w:p w:rsidR="002644FD" w:rsidRDefault="00CD3C2A">
            <w:pPr>
              <w:pStyle w:val="TableParagraph"/>
              <w:spacing w:line="276" w:lineRule="auto"/>
              <w:ind w:left="35" w:right="8" w:firstLine="124"/>
              <w:jc w:val="left"/>
              <w:rPr>
                <w:b/>
              </w:rPr>
            </w:pPr>
            <w:r>
              <w:rPr>
                <w:b/>
              </w:rPr>
              <w:t>Fee/monthly service charge</w:t>
            </w:r>
          </w:p>
        </w:tc>
        <w:tc>
          <w:tcPr>
            <w:tcW w:w="4411" w:type="dxa"/>
          </w:tcPr>
          <w:p w:rsidR="002644FD" w:rsidRDefault="00CD3C2A">
            <w:pPr>
              <w:pStyle w:val="TableParagraph"/>
              <w:spacing w:before="133" w:line="240" w:lineRule="auto"/>
              <w:ind w:left="1615" w:right="1604"/>
              <w:rPr>
                <w:b/>
              </w:rPr>
            </w:pPr>
            <w:r>
              <w:rPr>
                <w:b/>
              </w:rPr>
              <w:t>Comments</w:t>
            </w:r>
          </w:p>
        </w:tc>
      </w:tr>
      <w:tr w:rsidR="002644FD">
        <w:trPr>
          <w:trHeight w:val="1069"/>
        </w:trPr>
        <w:tc>
          <w:tcPr>
            <w:tcW w:w="4414" w:type="dxa"/>
          </w:tcPr>
          <w:p w:rsidR="002644FD" w:rsidRDefault="00CD3C2A">
            <w:pPr>
              <w:pStyle w:val="TableParagraph"/>
              <w:spacing w:line="276" w:lineRule="auto"/>
              <w:ind w:right="22" w:firstLine="62"/>
              <w:jc w:val="left"/>
            </w:pPr>
            <w:r>
              <w:t>Activation Fee---Recommend, waived for this contract</w:t>
            </w:r>
          </w:p>
        </w:tc>
        <w:tc>
          <w:tcPr>
            <w:tcW w:w="1620" w:type="dxa"/>
          </w:tcPr>
          <w:p w:rsidR="002644FD" w:rsidRDefault="00CD3C2A">
            <w:pPr>
              <w:pStyle w:val="TableParagraph"/>
              <w:ind w:left="438"/>
              <w:jc w:val="left"/>
            </w:pPr>
            <w:r>
              <w:t>Waived</w:t>
            </w:r>
          </w:p>
        </w:tc>
        <w:tc>
          <w:tcPr>
            <w:tcW w:w="4411" w:type="dxa"/>
          </w:tcPr>
          <w:p w:rsidR="002644FD" w:rsidRDefault="00CD3C2A">
            <w:pPr>
              <w:pStyle w:val="TableParagraph"/>
              <w:spacing w:line="273" w:lineRule="auto"/>
              <w:ind w:left="1" w:right="190" w:firstLine="62"/>
              <w:jc w:val="both"/>
            </w:pPr>
            <w:r>
              <w:t xml:space="preserve">Normally, a $50 fee per activation applies, but the fee </w:t>
            </w:r>
            <w:proofErr w:type="gramStart"/>
            <w:r>
              <w:t>is waived</w:t>
            </w:r>
            <w:proofErr w:type="gramEnd"/>
            <w:r>
              <w:t xml:space="preserve"> for the purpose of this contract.</w:t>
            </w:r>
          </w:p>
        </w:tc>
      </w:tr>
    </w:tbl>
    <w:p w:rsidR="002644FD" w:rsidRDefault="002644FD">
      <w:pPr>
        <w:spacing w:line="273" w:lineRule="auto"/>
        <w:jc w:val="both"/>
        <w:sectPr w:rsidR="002644FD">
          <w:type w:val="continuous"/>
          <w:pgSz w:w="12240" w:h="15840"/>
          <w:pgMar w:top="1500" w:right="0" w:bottom="280" w:left="1300" w:header="720" w:footer="720" w:gutter="0"/>
          <w:cols w:space="720"/>
        </w:sectPr>
      </w:pPr>
    </w:p>
    <w:tbl>
      <w:tblPr>
        <w:tblW w:w="0" w:type="auto"/>
        <w:tblInd w:w="2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14"/>
        <w:gridCol w:w="1620"/>
        <w:gridCol w:w="4411"/>
      </w:tblGrid>
      <w:tr w:rsidR="002644FD">
        <w:trPr>
          <w:trHeight w:val="1648"/>
        </w:trPr>
        <w:tc>
          <w:tcPr>
            <w:tcW w:w="4414" w:type="dxa"/>
          </w:tcPr>
          <w:p w:rsidR="002644FD" w:rsidRDefault="00CD3C2A">
            <w:pPr>
              <w:pStyle w:val="TableParagraph"/>
              <w:ind w:left="134"/>
              <w:jc w:val="left"/>
            </w:pPr>
            <w:r>
              <w:lastRenderedPageBreak/>
              <w:t>Personal 800/888/877/866 toll free number</w:t>
            </w:r>
          </w:p>
        </w:tc>
        <w:tc>
          <w:tcPr>
            <w:tcW w:w="1620" w:type="dxa"/>
          </w:tcPr>
          <w:p w:rsidR="002644FD" w:rsidRDefault="00CD3C2A">
            <w:pPr>
              <w:pStyle w:val="TableParagraph"/>
              <w:ind w:left="193"/>
              <w:jc w:val="left"/>
            </w:pPr>
            <w:r>
              <w:t>$5.00/month</w:t>
            </w:r>
          </w:p>
        </w:tc>
        <w:tc>
          <w:tcPr>
            <w:tcW w:w="4411" w:type="dxa"/>
          </w:tcPr>
          <w:p w:rsidR="002644FD" w:rsidRDefault="00CD3C2A">
            <w:pPr>
              <w:pStyle w:val="TableParagraph"/>
              <w:spacing w:line="276" w:lineRule="auto"/>
              <w:ind w:left="1"/>
              <w:jc w:val="left"/>
            </w:pPr>
            <w:r>
              <w:t>Iridium phones will automatically include a local Washington state phone number (see specification 4.1.1). A customer can choose to have an 800/888/877/866 toll free number for the additional fee (listed).</w:t>
            </w:r>
          </w:p>
        </w:tc>
      </w:tr>
      <w:tr w:rsidR="002644FD">
        <w:trPr>
          <w:trHeight w:val="776"/>
        </w:trPr>
        <w:tc>
          <w:tcPr>
            <w:tcW w:w="4414" w:type="dxa"/>
          </w:tcPr>
          <w:p w:rsidR="002644FD" w:rsidRDefault="00CD3C2A">
            <w:pPr>
              <w:pStyle w:val="TableParagraph"/>
              <w:ind w:left="134"/>
              <w:jc w:val="left"/>
            </w:pPr>
            <w:r>
              <w:t>Custom Greetings</w:t>
            </w:r>
          </w:p>
        </w:tc>
        <w:tc>
          <w:tcPr>
            <w:tcW w:w="1620" w:type="dxa"/>
          </w:tcPr>
          <w:p w:rsidR="002644FD" w:rsidRDefault="00CD3C2A">
            <w:pPr>
              <w:pStyle w:val="TableParagraph"/>
              <w:ind w:left="390"/>
              <w:jc w:val="left"/>
            </w:pPr>
            <w:r>
              <w:t>Included</w:t>
            </w:r>
          </w:p>
        </w:tc>
        <w:tc>
          <w:tcPr>
            <w:tcW w:w="4411" w:type="dxa"/>
          </w:tcPr>
          <w:p w:rsidR="002644FD" w:rsidRDefault="00CD3C2A">
            <w:pPr>
              <w:pStyle w:val="TableParagraph"/>
              <w:spacing w:line="278" w:lineRule="auto"/>
              <w:ind w:left="1" w:firstLine="62"/>
              <w:jc w:val="left"/>
            </w:pPr>
            <w:r>
              <w:t xml:space="preserve">A subscriber may set up a </w:t>
            </w:r>
            <w:proofErr w:type="gramStart"/>
            <w:r>
              <w:t>custom recorded</w:t>
            </w:r>
            <w:proofErr w:type="gramEnd"/>
            <w:r>
              <w:t xml:space="preserve"> greeting on the phone at any time.</w:t>
            </w:r>
          </w:p>
        </w:tc>
      </w:tr>
      <w:tr w:rsidR="002644FD">
        <w:trPr>
          <w:trHeight w:val="777"/>
        </w:trPr>
        <w:tc>
          <w:tcPr>
            <w:tcW w:w="4414" w:type="dxa"/>
          </w:tcPr>
          <w:p w:rsidR="002644FD" w:rsidRDefault="00CD3C2A">
            <w:pPr>
              <w:pStyle w:val="TableParagraph"/>
              <w:ind w:left="134"/>
              <w:jc w:val="left"/>
            </w:pPr>
            <w:r>
              <w:t>Custom Coverage</w:t>
            </w:r>
          </w:p>
        </w:tc>
        <w:tc>
          <w:tcPr>
            <w:tcW w:w="1620" w:type="dxa"/>
          </w:tcPr>
          <w:p w:rsidR="002644FD" w:rsidRDefault="00CD3C2A">
            <w:pPr>
              <w:pStyle w:val="TableParagraph"/>
              <w:ind w:left="390"/>
              <w:jc w:val="left"/>
            </w:pPr>
            <w:r>
              <w:t>Included</w:t>
            </w:r>
          </w:p>
        </w:tc>
        <w:tc>
          <w:tcPr>
            <w:tcW w:w="4411" w:type="dxa"/>
          </w:tcPr>
          <w:p w:rsidR="002644FD" w:rsidRDefault="00CD3C2A">
            <w:pPr>
              <w:pStyle w:val="TableParagraph"/>
              <w:spacing w:line="278" w:lineRule="auto"/>
              <w:ind w:left="1"/>
              <w:jc w:val="left"/>
            </w:pPr>
            <w:r>
              <w:t xml:space="preserve">Iridium coverage includes the entire </w:t>
            </w:r>
            <w:proofErr w:type="gramStart"/>
            <w:r>
              <w:t>world,</w:t>
            </w:r>
            <w:proofErr w:type="gramEnd"/>
            <w:r>
              <w:t xml:space="preserve"> therefore custom coverage is not relevant.</w:t>
            </w:r>
          </w:p>
        </w:tc>
      </w:tr>
      <w:tr w:rsidR="002644FD">
        <w:trPr>
          <w:trHeight w:val="1069"/>
        </w:trPr>
        <w:tc>
          <w:tcPr>
            <w:tcW w:w="4414" w:type="dxa"/>
          </w:tcPr>
          <w:p w:rsidR="002644FD" w:rsidRDefault="00CD3C2A">
            <w:pPr>
              <w:pStyle w:val="TableParagraph"/>
              <w:ind w:left="134"/>
              <w:jc w:val="left"/>
            </w:pPr>
            <w:r>
              <w:t>Batteries</w:t>
            </w:r>
          </w:p>
        </w:tc>
        <w:tc>
          <w:tcPr>
            <w:tcW w:w="1620" w:type="dxa"/>
          </w:tcPr>
          <w:p w:rsidR="002644FD" w:rsidRDefault="00CD3C2A">
            <w:pPr>
              <w:pStyle w:val="TableParagraph"/>
              <w:ind w:left="390"/>
              <w:jc w:val="left"/>
            </w:pPr>
            <w:r>
              <w:t>Included</w:t>
            </w:r>
          </w:p>
        </w:tc>
        <w:tc>
          <w:tcPr>
            <w:tcW w:w="4411" w:type="dxa"/>
          </w:tcPr>
          <w:p w:rsidR="002644FD" w:rsidRDefault="00CD3C2A">
            <w:pPr>
              <w:pStyle w:val="TableParagraph"/>
              <w:spacing w:line="276" w:lineRule="auto"/>
              <w:ind w:left="1"/>
              <w:jc w:val="left"/>
            </w:pPr>
            <w:r>
              <w:t xml:space="preserve">Each phone includes its own battery. Additional batteries </w:t>
            </w:r>
            <w:proofErr w:type="gramStart"/>
            <w:r>
              <w:t>may be purchased</w:t>
            </w:r>
            <w:proofErr w:type="gramEnd"/>
            <w:r>
              <w:t xml:space="preserve"> per the Price Schedule (section D).</w:t>
            </w:r>
          </w:p>
        </w:tc>
      </w:tr>
      <w:tr w:rsidR="002644FD">
        <w:trPr>
          <w:trHeight w:val="2231"/>
        </w:trPr>
        <w:tc>
          <w:tcPr>
            <w:tcW w:w="4414" w:type="dxa"/>
          </w:tcPr>
          <w:p w:rsidR="002644FD" w:rsidRDefault="00CD3C2A">
            <w:pPr>
              <w:pStyle w:val="TableParagraph"/>
              <w:ind w:left="129"/>
              <w:jc w:val="left"/>
            </w:pPr>
            <w:r>
              <w:t>Insurance (per phone)</w:t>
            </w:r>
          </w:p>
        </w:tc>
        <w:tc>
          <w:tcPr>
            <w:tcW w:w="1620" w:type="dxa"/>
          </w:tcPr>
          <w:p w:rsidR="002644FD" w:rsidRDefault="00CD3C2A">
            <w:pPr>
              <w:pStyle w:val="TableParagraph"/>
              <w:ind w:left="133"/>
              <w:jc w:val="left"/>
            </w:pPr>
            <w:r>
              <w:t>$225 – 1 year</w:t>
            </w:r>
          </w:p>
          <w:p w:rsidR="002644FD" w:rsidRDefault="002644FD">
            <w:pPr>
              <w:pStyle w:val="TableParagraph"/>
              <w:spacing w:before="6" w:line="240" w:lineRule="auto"/>
              <w:ind w:left="0"/>
              <w:jc w:val="left"/>
              <w:rPr>
                <w:b/>
                <w:sz w:val="20"/>
              </w:rPr>
            </w:pPr>
          </w:p>
          <w:p w:rsidR="002644FD" w:rsidRDefault="00CD3C2A">
            <w:pPr>
              <w:pStyle w:val="TableParagraph"/>
              <w:spacing w:line="240" w:lineRule="auto"/>
              <w:ind w:left="78"/>
              <w:jc w:val="left"/>
            </w:pPr>
            <w:r>
              <w:t>$425 – 2 years</w:t>
            </w:r>
          </w:p>
          <w:p w:rsidR="002644FD" w:rsidRDefault="002644FD">
            <w:pPr>
              <w:pStyle w:val="TableParagraph"/>
              <w:spacing w:before="9" w:line="240" w:lineRule="auto"/>
              <w:ind w:left="0"/>
              <w:jc w:val="left"/>
              <w:rPr>
                <w:b/>
                <w:sz w:val="20"/>
              </w:rPr>
            </w:pPr>
          </w:p>
          <w:p w:rsidR="002644FD" w:rsidRDefault="00CD3C2A">
            <w:pPr>
              <w:pStyle w:val="TableParagraph"/>
              <w:spacing w:line="240" w:lineRule="auto"/>
              <w:ind w:left="78"/>
              <w:jc w:val="left"/>
            </w:pPr>
            <w:r>
              <w:t>$600 – 3 years</w:t>
            </w:r>
          </w:p>
        </w:tc>
        <w:tc>
          <w:tcPr>
            <w:tcW w:w="4411" w:type="dxa"/>
          </w:tcPr>
          <w:p w:rsidR="002644FD" w:rsidRDefault="00CD3C2A">
            <w:pPr>
              <w:pStyle w:val="TableParagraph"/>
              <w:spacing w:line="276" w:lineRule="auto"/>
              <w:ind w:left="1" w:right="48"/>
              <w:jc w:val="left"/>
            </w:pPr>
            <w:r>
              <w:t xml:space="preserve">The insurance policy covers damaged phones in full. A damaged phone not covered by the manufacturer’s warranty </w:t>
            </w:r>
            <w:proofErr w:type="gramStart"/>
            <w:r>
              <w:t>will be exchanged</w:t>
            </w:r>
            <w:proofErr w:type="gramEnd"/>
            <w:r>
              <w:t xml:space="preserve"> with a refurbished phone immediately. The policy also covers lost phones. A lost phone replacement has a</w:t>
            </w:r>
          </w:p>
          <w:p w:rsidR="002644FD" w:rsidRDefault="00CD3C2A">
            <w:pPr>
              <w:pStyle w:val="TableParagraph"/>
              <w:spacing w:line="252" w:lineRule="exact"/>
              <w:ind w:left="1"/>
              <w:jc w:val="left"/>
            </w:pPr>
            <w:r>
              <w:t>$500 deductible per replaced phone.</w:t>
            </w:r>
          </w:p>
        </w:tc>
      </w:tr>
      <w:tr w:rsidR="002644FD">
        <w:trPr>
          <w:trHeight w:val="2231"/>
        </w:trPr>
        <w:tc>
          <w:tcPr>
            <w:tcW w:w="4414" w:type="dxa"/>
          </w:tcPr>
          <w:p w:rsidR="002644FD" w:rsidRDefault="00CD3C2A">
            <w:pPr>
              <w:pStyle w:val="TableParagraph"/>
              <w:ind w:left="129"/>
              <w:jc w:val="left"/>
            </w:pPr>
            <w:r>
              <w:t>Phone replacement fees</w:t>
            </w:r>
          </w:p>
        </w:tc>
        <w:tc>
          <w:tcPr>
            <w:tcW w:w="1620" w:type="dxa"/>
          </w:tcPr>
          <w:p w:rsidR="002644FD" w:rsidRDefault="00CD3C2A">
            <w:pPr>
              <w:pStyle w:val="TableParagraph"/>
              <w:ind w:left="133"/>
              <w:jc w:val="left"/>
            </w:pPr>
            <w:r>
              <w:t>$500</w:t>
            </w:r>
          </w:p>
        </w:tc>
        <w:tc>
          <w:tcPr>
            <w:tcW w:w="4411" w:type="dxa"/>
          </w:tcPr>
          <w:p w:rsidR="002644FD" w:rsidRDefault="00CD3C2A">
            <w:pPr>
              <w:pStyle w:val="TableParagraph"/>
              <w:spacing w:line="276" w:lineRule="auto"/>
              <w:ind w:left="1" w:right="143"/>
              <w:jc w:val="left"/>
            </w:pPr>
            <w:r>
              <w:t>Out of warranty phones may be refurbished or replaced with a refurbished phone for</w:t>
            </w:r>
          </w:p>
          <w:p w:rsidR="002644FD" w:rsidRDefault="00CD3C2A">
            <w:pPr>
              <w:pStyle w:val="TableParagraph"/>
              <w:spacing w:line="276" w:lineRule="auto"/>
              <w:ind w:left="1" w:right="217"/>
              <w:jc w:val="left"/>
            </w:pPr>
            <w:r>
              <w:t xml:space="preserve">$500 (requires exchange of damaged phone). A brand new phone </w:t>
            </w:r>
            <w:proofErr w:type="gramStart"/>
            <w:r>
              <w:t>can be purchased</w:t>
            </w:r>
            <w:proofErr w:type="gramEnd"/>
            <w:r>
              <w:t xml:space="preserve"> per the Price Sheet (section D).</w:t>
            </w:r>
          </w:p>
        </w:tc>
      </w:tr>
      <w:tr w:rsidR="002644FD">
        <w:trPr>
          <w:trHeight w:val="2231"/>
        </w:trPr>
        <w:tc>
          <w:tcPr>
            <w:tcW w:w="4414" w:type="dxa"/>
          </w:tcPr>
          <w:p w:rsidR="002644FD" w:rsidRDefault="00CD3C2A">
            <w:pPr>
              <w:pStyle w:val="TableParagraph"/>
              <w:ind w:left="129"/>
              <w:jc w:val="left"/>
            </w:pPr>
            <w:r>
              <w:t>Loss or damage fees</w:t>
            </w:r>
          </w:p>
        </w:tc>
        <w:tc>
          <w:tcPr>
            <w:tcW w:w="1620" w:type="dxa"/>
          </w:tcPr>
          <w:p w:rsidR="002644FD" w:rsidRDefault="00CD3C2A">
            <w:pPr>
              <w:pStyle w:val="TableParagraph"/>
              <w:ind w:left="133"/>
              <w:jc w:val="left"/>
            </w:pPr>
            <w:r>
              <w:t>$500</w:t>
            </w:r>
          </w:p>
        </w:tc>
        <w:tc>
          <w:tcPr>
            <w:tcW w:w="4411" w:type="dxa"/>
          </w:tcPr>
          <w:p w:rsidR="002644FD" w:rsidRDefault="00CD3C2A">
            <w:pPr>
              <w:pStyle w:val="TableParagraph"/>
              <w:spacing w:line="276" w:lineRule="auto"/>
              <w:ind w:left="1" w:right="143"/>
              <w:jc w:val="left"/>
            </w:pPr>
            <w:r>
              <w:t>Out of warranty phones may be refurbished or replaced with a refurbished phone for</w:t>
            </w:r>
          </w:p>
          <w:p w:rsidR="002644FD" w:rsidRDefault="00CD3C2A">
            <w:pPr>
              <w:pStyle w:val="TableParagraph"/>
              <w:spacing w:line="276" w:lineRule="auto"/>
              <w:ind w:left="1" w:right="217"/>
              <w:jc w:val="left"/>
            </w:pPr>
            <w:r>
              <w:t xml:space="preserve">$500 (requires exchange of damaged phone). A brand new phone </w:t>
            </w:r>
            <w:proofErr w:type="gramStart"/>
            <w:r>
              <w:t>can be purchased</w:t>
            </w:r>
            <w:proofErr w:type="gramEnd"/>
            <w:r>
              <w:t xml:space="preserve"> per the Price Sheet (section D).</w:t>
            </w:r>
          </w:p>
        </w:tc>
      </w:tr>
    </w:tbl>
    <w:p w:rsidR="002644FD" w:rsidRDefault="002644FD">
      <w:pPr>
        <w:spacing w:line="276" w:lineRule="auto"/>
        <w:sectPr w:rsidR="002644FD">
          <w:pgSz w:w="12240" w:h="15840"/>
          <w:pgMar w:top="1440" w:right="0" w:bottom="280" w:left="1300" w:header="720" w:footer="720" w:gutter="0"/>
          <w:cols w:space="720"/>
        </w:sectPr>
      </w:pPr>
    </w:p>
    <w:tbl>
      <w:tblPr>
        <w:tblW w:w="0" w:type="auto"/>
        <w:tblInd w:w="2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14"/>
        <w:gridCol w:w="1620"/>
        <w:gridCol w:w="4411"/>
      </w:tblGrid>
      <w:tr w:rsidR="002644FD">
        <w:trPr>
          <w:trHeight w:val="2231"/>
        </w:trPr>
        <w:tc>
          <w:tcPr>
            <w:tcW w:w="4414" w:type="dxa"/>
          </w:tcPr>
          <w:p w:rsidR="002644FD" w:rsidRDefault="00CD3C2A">
            <w:pPr>
              <w:pStyle w:val="TableParagraph"/>
              <w:spacing w:line="237" w:lineRule="auto"/>
              <w:ind w:left="129"/>
              <w:jc w:val="left"/>
            </w:pPr>
            <w:r>
              <w:lastRenderedPageBreak/>
              <w:t>Shipping charges for replacement units (Note: it is recommend the vendor be responsible for all shipping charges).</w:t>
            </w:r>
          </w:p>
        </w:tc>
        <w:tc>
          <w:tcPr>
            <w:tcW w:w="1620" w:type="dxa"/>
          </w:tcPr>
          <w:p w:rsidR="002644FD" w:rsidRDefault="00CD3C2A">
            <w:pPr>
              <w:pStyle w:val="TableParagraph"/>
              <w:ind w:left="133"/>
              <w:jc w:val="left"/>
            </w:pPr>
            <w:r>
              <w:t>No Charge</w:t>
            </w:r>
          </w:p>
        </w:tc>
        <w:tc>
          <w:tcPr>
            <w:tcW w:w="4411" w:type="dxa"/>
          </w:tcPr>
          <w:p w:rsidR="002644FD" w:rsidRDefault="00CD3C2A">
            <w:pPr>
              <w:pStyle w:val="TableParagraph"/>
              <w:spacing w:line="249" w:lineRule="exact"/>
              <w:ind w:left="1"/>
              <w:jc w:val="left"/>
            </w:pPr>
            <w:r>
              <w:t xml:space="preserve">No charge for </w:t>
            </w:r>
            <w:proofErr w:type="gramStart"/>
            <w:r>
              <w:t>in-state</w:t>
            </w:r>
            <w:proofErr w:type="gramEnd"/>
            <w:r>
              <w:t>, ground shipments.</w:t>
            </w:r>
          </w:p>
        </w:tc>
      </w:tr>
      <w:tr w:rsidR="002644FD">
        <w:trPr>
          <w:trHeight w:val="2233"/>
        </w:trPr>
        <w:tc>
          <w:tcPr>
            <w:tcW w:w="4414" w:type="dxa"/>
          </w:tcPr>
          <w:p w:rsidR="002644FD" w:rsidRDefault="00CD3C2A">
            <w:pPr>
              <w:pStyle w:val="TableParagraph"/>
              <w:spacing w:line="237" w:lineRule="auto"/>
              <w:ind w:left="129"/>
              <w:jc w:val="left"/>
            </w:pPr>
            <w:r>
              <w:t>Any</w:t>
            </w:r>
            <w:r>
              <w:rPr>
                <w:spacing w:val="-11"/>
              </w:rPr>
              <w:t xml:space="preserve"> </w:t>
            </w:r>
            <w:r>
              <w:t>additional</w:t>
            </w:r>
            <w:r>
              <w:rPr>
                <w:spacing w:val="-10"/>
              </w:rPr>
              <w:t xml:space="preserve"> </w:t>
            </w:r>
            <w:r>
              <w:t>charges,</w:t>
            </w:r>
            <w:r>
              <w:rPr>
                <w:spacing w:val="-10"/>
              </w:rPr>
              <w:t xml:space="preserve"> </w:t>
            </w:r>
            <w:r>
              <w:t>fees</w:t>
            </w:r>
            <w:r>
              <w:rPr>
                <w:spacing w:val="-11"/>
              </w:rPr>
              <w:t xml:space="preserve"> </w:t>
            </w:r>
            <w:r>
              <w:t>or</w:t>
            </w:r>
            <w:r>
              <w:rPr>
                <w:spacing w:val="-10"/>
              </w:rPr>
              <w:t xml:space="preserve"> </w:t>
            </w:r>
            <w:r>
              <w:t>taxes:</w:t>
            </w:r>
            <w:r>
              <w:rPr>
                <w:spacing w:val="-8"/>
              </w:rPr>
              <w:t xml:space="preserve"> </w:t>
            </w:r>
            <w:r>
              <w:t>Sales Tax</w:t>
            </w:r>
          </w:p>
          <w:p w:rsidR="002644FD" w:rsidRDefault="002644FD">
            <w:pPr>
              <w:pStyle w:val="TableParagraph"/>
              <w:spacing w:before="2" w:line="240" w:lineRule="auto"/>
              <w:ind w:left="0"/>
              <w:jc w:val="left"/>
              <w:rPr>
                <w:b/>
                <w:sz w:val="21"/>
              </w:rPr>
            </w:pPr>
          </w:p>
          <w:p w:rsidR="002644FD" w:rsidRDefault="00CD3C2A">
            <w:pPr>
              <w:pStyle w:val="TableParagraph"/>
              <w:spacing w:line="251" w:lineRule="exact"/>
              <w:ind w:left="129"/>
              <w:jc w:val="left"/>
            </w:pPr>
            <w:r>
              <w:t>SMS messages</w:t>
            </w:r>
          </w:p>
          <w:p w:rsidR="002644FD" w:rsidRDefault="00CD3C2A">
            <w:pPr>
              <w:pStyle w:val="TableParagraph"/>
              <w:spacing w:line="251" w:lineRule="exact"/>
              <w:ind w:left="129"/>
              <w:jc w:val="left"/>
            </w:pPr>
            <w:r>
              <w:t>Calls to other satellite phone networks</w:t>
            </w:r>
          </w:p>
        </w:tc>
        <w:tc>
          <w:tcPr>
            <w:tcW w:w="1620" w:type="dxa"/>
          </w:tcPr>
          <w:p w:rsidR="002644FD" w:rsidRDefault="002644FD">
            <w:pPr>
              <w:pStyle w:val="TableParagraph"/>
              <w:spacing w:before="1" w:line="240" w:lineRule="auto"/>
              <w:ind w:left="0"/>
              <w:jc w:val="left"/>
              <w:rPr>
                <w:b/>
                <w:sz w:val="21"/>
              </w:rPr>
            </w:pPr>
          </w:p>
          <w:p w:rsidR="002644FD" w:rsidRDefault="00CD3C2A">
            <w:pPr>
              <w:pStyle w:val="TableParagraph"/>
              <w:spacing w:before="1" w:line="240" w:lineRule="auto"/>
              <w:ind w:left="133"/>
              <w:jc w:val="left"/>
            </w:pPr>
            <w:r>
              <w:t>Varies</w:t>
            </w:r>
          </w:p>
          <w:p w:rsidR="002644FD" w:rsidRDefault="002644FD">
            <w:pPr>
              <w:pStyle w:val="TableParagraph"/>
              <w:spacing w:before="6" w:line="240" w:lineRule="auto"/>
              <w:ind w:left="0"/>
              <w:jc w:val="left"/>
              <w:rPr>
                <w:b/>
                <w:sz w:val="21"/>
              </w:rPr>
            </w:pPr>
          </w:p>
          <w:p w:rsidR="002644FD" w:rsidRDefault="00CD3C2A">
            <w:pPr>
              <w:pStyle w:val="TableParagraph"/>
              <w:spacing w:before="1" w:line="251" w:lineRule="exact"/>
              <w:ind w:left="133"/>
              <w:jc w:val="left"/>
            </w:pPr>
            <w:r>
              <w:t>$0.49 each</w:t>
            </w:r>
          </w:p>
          <w:p w:rsidR="002644FD" w:rsidRDefault="00CD3C2A">
            <w:pPr>
              <w:pStyle w:val="TableParagraph"/>
              <w:spacing w:line="251" w:lineRule="exact"/>
              <w:ind w:left="133"/>
              <w:jc w:val="left"/>
            </w:pPr>
            <w:r>
              <w:t>$11.00/minute</w:t>
            </w:r>
          </w:p>
        </w:tc>
        <w:tc>
          <w:tcPr>
            <w:tcW w:w="4411" w:type="dxa"/>
          </w:tcPr>
          <w:p w:rsidR="002644FD" w:rsidRDefault="002644FD">
            <w:pPr>
              <w:pStyle w:val="TableParagraph"/>
              <w:spacing w:before="10" w:line="240" w:lineRule="auto"/>
              <w:ind w:left="0"/>
              <w:jc w:val="left"/>
              <w:rPr>
                <w:b/>
                <w:sz w:val="24"/>
              </w:rPr>
            </w:pPr>
          </w:p>
          <w:p w:rsidR="002644FD" w:rsidRDefault="00CD3C2A">
            <w:pPr>
              <w:pStyle w:val="TableParagraph"/>
              <w:spacing w:line="278" w:lineRule="auto"/>
              <w:ind w:left="1" w:right="321"/>
              <w:jc w:val="left"/>
            </w:pPr>
            <w:r>
              <w:t>WA state + applicable municipal sales tax will be added to each invoice.</w:t>
            </w:r>
          </w:p>
          <w:p w:rsidR="002644FD" w:rsidRDefault="00CD3C2A">
            <w:pPr>
              <w:pStyle w:val="TableParagraph"/>
              <w:spacing w:line="276" w:lineRule="auto"/>
              <w:ind w:left="1" w:right="314"/>
              <w:jc w:val="left"/>
            </w:pPr>
            <w:r>
              <w:t xml:space="preserve">Applies to outbound SMS messages only Applies to outbound calls to other satellite networks (such as Inmarsat, </w:t>
            </w:r>
            <w:proofErr w:type="spellStart"/>
            <w:r>
              <w:t>Globalstar</w:t>
            </w:r>
            <w:proofErr w:type="spellEnd"/>
            <w:r>
              <w:t>, etc.)</w:t>
            </w:r>
          </w:p>
        </w:tc>
      </w:tr>
      <w:tr w:rsidR="002C0025" w:rsidTr="002C0025">
        <w:trPr>
          <w:trHeight w:val="615"/>
        </w:trPr>
        <w:tc>
          <w:tcPr>
            <w:tcW w:w="4414" w:type="dxa"/>
          </w:tcPr>
          <w:p w:rsidR="002C0025" w:rsidRPr="002C0025" w:rsidRDefault="002C0025" w:rsidP="002C0025">
            <w:r w:rsidRPr="002C0025">
              <w:t>Standard Telephony Access, Monthly Fee: North America</w:t>
            </w:r>
          </w:p>
        </w:tc>
        <w:tc>
          <w:tcPr>
            <w:tcW w:w="1620" w:type="dxa"/>
          </w:tcPr>
          <w:p w:rsidR="002C0025" w:rsidRPr="002C0025" w:rsidRDefault="002C0025" w:rsidP="002C0025">
            <w:pPr>
              <w:jc w:val="center"/>
            </w:pPr>
            <w:r w:rsidRPr="002C0025">
              <w:t>$0</w:t>
            </w:r>
          </w:p>
        </w:tc>
        <w:tc>
          <w:tcPr>
            <w:tcW w:w="4411" w:type="dxa"/>
          </w:tcPr>
          <w:p w:rsidR="002C0025" w:rsidRPr="002C0025" w:rsidRDefault="002C0025" w:rsidP="002C0025">
            <w:pPr>
              <w:pStyle w:val="TableParagraph"/>
              <w:spacing w:before="10" w:line="240" w:lineRule="auto"/>
              <w:ind w:left="0"/>
              <w:jc w:val="left"/>
            </w:pPr>
            <w:r w:rsidRPr="002C0025">
              <w:t>Monthly fee for Standard calling access for calls in and to North America</w:t>
            </w:r>
          </w:p>
        </w:tc>
      </w:tr>
      <w:tr w:rsidR="002C0025" w:rsidTr="002C0025">
        <w:trPr>
          <w:trHeight w:val="615"/>
        </w:trPr>
        <w:tc>
          <w:tcPr>
            <w:tcW w:w="4414" w:type="dxa"/>
          </w:tcPr>
          <w:p w:rsidR="002C0025" w:rsidRDefault="002C0025" w:rsidP="002C0025">
            <w:pPr>
              <w:pStyle w:val="TableParagraph"/>
              <w:spacing w:line="237" w:lineRule="auto"/>
              <w:jc w:val="left"/>
            </w:pPr>
            <w:r w:rsidRPr="002C0025">
              <w:t>Standard Telephony Access, Monthly Fee: Global</w:t>
            </w:r>
          </w:p>
        </w:tc>
        <w:tc>
          <w:tcPr>
            <w:tcW w:w="1620" w:type="dxa"/>
          </w:tcPr>
          <w:p w:rsidR="002C0025" w:rsidRPr="002C0025" w:rsidRDefault="002C0025" w:rsidP="002C0025">
            <w:pPr>
              <w:pStyle w:val="TableParagraph"/>
              <w:spacing w:before="1" w:line="240" w:lineRule="auto"/>
              <w:ind w:left="0"/>
            </w:pPr>
            <w:r w:rsidRPr="002C0025">
              <w:t>$18</w:t>
            </w:r>
          </w:p>
        </w:tc>
        <w:tc>
          <w:tcPr>
            <w:tcW w:w="4411" w:type="dxa"/>
          </w:tcPr>
          <w:p w:rsidR="002C0025" w:rsidRPr="002C0025" w:rsidRDefault="002C0025" w:rsidP="002C0025">
            <w:pPr>
              <w:pStyle w:val="TableParagraph"/>
              <w:spacing w:before="10" w:line="240" w:lineRule="auto"/>
              <w:ind w:left="0"/>
              <w:jc w:val="left"/>
            </w:pPr>
            <w:r w:rsidRPr="002C0025">
              <w:t>Monthly fee for Standard calling access for calls in and to any location globally</w:t>
            </w:r>
          </w:p>
        </w:tc>
      </w:tr>
      <w:tr w:rsidR="002C0025" w:rsidTr="002C0025">
        <w:trPr>
          <w:trHeight w:val="615"/>
        </w:trPr>
        <w:tc>
          <w:tcPr>
            <w:tcW w:w="4414" w:type="dxa"/>
          </w:tcPr>
          <w:p w:rsidR="002C0025" w:rsidRPr="002C0025" w:rsidRDefault="002C0025" w:rsidP="002C0025">
            <w:pPr>
              <w:pStyle w:val="TableParagraph"/>
              <w:spacing w:before="1" w:line="240" w:lineRule="auto"/>
              <w:ind w:left="0"/>
              <w:jc w:val="left"/>
            </w:pPr>
            <w:r w:rsidRPr="002C0025">
              <w:t xml:space="preserve">Sidekick Satellite </w:t>
            </w:r>
            <w:proofErr w:type="spellStart"/>
            <w:r w:rsidRPr="002C0025">
              <w:t>Wifi</w:t>
            </w:r>
            <w:proofErr w:type="spellEnd"/>
            <w:r w:rsidRPr="002C0025">
              <w:t xml:space="preserve"> Access Device</w:t>
            </w:r>
          </w:p>
        </w:tc>
        <w:tc>
          <w:tcPr>
            <w:tcW w:w="1620" w:type="dxa"/>
          </w:tcPr>
          <w:p w:rsidR="002C0025" w:rsidRPr="002C0025" w:rsidRDefault="002C0025" w:rsidP="002C0025">
            <w:pPr>
              <w:jc w:val="center"/>
            </w:pPr>
            <w:r w:rsidRPr="002C0025">
              <w:t>$99</w:t>
            </w:r>
          </w:p>
        </w:tc>
        <w:tc>
          <w:tcPr>
            <w:tcW w:w="4411" w:type="dxa"/>
          </w:tcPr>
          <w:p w:rsidR="002C0025" w:rsidRPr="002C0025" w:rsidRDefault="002C0025" w:rsidP="002C0025">
            <w:r w:rsidRPr="002C0025">
              <w:t>SK-100</w:t>
            </w:r>
          </w:p>
        </w:tc>
      </w:tr>
      <w:tr w:rsidR="002C0025" w:rsidTr="002C0025">
        <w:trPr>
          <w:trHeight w:val="615"/>
        </w:trPr>
        <w:tc>
          <w:tcPr>
            <w:tcW w:w="4414" w:type="dxa"/>
          </w:tcPr>
          <w:p w:rsidR="002C0025" w:rsidRPr="002C0025" w:rsidRDefault="002C0025" w:rsidP="002C0025">
            <w:pPr>
              <w:pStyle w:val="TableParagraph"/>
              <w:spacing w:before="1" w:line="240" w:lineRule="auto"/>
              <w:ind w:left="0"/>
              <w:jc w:val="left"/>
            </w:pPr>
            <w:proofErr w:type="spellStart"/>
            <w:r w:rsidRPr="002C0025">
              <w:t>OneMail</w:t>
            </w:r>
            <w:proofErr w:type="spellEnd"/>
            <w:r w:rsidRPr="002C0025">
              <w:t xml:space="preserve"> annual service for iOS and Android access to Gmail and other mail account services through satellite </w:t>
            </w:r>
          </w:p>
        </w:tc>
        <w:tc>
          <w:tcPr>
            <w:tcW w:w="1620" w:type="dxa"/>
          </w:tcPr>
          <w:p w:rsidR="002C0025" w:rsidRPr="002C0025" w:rsidRDefault="002C0025" w:rsidP="002C0025">
            <w:pPr>
              <w:jc w:val="center"/>
            </w:pPr>
            <w:r w:rsidRPr="002C0025">
              <w:t>$100</w:t>
            </w:r>
          </w:p>
        </w:tc>
        <w:tc>
          <w:tcPr>
            <w:tcW w:w="4411" w:type="dxa"/>
          </w:tcPr>
          <w:p w:rsidR="002C0025" w:rsidRPr="002C0025" w:rsidRDefault="002C0025" w:rsidP="002C0025">
            <w:r w:rsidRPr="002C0025">
              <w:t>One-Mail Annual</w:t>
            </w:r>
          </w:p>
        </w:tc>
      </w:tr>
      <w:tr w:rsidR="002C0025" w:rsidTr="002C0025">
        <w:trPr>
          <w:trHeight w:val="615"/>
        </w:trPr>
        <w:tc>
          <w:tcPr>
            <w:tcW w:w="4414" w:type="dxa"/>
          </w:tcPr>
          <w:p w:rsidR="002C0025" w:rsidRPr="002C0025" w:rsidRDefault="002C0025" w:rsidP="002C0025">
            <w:pPr>
              <w:pStyle w:val="TableParagraph"/>
              <w:spacing w:before="1" w:line="240" w:lineRule="auto"/>
              <w:ind w:left="0"/>
              <w:jc w:val="left"/>
            </w:pPr>
            <w:proofErr w:type="spellStart"/>
            <w:r w:rsidRPr="002C0025">
              <w:t>SnapTrack</w:t>
            </w:r>
            <w:proofErr w:type="spellEnd"/>
            <w:r w:rsidRPr="002C0025">
              <w:t xml:space="preserve"> annual service for global tracking and </w:t>
            </w:r>
            <w:proofErr w:type="spellStart"/>
            <w:r w:rsidRPr="002C0025">
              <w:t>OneMessage</w:t>
            </w:r>
            <w:proofErr w:type="spellEnd"/>
            <w:r w:rsidRPr="002C0025">
              <w:t xml:space="preserve"> satellite messaging access</w:t>
            </w:r>
          </w:p>
        </w:tc>
        <w:tc>
          <w:tcPr>
            <w:tcW w:w="1620" w:type="dxa"/>
          </w:tcPr>
          <w:p w:rsidR="002C0025" w:rsidRPr="002C0025" w:rsidRDefault="002C0025" w:rsidP="002C0025">
            <w:pPr>
              <w:jc w:val="center"/>
            </w:pPr>
            <w:r w:rsidRPr="002C0025">
              <w:t>$100</w:t>
            </w:r>
          </w:p>
        </w:tc>
        <w:tc>
          <w:tcPr>
            <w:tcW w:w="4411" w:type="dxa"/>
          </w:tcPr>
          <w:p w:rsidR="002C0025" w:rsidRPr="002C0025" w:rsidRDefault="002C0025" w:rsidP="002C0025">
            <w:r w:rsidRPr="002C0025">
              <w:t>Snap-100</w:t>
            </w:r>
          </w:p>
        </w:tc>
      </w:tr>
    </w:tbl>
    <w:p w:rsidR="002644FD" w:rsidRDefault="002644FD">
      <w:pPr>
        <w:rPr>
          <w:b/>
          <w:sz w:val="20"/>
        </w:rPr>
      </w:pPr>
    </w:p>
    <w:p w:rsidR="002644FD" w:rsidRDefault="002644FD">
      <w:pPr>
        <w:rPr>
          <w:b/>
          <w:sz w:val="20"/>
        </w:rPr>
      </w:pPr>
    </w:p>
    <w:p w:rsidR="002644FD" w:rsidRDefault="002644FD">
      <w:pPr>
        <w:rPr>
          <w:b/>
          <w:sz w:val="20"/>
        </w:rPr>
      </w:pPr>
    </w:p>
    <w:p w:rsidR="002644FD" w:rsidRDefault="002644FD">
      <w:pPr>
        <w:rPr>
          <w:b/>
          <w:sz w:val="20"/>
        </w:rPr>
      </w:pPr>
    </w:p>
    <w:p w:rsidR="002644FD" w:rsidRDefault="002644FD">
      <w:pPr>
        <w:rPr>
          <w:b/>
          <w:sz w:val="20"/>
        </w:rPr>
      </w:pPr>
    </w:p>
    <w:p w:rsidR="002644FD" w:rsidRDefault="002644FD">
      <w:pPr>
        <w:rPr>
          <w:b/>
          <w:sz w:val="20"/>
        </w:rPr>
      </w:pPr>
    </w:p>
    <w:p w:rsidR="002644FD" w:rsidRDefault="002644FD">
      <w:pPr>
        <w:rPr>
          <w:b/>
          <w:sz w:val="20"/>
        </w:rPr>
      </w:pPr>
    </w:p>
    <w:p w:rsidR="002644FD" w:rsidRDefault="00CD3C2A">
      <w:pPr>
        <w:pStyle w:val="BodyText"/>
        <w:spacing w:before="209"/>
        <w:ind w:left="3223"/>
      </w:pPr>
      <w:r>
        <w:t>Other Optional Services:</w:t>
      </w:r>
    </w:p>
    <w:p w:rsidR="002644FD" w:rsidRDefault="002644FD">
      <w:pPr>
        <w:spacing w:before="1" w:after="1"/>
        <w:rPr>
          <w:b/>
          <w:sz w:val="29"/>
        </w:rPr>
      </w:pPr>
    </w:p>
    <w:tbl>
      <w:tblPr>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11"/>
        <w:gridCol w:w="2880"/>
        <w:gridCol w:w="4140"/>
      </w:tblGrid>
      <w:tr w:rsidR="002644FD">
        <w:trPr>
          <w:trHeight w:val="774"/>
        </w:trPr>
        <w:tc>
          <w:tcPr>
            <w:tcW w:w="3511" w:type="dxa"/>
          </w:tcPr>
          <w:p w:rsidR="002644FD" w:rsidRDefault="00CD3C2A">
            <w:pPr>
              <w:pStyle w:val="TableParagraph"/>
              <w:spacing w:before="132" w:line="240" w:lineRule="auto"/>
              <w:ind w:left="498"/>
              <w:jc w:val="left"/>
              <w:rPr>
                <w:b/>
              </w:rPr>
            </w:pPr>
            <w:r>
              <w:rPr>
                <w:b/>
              </w:rPr>
              <w:t>Other Optional Services</w:t>
            </w:r>
          </w:p>
        </w:tc>
        <w:tc>
          <w:tcPr>
            <w:tcW w:w="2880" w:type="dxa"/>
          </w:tcPr>
          <w:p w:rsidR="002644FD" w:rsidRDefault="00CD3C2A">
            <w:pPr>
              <w:pStyle w:val="TableParagraph"/>
              <w:spacing w:line="276" w:lineRule="auto"/>
              <w:ind w:left="1077" w:hanging="696"/>
              <w:jc w:val="left"/>
              <w:rPr>
                <w:b/>
              </w:rPr>
            </w:pPr>
            <w:r>
              <w:rPr>
                <w:b/>
              </w:rPr>
              <w:t>Fee/monthly service charge</w:t>
            </w:r>
          </w:p>
        </w:tc>
        <w:tc>
          <w:tcPr>
            <w:tcW w:w="4140" w:type="dxa"/>
          </w:tcPr>
          <w:p w:rsidR="002644FD" w:rsidRDefault="00CD3C2A">
            <w:pPr>
              <w:pStyle w:val="TableParagraph"/>
              <w:spacing w:before="133" w:line="240" w:lineRule="auto"/>
              <w:ind w:left="1484" w:right="1464"/>
              <w:rPr>
                <w:b/>
              </w:rPr>
            </w:pPr>
            <w:r>
              <w:rPr>
                <w:b/>
              </w:rPr>
              <w:t>Comments</w:t>
            </w:r>
          </w:p>
        </w:tc>
      </w:tr>
      <w:tr w:rsidR="002644FD">
        <w:trPr>
          <w:trHeight w:val="1069"/>
        </w:trPr>
        <w:tc>
          <w:tcPr>
            <w:tcW w:w="3511" w:type="dxa"/>
          </w:tcPr>
          <w:p w:rsidR="002644FD" w:rsidRDefault="00CD3C2A">
            <w:pPr>
              <w:pStyle w:val="TableParagraph"/>
              <w:spacing w:line="276" w:lineRule="auto"/>
              <w:ind w:left="2"/>
              <w:jc w:val="left"/>
            </w:pPr>
            <w:r>
              <w:t>OCENS Mail compressed email service</w:t>
            </w:r>
          </w:p>
        </w:tc>
        <w:tc>
          <w:tcPr>
            <w:tcW w:w="2880" w:type="dxa"/>
          </w:tcPr>
          <w:p w:rsidR="002644FD" w:rsidRDefault="00CD3C2A">
            <w:pPr>
              <w:pStyle w:val="TableParagraph"/>
              <w:ind w:left="181" w:right="167"/>
            </w:pPr>
            <w:r>
              <w:t>$59 activation</w:t>
            </w:r>
          </w:p>
          <w:p w:rsidR="002644FD" w:rsidRDefault="00CD3C2A">
            <w:pPr>
              <w:pStyle w:val="TableParagraph"/>
              <w:spacing w:before="37" w:line="240" w:lineRule="auto"/>
              <w:ind w:left="14"/>
            </w:pPr>
            <w:r>
              <w:t>+</w:t>
            </w:r>
          </w:p>
          <w:p w:rsidR="002644FD" w:rsidRDefault="00CD3C2A">
            <w:pPr>
              <w:pStyle w:val="TableParagraph"/>
              <w:spacing w:before="37" w:line="240" w:lineRule="auto"/>
              <w:ind w:left="186" w:right="167"/>
            </w:pPr>
            <w:r>
              <w:t>$240 annual service fee</w:t>
            </w:r>
          </w:p>
        </w:tc>
        <w:tc>
          <w:tcPr>
            <w:tcW w:w="4140" w:type="dxa"/>
          </w:tcPr>
          <w:p w:rsidR="002644FD" w:rsidRDefault="00CD3C2A">
            <w:pPr>
              <w:pStyle w:val="TableParagraph"/>
              <w:spacing w:line="276" w:lineRule="auto"/>
              <w:ind w:left="4" w:right="222"/>
              <w:jc w:val="both"/>
            </w:pPr>
            <w:r>
              <w:t>Highly compressed and optimized email service that allows full email use via the Iridium handheld phone data service.</w:t>
            </w:r>
          </w:p>
        </w:tc>
      </w:tr>
      <w:tr w:rsidR="002644FD">
        <w:trPr>
          <w:trHeight w:val="1360"/>
        </w:trPr>
        <w:tc>
          <w:tcPr>
            <w:tcW w:w="3511" w:type="dxa"/>
          </w:tcPr>
          <w:p w:rsidR="002644FD" w:rsidRDefault="00CD3C2A">
            <w:pPr>
              <w:pStyle w:val="TableParagraph"/>
              <w:ind w:left="64"/>
              <w:jc w:val="left"/>
            </w:pPr>
            <w:proofErr w:type="spellStart"/>
            <w:r>
              <w:t>SpotCast</w:t>
            </w:r>
            <w:proofErr w:type="spellEnd"/>
            <w:r>
              <w:t xml:space="preserve"> Weather</w:t>
            </w:r>
          </w:p>
        </w:tc>
        <w:tc>
          <w:tcPr>
            <w:tcW w:w="2880" w:type="dxa"/>
          </w:tcPr>
          <w:p w:rsidR="002644FD" w:rsidRDefault="00CD3C2A">
            <w:pPr>
              <w:pStyle w:val="TableParagraph"/>
              <w:ind w:left="181" w:right="167"/>
            </w:pPr>
            <w:r>
              <w:t>$20 activation</w:t>
            </w:r>
          </w:p>
          <w:p w:rsidR="002644FD" w:rsidRDefault="00CD3C2A">
            <w:pPr>
              <w:pStyle w:val="TableParagraph"/>
              <w:spacing w:before="37" w:line="240" w:lineRule="auto"/>
              <w:ind w:left="14"/>
            </w:pPr>
            <w:r>
              <w:t>+</w:t>
            </w:r>
          </w:p>
          <w:p w:rsidR="002644FD" w:rsidRDefault="00CD3C2A">
            <w:pPr>
              <w:pStyle w:val="TableParagraph"/>
              <w:spacing w:before="35" w:line="240" w:lineRule="auto"/>
              <w:ind w:left="186" w:right="167"/>
            </w:pPr>
            <w:r>
              <w:t>$8/monthly</w:t>
            </w:r>
          </w:p>
        </w:tc>
        <w:tc>
          <w:tcPr>
            <w:tcW w:w="4140" w:type="dxa"/>
          </w:tcPr>
          <w:p w:rsidR="002644FD" w:rsidRDefault="00CD3C2A">
            <w:pPr>
              <w:pStyle w:val="TableParagraph"/>
              <w:spacing w:line="276" w:lineRule="auto"/>
              <w:ind w:left="4" w:right="19"/>
              <w:jc w:val="left"/>
            </w:pPr>
            <w:r>
              <w:t>Short form weather forecast delivery service for satellite phones (only compatible with Iridium 9575 and Iridium GO phones).</w:t>
            </w:r>
          </w:p>
        </w:tc>
      </w:tr>
      <w:tr w:rsidR="002644FD">
        <w:trPr>
          <w:trHeight w:val="1357"/>
        </w:trPr>
        <w:tc>
          <w:tcPr>
            <w:tcW w:w="3511" w:type="dxa"/>
          </w:tcPr>
          <w:p w:rsidR="002644FD" w:rsidRDefault="00CD3C2A">
            <w:pPr>
              <w:pStyle w:val="TableParagraph"/>
              <w:ind w:left="64"/>
              <w:jc w:val="left"/>
            </w:pPr>
            <w:proofErr w:type="spellStart"/>
            <w:r>
              <w:lastRenderedPageBreak/>
              <w:t>FlyCast</w:t>
            </w:r>
            <w:proofErr w:type="spellEnd"/>
            <w:r>
              <w:t xml:space="preserve"> Weather</w:t>
            </w:r>
          </w:p>
        </w:tc>
        <w:tc>
          <w:tcPr>
            <w:tcW w:w="2880" w:type="dxa"/>
          </w:tcPr>
          <w:p w:rsidR="002644FD" w:rsidRDefault="00CD3C2A">
            <w:pPr>
              <w:pStyle w:val="TableParagraph"/>
              <w:ind w:left="181" w:right="167"/>
            </w:pPr>
            <w:r>
              <w:t>$20 activation</w:t>
            </w:r>
          </w:p>
          <w:p w:rsidR="002644FD" w:rsidRDefault="00CD3C2A">
            <w:pPr>
              <w:pStyle w:val="TableParagraph"/>
              <w:spacing w:before="35" w:line="240" w:lineRule="auto"/>
              <w:ind w:left="14"/>
            </w:pPr>
            <w:r>
              <w:t>+</w:t>
            </w:r>
          </w:p>
          <w:p w:rsidR="002644FD" w:rsidRDefault="00CD3C2A">
            <w:pPr>
              <w:pStyle w:val="TableParagraph"/>
              <w:spacing w:before="42" w:line="240" w:lineRule="auto"/>
              <w:ind w:left="188" w:right="167"/>
            </w:pPr>
            <w:r>
              <w:t>$100/annually</w:t>
            </w:r>
          </w:p>
        </w:tc>
        <w:tc>
          <w:tcPr>
            <w:tcW w:w="4140" w:type="dxa"/>
          </w:tcPr>
          <w:p w:rsidR="002644FD" w:rsidRDefault="00CD3C2A">
            <w:pPr>
              <w:pStyle w:val="TableParagraph"/>
              <w:spacing w:line="276" w:lineRule="auto"/>
              <w:ind w:left="4" w:right="19"/>
              <w:jc w:val="left"/>
            </w:pPr>
            <w:r>
              <w:t>Short form aviation weather forecast delivery service for satellite phones (only compatible with Iridium 9575 and Iridium GO phones).</w:t>
            </w:r>
          </w:p>
        </w:tc>
      </w:tr>
    </w:tbl>
    <w:p w:rsidR="002644FD" w:rsidRDefault="002644FD">
      <w:pPr>
        <w:spacing w:line="276" w:lineRule="auto"/>
        <w:sectPr w:rsidR="002644FD">
          <w:pgSz w:w="12240" w:h="15840"/>
          <w:pgMar w:top="1440" w:right="0" w:bottom="280" w:left="1300" w:header="720" w:footer="720" w:gutter="0"/>
          <w:cols w:space="720"/>
        </w:sectPr>
      </w:pPr>
    </w:p>
    <w:tbl>
      <w:tblPr>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11"/>
        <w:gridCol w:w="2880"/>
        <w:gridCol w:w="4140"/>
      </w:tblGrid>
      <w:tr w:rsidR="002644FD">
        <w:trPr>
          <w:trHeight w:val="1650"/>
        </w:trPr>
        <w:tc>
          <w:tcPr>
            <w:tcW w:w="3511" w:type="dxa"/>
          </w:tcPr>
          <w:p w:rsidR="002644FD" w:rsidRDefault="00CD3C2A">
            <w:pPr>
              <w:pStyle w:val="TableParagraph"/>
              <w:spacing w:line="276" w:lineRule="auto"/>
              <w:ind w:left="2" w:firstLine="62"/>
              <w:jc w:val="left"/>
            </w:pPr>
            <w:r>
              <w:lastRenderedPageBreak/>
              <w:t>QWIP—compressed news, stock, and sports delivery platform</w:t>
            </w:r>
          </w:p>
        </w:tc>
        <w:tc>
          <w:tcPr>
            <w:tcW w:w="2880" w:type="dxa"/>
          </w:tcPr>
          <w:p w:rsidR="002644FD" w:rsidRDefault="00CD3C2A">
            <w:pPr>
              <w:pStyle w:val="TableParagraph"/>
              <w:ind w:left="181" w:right="167"/>
            </w:pPr>
            <w:r>
              <w:t>$20 activation</w:t>
            </w:r>
          </w:p>
          <w:p w:rsidR="002644FD" w:rsidRDefault="00CD3C2A">
            <w:pPr>
              <w:pStyle w:val="TableParagraph"/>
              <w:spacing w:before="37" w:line="240" w:lineRule="auto"/>
              <w:ind w:left="14"/>
            </w:pPr>
            <w:r>
              <w:t>+</w:t>
            </w:r>
          </w:p>
          <w:p w:rsidR="002644FD" w:rsidRDefault="00CD3C2A">
            <w:pPr>
              <w:pStyle w:val="TableParagraph"/>
              <w:spacing w:before="37" w:line="240" w:lineRule="auto"/>
              <w:ind w:left="186" w:right="167"/>
            </w:pPr>
            <w:r>
              <w:t>$120 annual service fee</w:t>
            </w:r>
          </w:p>
        </w:tc>
        <w:tc>
          <w:tcPr>
            <w:tcW w:w="4140" w:type="dxa"/>
          </w:tcPr>
          <w:p w:rsidR="002644FD" w:rsidRDefault="00CD3C2A">
            <w:pPr>
              <w:pStyle w:val="TableParagraph"/>
              <w:spacing w:line="276" w:lineRule="auto"/>
              <w:ind w:left="4" w:right="19" w:firstLine="62"/>
              <w:jc w:val="left"/>
            </w:pPr>
            <w:r>
              <w:t>Highly compressed and optimized delivery of news, stock, and sports information for used with low bandwidth connections such as the Iridium handheld phone data service.</w:t>
            </w:r>
          </w:p>
        </w:tc>
      </w:tr>
      <w:tr w:rsidR="002644FD">
        <w:trPr>
          <w:trHeight w:val="1940"/>
        </w:trPr>
        <w:tc>
          <w:tcPr>
            <w:tcW w:w="3511" w:type="dxa"/>
          </w:tcPr>
          <w:p w:rsidR="002644FD" w:rsidRDefault="00CD3C2A">
            <w:pPr>
              <w:pStyle w:val="TableParagraph"/>
              <w:spacing w:line="276" w:lineRule="auto"/>
              <w:ind w:left="2" w:firstLine="62"/>
              <w:jc w:val="left"/>
            </w:pPr>
            <w:r>
              <w:t>Echo—enhanced messaging service for satellite phones</w:t>
            </w:r>
          </w:p>
        </w:tc>
        <w:tc>
          <w:tcPr>
            <w:tcW w:w="2880" w:type="dxa"/>
          </w:tcPr>
          <w:p w:rsidR="002644FD" w:rsidRDefault="00CD3C2A">
            <w:pPr>
              <w:pStyle w:val="TableParagraph"/>
              <w:ind w:left="676"/>
              <w:jc w:val="left"/>
            </w:pPr>
            <w:r>
              <w:t>$1.99 activation</w:t>
            </w:r>
          </w:p>
          <w:p w:rsidR="002644FD" w:rsidRDefault="00CD3C2A">
            <w:pPr>
              <w:pStyle w:val="TableParagraph"/>
              <w:spacing w:before="35" w:line="240" w:lineRule="auto"/>
              <w:ind w:left="14"/>
            </w:pPr>
            <w:r>
              <w:t>+</w:t>
            </w:r>
          </w:p>
          <w:p w:rsidR="002644FD" w:rsidRDefault="00CD3C2A">
            <w:pPr>
              <w:pStyle w:val="TableParagraph"/>
              <w:spacing w:before="42" w:line="276" w:lineRule="auto"/>
              <w:ind w:left="188" w:right="167"/>
            </w:pPr>
            <w:r>
              <w:t>$1.99/month for unlimited messaging</w:t>
            </w:r>
          </w:p>
        </w:tc>
        <w:tc>
          <w:tcPr>
            <w:tcW w:w="4140" w:type="dxa"/>
          </w:tcPr>
          <w:p w:rsidR="002644FD" w:rsidRDefault="00CD3C2A">
            <w:pPr>
              <w:pStyle w:val="TableParagraph"/>
              <w:spacing w:line="276" w:lineRule="auto"/>
              <w:ind w:left="4" w:right="-8" w:firstLine="62"/>
              <w:jc w:val="left"/>
            </w:pPr>
            <w:r>
              <w:t>User to user messaging service— enhanced, compressed, and optimized for satellite phone use. Compatible with Iridium handheld phones (when used with the Optimizer) and directly with the Iridium GO.</w:t>
            </w:r>
          </w:p>
        </w:tc>
      </w:tr>
      <w:tr w:rsidR="002644FD">
        <w:trPr>
          <w:trHeight w:val="2231"/>
        </w:trPr>
        <w:tc>
          <w:tcPr>
            <w:tcW w:w="3511" w:type="dxa"/>
          </w:tcPr>
          <w:p w:rsidR="002644FD" w:rsidRDefault="00CD3C2A">
            <w:pPr>
              <w:pStyle w:val="TableParagraph"/>
              <w:ind w:left="64"/>
              <w:jc w:val="left"/>
            </w:pPr>
            <w:r>
              <w:t>Iridium 9555 satellite phone rental</w:t>
            </w:r>
          </w:p>
        </w:tc>
        <w:tc>
          <w:tcPr>
            <w:tcW w:w="2880" w:type="dxa"/>
          </w:tcPr>
          <w:p w:rsidR="002644FD" w:rsidRDefault="00CD3C2A">
            <w:pPr>
              <w:pStyle w:val="TableParagraph"/>
              <w:spacing w:line="276" w:lineRule="auto"/>
              <w:ind w:left="801" w:right="779"/>
            </w:pPr>
            <w:r>
              <w:t>$60.00/week or</w:t>
            </w:r>
          </w:p>
          <w:p w:rsidR="002644FD" w:rsidRDefault="00CD3C2A">
            <w:pPr>
              <w:pStyle w:val="TableParagraph"/>
              <w:spacing w:line="252" w:lineRule="exact"/>
              <w:ind w:left="188" w:right="167"/>
            </w:pPr>
            <w:r>
              <w:t>$179.00/month</w:t>
            </w:r>
          </w:p>
          <w:p w:rsidR="002644FD" w:rsidRDefault="00CD3C2A">
            <w:pPr>
              <w:pStyle w:val="TableParagraph"/>
              <w:spacing w:before="38" w:line="240" w:lineRule="auto"/>
              <w:ind w:left="14"/>
            </w:pPr>
            <w:r>
              <w:t>+</w:t>
            </w:r>
          </w:p>
          <w:p w:rsidR="002644FD" w:rsidRDefault="00CD3C2A">
            <w:pPr>
              <w:pStyle w:val="TableParagraph"/>
              <w:spacing w:before="35" w:line="240" w:lineRule="auto"/>
              <w:ind w:left="186" w:right="167"/>
            </w:pPr>
            <w:r>
              <w:t>$1.85/minute</w:t>
            </w:r>
          </w:p>
        </w:tc>
        <w:tc>
          <w:tcPr>
            <w:tcW w:w="4140" w:type="dxa"/>
          </w:tcPr>
          <w:p w:rsidR="002644FD" w:rsidRDefault="00CD3C2A">
            <w:pPr>
              <w:pStyle w:val="TableParagraph"/>
              <w:spacing w:line="276" w:lineRule="auto"/>
              <w:ind w:left="4" w:right="70" w:firstLine="62"/>
              <w:jc w:val="left"/>
            </w:pPr>
            <w:r>
              <w:t xml:space="preserve">An Iridium phone </w:t>
            </w:r>
            <w:proofErr w:type="gramStart"/>
            <w:r>
              <w:t>may be rented</w:t>
            </w:r>
            <w:proofErr w:type="gramEnd"/>
            <w:r>
              <w:t xml:space="preserve"> per week or month. An equipment fee plus a per-minute fee for outbound calls applies. Rental phone includes a case and AC charger. All other accessories are available for an additional fee. Rental insurance plans are also available.</w:t>
            </w:r>
          </w:p>
        </w:tc>
      </w:tr>
    </w:tbl>
    <w:p w:rsidR="002644FD" w:rsidRDefault="002644FD">
      <w:pPr>
        <w:rPr>
          <w:b/>
          <w:sz w:val="20"/>
        </w:rPr>
      </w:pPr>
    </w:p>
    <w:p w:rsidR="002644FD" w:rsidRDefault="002644FD">
      <w:pPr>
        <w:rPr>
          <w:b/>
          <w:sz w:val="20"/>
        </w:rPr>
      </w:pPr>
    </w:p>
    <w:p w:rsidR="002644FD" w:rsidRDefault="002644FD">
      <w:pPr>
        <w:rPr>
          <w:b/>
          <w:sz w:val="20"/>
        </w:rPr>
      </w:pPr>
    </w:p>
    <w:p w:rsidR="002644FD" w:rsidRDefault="002644FD">
      <w:pPr>
        <w:spacing w:before="6"/>
        <w:rPr>
          <w:b/>
          <w:sz w:val="23"/>
        </w:rPr>
      </w:pPr>
    </w:p>
    <w:p w:rsidR="002644FD" w:rsidRDefault="00CD3C2A">
      <w:pPr>
        <w:pStyle w:val="BodyText"/>
        <w:ind w:left="3921" w:right="5219"/>
        <w:jc w:val="center"/>
      </w:pPr>
      <w:r>
        <w:t>Equipment Cost:</w:t>
      </w:r>
    </w:p>
    <w:p w:rsidR="002644FD" w:rsidRDefault="002644FD">
      <w:pPr>
        <w:spacing w:before="6"/>
        <w:rPr>
          <w:b/>
        </w:rPr>
      </w:pPr>
    </w:p>
    <w:tbl>
      <w:tblPr>
        <w:tblW w:w="0" w:type="auto"/>
        <w:tblInd w:w="2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74"/>
        <w:gridCol w:w="1800"/>
        <w:gridCol w:w="2431"/>
        <w:gridCol w:w="2429"/>
      </w:tblGrid>
      <w:tr w:rsidR="002644FD">
        <w:trPr>
          <w:trHeight w:val="486"/>
        </w:trPr>
        <w:tc>
          <w:tcPr>
            <w:tcW w:w="3874" w:type="dxa"/>
          </w:tcPr>
          <w:p w:rsidR="002644FD" w:rsidRDefault="00CD3C2A">
            <w:pPr>
              <w:pStyle w:val="TableParagraph"/>
              <w:spacing w:line="242" w:lineRule="exact"/>
              <w:ind w:left="1347" w:right="1335"/>
              <w:rPr>
                <w:b/>
              </w:rPr>
            </w:pPr>
            <w:r>
              <w:rPr>
                <w:b/>
              </w:rPr>
              <w:t>Equipment</w:t>
            </w:r>
          </w:p>
        </w:tc>
        <w:tc>
          <w:tcPr>
            <w:tcW w:w="1800" w:type="dxa"/>
          </w:tcPr>
          <w:p w:rsidR="002644FD" w:rsidRDefault="00CD3C2A">
            <w:pPr>
              <w:pStyle w:val="TableParagraph"/>
              <w:spacing w:line="242" w:lineRule="exact"/>
              <w:ind w:left="181"/>
              <w:jc w:val="left"/>
              <w:rPr>
                <w:b/>
              </w:rPr>
            </w:pPr>
            <w:r>
              <w:rPr>
                <w:b/>
              </w:rPr>
              <w:t>Make/Model #</w:t>
            </w:r>
          </w:p>
        </w:tc>
        <w:tc>
          <w:tcPr>
            <w:tcW w:w="2431" w:type="dxa"/>
          </w:tcPr>
          <w:p w:rsidR="002644FD" w:rsidRDefault="00CD3C2A">
            <w:pPr>
              <w:pStyle w:val="TableParagraph"/>
              <w:spacing w:line="242" w:lineRule="exact"/>
              <w:ind w:left="31" w:right="27"/>
              <w:rPr>
                <w:b/>
              </w:rPr>
            </w:pPr>
            <w:r>
              <w:rPr>
                <w:b/>
              </w:rPr>
              <w:t>List Price</w:t>
            </w:r>
          </w:p>
        </w:tc>
        <w:tc>
          <w:tcPr>
            <w:tcW w:w="2429" w:type="dxa"/>
          </w:tcPr>
          <w:p w:rsidR="002644FD" w:rsidRDefault="00CD3C2A">
            <w:pPr>
              <w:pStyle w:val="TableParagraph"/>
              <w:spacing w:line="242" w:lineRule="exact"/>
              <w:ind w:left="61" w:right="55"/>
              <w:rPr>
                <w:b/>
              </w:rPr>
            </w:pPr>
            <w:r>
              <w:rPr>
                <w:b/>
              </w:rPr>
              <w:t>State Price</w:t>
            </w:r>
          </w:p>
        </w:tc>
      </w:tr>
      <w:tr w:rsidR="002644FD">
        <w:trPr>
          <w:trHeight w:val="486"/>
        </w:trPr>
        <w:tc>
          <w:tcPr>
            <w:tcW w:w="3874" w:type="dxa"/>
          </w:tcPr>
          <w:p w:rsidR="002644FD" w:rsidRDefault="00CD3C2A">
            <w:pPr>
              <w:pStyle w:val="TableParagraph"/>
              <w:jc w:val="left"/>
            </w:pPr>
            <w:r>
              <w:t>Kit:</w:t>
            </w:r>
          </w:p>
        </w:tc>
        <w:tc>
          <w:tcPr>
            <w:tcW w:w="1800" w:type="dxa"/>
          </w:tcPr>
          <w:p w:rsidR="002644FD" w:rsidRDefault="002644FD">
            <w:pPr>
              <w:pStyle w:val="TableParagraph"/>
              <w:spacing w:line="240" w:lineRule="auto"/>
              <w:ind w:left="0"/>
              <w:jc w:val="left"/>
              <w:rPr>
                <w:rFonts w:ascii="Times New Roman"/>
              </w:rPr>
            </w:pPr>
          </w:p>
        </w:tc>
        <w:tc>
          <w:tcPr>
            <w:tcW w:w="2431" w:type="dxa"/>
          </w:tcPr>
          <w:p w:rsidR="002644FD" w:rsidRDefault="002644FD">
            <w:pPr>
              <w:pStyle w:val="TableParagraph"/>
              <w:spacing w:line="240" w:lineRule="auto"/>
              <w:ind w:left="0"/>
              <w:jc w:val="left"/>
              <w:rPr>
                <w:rFonts w:ascii="Times New Roman"/>
              </w:rPr>
            </w:pPr>
          </w:p>
        </w:tc>
        <w:tc>
          <w:tcPr>
            <w:tcW w:w="2429" w:type="dxa"/>
          </w:tcPr>
          <w:p w:rsidR="002644FD" w:rsidRDefault="002644FD">
            <w:pPr>
              <w:pStyle w:val="TableParagraph"/>
              <w:spacing w:line="240" w:lineRule="auto"/>
              <w:ind w:left="0"/>
              <w:jc w:val="left"/>
              <w:rPr>
                <w:rFonts w:ascii="Times New Roman"/>
              </w:rPr>
            </w:pPr>
          </w:p>
        </w:tc>
      </w:tr>
      <w:tr w:rsidR="002644FD">
        <w:trPr>
          <w:trHeight w:val="1650"/>
        </w:trPr>
        <w:tc>
          <w:tcPr>
            <w:tcW w:w="3874" w:type="dxa"/>
          </w:tcPr>
          <w:p w:rsidR="002644FD" w:rsidRDefault="00CD3C2A">
            <w:pPr>
              <w:pStyle w:val="TableParagraph"/>
              <w:spacing w:line="276" w:lineRule="auto"/>
              <w:ind w:right="18"/>
              <w:jc w:val="left"/>
            </w:pPr>
            <w:r>
              <w:t>Handset – Iridium 9555 complete retail kit. Includes battery, AC charger w/ intl. plug kit, DC auto charger, protective cover, hands-free headset, antenna adapter, portable antenna</w:t>
            </w:r>
          </w:p>
        </w:tc>
        <w:tc>
          <w:tcPr>
            <w:tcW w:w="1800" w:type="dxa"/>
          </w:tcPr>
          <w:p w:rsidR="002644FD" w:rsidRDefault="00CD3C2A">
            <w:pPr>
              <w:pStyle w:val="TableParagraph"/>
              <w:spacing w:line="278" w:lineRule="auto"/>
              <w:ind w:left="364" w:firstLine="201"/>
              <w:jc w:val="left"/>
            </w:pPr>
            <w:r>
              <w:t>Iridium BPKT0801</w:t>
            </w:r>
          </w:p>
        </w:tc>
        <w:tc>
          <w:tcPr>
            <w:tcW w:w="2431" w:type="dxa"/>
          </w:tcPr>
          <w:p w:rsidR="002644FD" w:rsidRDefault="00CD3C2A">
            <w:pPr>
              <w:pStyle w:val="TableParagraph"/>
              <w:ind w:left="31" w:right="25"/>
            </w:pPr>
            <w:r>
              <w:t>$1295.00</w:t>
            </w:r>
          </w:p>
        </w:tc>
        <w:tc>
          <w:tcPr>
            <w:tcW w:w="2429" w:type="dxa"/>
          </w:tcPr>
          <w:p w:rsidR="002644FD" w:rsidRDefault="00CD3C2A">
            <w:pPr>
              <w:pStyle w:val="TableParagraph"/>
              <w:ind w:left="61" w:right="48"/>
            </w:pPr>
            <w:r>
              <w:t>$1045.00</w:t>
            </w:r>
          </w:p>
        </w:tc>
      </w:tr>
    </w:tbl>
    <w:p w:rsidR="002644FD" w:rsidRDefault="002644FD">
      <w:pPr>
        <w:sectPr w:rsidR="002644FD">
          <w:pgSz w:w="12240" w:h="15840"/>
          <w:pgMar w:top="1440" w:right="0" w:bottom="280" w:left="1300" w:header="720" w:footer="720" w:gutter="0"/>
          <w:cols w:space="720"/>
        </w:sectPr>
      </w:pPr>
    </w:p>
    <w:tbl>
      <w:tblPr>
        <w:tblW w:w="0" w:type="auto"/>
        <w:tblInd w:w="2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74"/>
        <w:gridCol w:w="1800"/>
        <w:gridCol w:w="2431"/>
        <w:gridCol w:w="2429"/>
      </w:tblGrid>
      <w:tr w:rsidR="002644FD">
        <w:trPr>
          <w:trHeight w:val="1067"/>
        </w:trPr>
        <w:tc>
          <w:tcPr>
            <w:tcW w:w="3874" w:type="dxa"/>
          </w:tcPr>
          <w:p w:rsidR="002644FD" w:rsidRDefault="00CD3C2A">
            <w:pPr>
              <w:pStyle w:val="TableParagraph"/>
              <w:spacing w:line="276" w:lineRule="auto"/>
              <w:ind w:right="69"/>
              <w:jc w:val="left"/>
            </w:pPr>
            <w:r>
              <w:lastRenderedPageBreak/>
              <w:t>Additional “spare” rechargeable battery. Standard 9555 rechargeable battery</w:t>
            </w:r>
          </w:p>
        </w:tc>
        <w:tc>
          <w:tcPr>
            <w:tcW w:w="1800" w:type="dxa"/>
          </w:tcPr>
          <w:p w:rsidR="002644FD" w:rsidRDefault="00CD3C2A">
            <w:pPr>
              <w:pStyle w:val="TableParagraph"/>
              <w:spacing w:line="278" w:lineRule="auto"/>
              <w:ind w:left="376" w:firstLine="189"/>
              <w:jc w:val="left"/>
            </w:pPr>
            <w:r>
              <w:t>Iridium BAT21101</w:t>
            </w:r>
          </w:p>
        </w:tc>
        <w:tc>
          <w:tcPr>
            <w:tcW w:w="2431" w:type="dxa"/>
          </w:tcPr>
          <w:p w:rsidR="002644FD" w:rsidRDefault="00CD3C2A">
            <w:pPr>
              <w:pStyle w:val="TableParagraph"/>
              <w:ind w:left="31" w:right="18"/>
            </w:pPr>
            <w:r>
              <w:t>$90.00</w:t>
            </w:r>
          </w:p>
        </w:tc>
        <w:tc>
          <w:tcPr>
            <w:tcW w:w="2429" w:type="dxa"/>
          </w:tcPr>
          <w:p w:rsidR="002644FD" w:rsidRDefault="00CD3C2A">
            <w:pPr>
              <w:pStyle w:val="TableParagraph"/>
              <w:ind w:left="61" w:right="41"/>
            </w:pPr>
            <w:r>
              <w:t>$85.00</w:t>
            </w:r>
          </w:p>
        </w:tc>
      </w:tr>
      <w:tr w:rsidR="002644FD">
        <w:trPr>
          <w:trHeight w:val="868"/>
        </w:trPr>
        <w:tc>
          <w:tcPr>
            <w:tcW w:w="3874" w:type="dxa"/>
          </w:tcPr>
          <w:p w:rsidR="002644FD" w:rsidRDefault="00CD3C2A">
            <w:pPr>
              <w:pStyle w:val="TableParagraph"/>
              <w:spacing w:line="276" w:lineRule="auto"/>
              <w:ind w:right="69"/>
              <w:jc w:val="left"/>
            </w:pPr>
            <w:r>
              <w:t>AC travel charger with international plug set</w:t>
            </w:r>
          </w:p>
        </w:tc>
        <w:tc>
          <w:tcPr>
            <w:tcW w:w="1800" w:type="dxa"/>
          </w:tcPr>
          <w:p w:rsidR="002644FD" w:rsidRDefault="00CD3C2A">
            <w:pPr>
              <w:pStyle w:val="TableParagraph"/>
              <w:spacing w:line="249" w:lineRule="exact"/>
              <w:ind w:left="356" w:firstLine="213"/>
              <w:jc w:val="left"/>
            </w:pPr>
            <w:r>
              <w:t>Iridium</w:t>
            </w:r>
          </w:p>
          <w:p w:rsidR="002644FD" w:rsidRDefault="00CD3C2A">
            <w:pPr>
              <w:pStyle w:val="TableParagraph"/>
              <w:spacing w:before="10" w:line="280" w:lineRule="atLeast"/>
              <w:ind w:left="335" w:right="322"/>
            </w:pPr>
            <w:r>
              <w:t>ACTC0901 IPK0601</w:t>
            </w:r>
          </w:p>
        </w:tc>
        <w:tc>
          <w:tcPr>
            <w:tcW w:w="2431" w:type="dxa"/>
          </w:tcPr>
          <w:p w:rsidR="002644FD" w:rsidRDefault="00CD3C2A">
            <w:pPr>
              <w:pStyle w:val="TableParagraph"/>
              <w:ind w:left="31" w:right="51"/>
            </w:pPr>
            <w:r>
              <w:t>Included with phone kit</w:t>
            </w:r>
          </w:p>
        </w:tc>
        <w:tc>
          <w:tcPr>
            <w:tcW w:w="2429" w:type="dxa"/>
          </w:tcPr>
          <w:p w:rsidR="002644FD" w:rsidRDefault="00CD3C2A">
            <w:pPr>
              <w:pStyle w:val="TableParagraph"/>
              <w:ind w:left="60" w:right="72"/>
            </w:pPr>
            <w:r>
              <w:t>Included with phone kit</w:t>
            </w:r>
          </w:p>
        </w:tc>
      </w:tr>
      <w:tr w:rsidR="002644FD">
        <w:trPr>
          <w:trHeight w:val="577"/>
        </w:trPr>
        <w:tc>
          <w:tcPr>
            <w:tcW w:w="3874" w:type="dxa"/>
          </w:tcPr>
          <w:p w:rsidR="002644FD" w:rsidRDefault="00CD3C2A">
            <w:pPr>
              <w:pStyle w:val="TableParagraph"/>
              <w:jc w:val="left"/>
            </w:pPr>
            <w:r>
              <w:t>Auto accessory adapter</w:t>
            </w:r>
          </w:p>
        </w:tc>
        <w:tc>
          <w:tcPr>
            <w:tcW w:w="1800" w:type="dxa"/>
          </w:tcPr>
          <w:p w:rsidR="002644FD" w:rsidRDefault="00CD3C2A">
            <w:pPr>
              <w:pStyle w:val="TableParagraph"/>
              <w:spacing w:line="249" w:lineRule="exact"/>
              <w:ind w:left="322" w:right="322"/>
            </w:pPr>
            <w:r>
              <w:t>Iridium</w:t>
            </w:r>
          </w:p>
          <w:p w:rsidR="002644FD" w:rsidRDefault="00CD3C2A">
            <w:pPr>
              <w:pStyle w:val="TableParagraph"/>
              <w:spacing w:before="40" w:line="240" w:lineRule="auto"/>
              <w:ind w:left="321" w:right="322"/>
            </w:pPr>
            <w:r>
              <w:t>AUT0901</w:t>
            </w:r>
          </w:p>
        </w:tc>
        <w:tc>
          <w:tcPr>
            <w:tcW w:w="2431" w:type="dxa"/>
          </w:tcPr>
          <w:p w:rsidR="002644FD" w:rsidRDefault="00CD3C2A">
            <w:pPr>
              <w:pStyle w:val="TableParagraph"/>
              <w:ind w:left="31" w:right="51"/>
            </w:pPr>
            <w:r>
              <w:t>Included with phone kit</w:t>
            </w:r>
          </w:p>
        </w:tc>
        <w:tc>
          <w:tcPr>
            <w:tcW w:w="2429" w:type="dxa"/>
          </w:tcPr>
          <w:p w:rsidR="002644FD" w:rsidRDefault="00CD3C2A">
            <w:pPr>
              <w:pStyle w:val="TableParagraph"/>
              <w:ind w:left="61" w:right="71"/>
            </w:pPr>
            <w:r>
              <w:t>Included with phone kit</w:t>
            </w:r>
          </w:p>
        </w:tc>
      </w:tr>
      <w:tr w:rsidR="002644FD">
        <w:trPr>
          <w:trHeight w:val="868"/>
        </w:trPr>
        <w:tc>
          <w:tcPr>
            <w:tcW w:w="3874" w:type="dxa"/>
          </w:tcPr>
          <w:p w:rsidR="002644FD" w:rsidRDefault="00CD3C2A">
            <w:pPr>
              <w:pStyle w:val="TableParagraph"/>
              <w:jc w:val="left"/>
            </w:pPr>
            <w:r>
              <w:t>Hands-free headset</w:t>
            </w:r>
          </w:p>
        </w:tc>
        <w:tc>
          <w:tcPr>
            <w:tcW w:w="1800" w:type="dxa"/>
          </w:tcPr>
          <w:p w:rsidR="002644FD" w:rsidRDefault="00CD3C2A">
            <w:pPr>
              <w:pStyle w:val="TableParagraph"/>
              <w:spacing w:line="276" w:lineRule="auto"/>
              <w:ind w:left="95" w:right="70" w:firstLine="470"/>
              <w:jc w:val="left"/>
            </w:pPr>
            <w:r>
              <w:t>Iridium 9555 hands-free</w:t>
            </w:r>
          </w:p>
          <w:p w:rsidR="002644FD" w:rsidRDefault="00CD3C2A">
            <w:pPr>
              <w:pStyle w:val="TableParagraph"/>
              <w:spacing w:line="252" w:lineRule="exact"/>
              <w:ind w:left="505"/>
              <w:jc w:val="left"/>
            </w:pPr>
            <w:r>
              <w:t>headset</w:t>
            </w:r>
          </w:p>
        </w:tc>
        <w:tc>
          <w:tcPr>
            <w:tcW w:w="2431" w:type="dxa"/>
          </w:tcPr>
          <w:p w:rsidR="002644FD" w:rsidRDefault="00CD3C2A">
            <w:pPr>
              <w:pStyle w:val="TableParagraph"/>
              <w:ind w:left="31" w:right="51"/>
            </w:pPr>
            <w:r>
              <w:t>Included with phone kit</w:t>
            </w:r>
          </w:p>
        </w:tc>
        <w:tc>
          <w:tcPr>
            <w:tcW w:w="2429" w:type="dxa"/>
          </w:tcPr>
          <w:p w:rsidR="002644FD" w:rsidRDefault="00CD3C2A">
            <w:pPr>
              <w:pStyle w:val="TableParagraph"/>
              <w:ind w:left="60" w:right="72"/>
            </w:pPr>
            <w:r>
              <w:t>Included with phone kit</w:t>
            </w:r>
          </w:p>
        </w:tc>
      </w:tr>
      <w:tr w:rsidR="002644FD">
        <w:trPr>
          <w:trHeight w:val="1158"/>
        </w:trPr>
        <w:tc>
          <w:tcPr>
            <w:tcW w:w="3874" w:type="dxa"/>
          </w:tcPr>
          <w:p w:rsidR="002644FD" w:rsidRDefault="00CD3C2A">
            <w:pPr>
              <w:pStyle w:val="TableParagraph"/>
              <w:spacing w:line="276" w:lineRule="auto"/>
              <w:ind w:right="-8"/>
              <w:jc w:val="left"/>
            </w:pPr>
            <w:r>
              <w:t>Portable external auxiliary antenna with eighty (80) feet of coaxial cable</w:t>
            </w:r>
          </w:p>
        </w:tc>
        <w:tc>
          <w:tcPr>
            <w:tcW w:w="1800" w:type="dxa"/>
          </w:tcPr>
          <w:p w:rsidR="002644FD" w:rsidRDefault="00CD3C2A">
            <w:pPr>
              <w:pStyle w:val="TableParagraph"/>
              <w:spacing w:line="276" w:lineRule="auto"/>
              <w:ind w:left="222" w:right="90" w:firstLine="343"/>
              <w:jc w:val="left"/>
            </w:pPr>
            <w:r>
              <w:t>Iridium 9555 portable</w:t>
            </w:r>
          </w:p>
          <w:p w:rsidR="002644FD" w:rsidRDefault="00CD3C2A">
            <w:pPr>
              <w:pStyle w:val="TableParagraph"/>
              <w:spacing w:line="252" w:lineRule="exact"/>
              <w:ind w:left="76"/>
              <w:jc w:val="left"/>
            </w:pPr>
            <w:r>
              <w:t>external antenna</w:t>
            </w:r>
          </w:p>
          <w:p w:rsidR="002644FD" w:rsidRDefault="00CD3C2A">
            <w:pPr>
              <w:pStyle w:val="TableParagraph"/>
              <w:spacing w:before="36" w:line="240" w:lineRule="auto"/>
              <w:ind w:left="88"/>
              <w:jc w:val="left"/>
            </w:pPr>
            <w:r>
              <w:t>kit with 80’ cable</w:t>
            </w:r>
          </w:p>
        </w:tc>
        <w:tc>
          <w:tcPr>
            <w:tcW w:w="2431" w:type="dxa"/>
          </w:tcPr>
          <w:p w:rsidR="002644FD" w:rsidRDefault="00CD3C2A">
            <w:pPr>
              <w:pStyle w:val="TableParagraph"/>
              <w:ind w:left="31" w:right="21"/>
            </w:pPr>
            <w:r>
              <w:t>$200.00</w:t>
            </w:r>
          </w:p>
        </w:tc>
        <w:tc>
          <w:tcPr>
            <w:tcW w:w="2429" w:type="dxa"/>
          </w:tcPr>
          <w:p w:rsidR="002644FD" w:rsidRDefault="00CD3C2A">
            <w:pPr>
              <w:pStyle w:val="TableParagraph"/>
              <w:ind w:left="61" w:right="48"/>
            </w:pPr>
            <w:r>
              <w:t>$185.00</w:t>
            </w:r>
          </w:p>
        </w:tc>
      </w:tr>
      <w:tr w:rsidR="002644FD">
        <w:trPr>
          <w:trHeight w:val="1067"/>
        </w:trPr>
        <w:tc>
          <w:tcPr>
            <w:tcW w:w="3874" w:type="dxa"/>
          </w:tcPr>
          <w:p w:rsidR="002644FD" w:rsidRDefault="00CD3C2A">
            <w:pPr>
              <w:pStyle w:val="TableParagraph"/>
              <w:spacing w:line="276" w:lineRule="auto"/>
              <w:jc w:val="left"/>
            </w:pPr>
            <w:r>
              <w:t>Case, Pelican brand, water-tight, buoyant, impact resistant, lockable, yellow</w:t>
            </w:r>
          </w:p>
        </w:tc>
        <w:tc>
          <w:tcPr>
            <w:tcW w:w="1800" w:type="dxa"/>
          </w:tcPr>
          <w:p w:rsidR="002644FD" w:rsidRDefault="00CD3C2A">
            <w:pPr>
              <w:pStyle w:val="TableParagraph"/>
              <w:spacing w:line="276" w:lineRule="auto"/>
              <w:ind w:left="340" w:right="323" w:firstLine="1"/>
            </w:pPr>
            <w:r>
              <w:t>Pelican 1200</w:t>
            </w:r>
            <w:r>
              <w:rPr>
                <w:spacing w:val="-9"/>
              </w:rPr>
              <w:t xml:space="preserve"> </w:t>
            </w:r>
            <w:r>
              <w:t>Case, Yellow</w:t>
            </w:r>
          </w:p>
        </w:tc>
        <w:tc>
          <w:tcPr>
            <w:tcW w:w="2431" w:type="dxa"/>
          </w:tcPr>
          <w:p w:rsidR="002644FD" w:rsidRDefault="00CD3C2A">
            <w:pPr>
              <w:pStyle w:val="TableParagraph"/>
              <w:ind w:left="31" w:right="18"/>
            </w:pPr>
            <w:r>
              <w:t>$75.00</w:t>
            </w:r>
          </w:p>
        </w:tc>
        <w:tc>
          <w:tcPr>
            <w:tcW w:w="2429" w:type="dxa"/>
          </w:tcPr>
          <w:p w:rsidR="002644FD" w:rsidRDefault="00CD3C2A">
            <w:pPr>
              <w:pStyle w:val="TableParagraph"/>
              <w:ind w:left="61" w:right="41"/>
            </w:pPr>
            <w:r>
              <w:t>$65.00</w:t>
            </w:r>
          </w:p>
        </w:tc>
      </w:tr>
    </w:tbl>
    <w:p w:rsidR="002644FD" w:rsidRDefault="002644FD">
      <w:pPr>
        <w:rPr>
          <w:b/>
          <w:sz w:val="20"/>
        </w:rPr>
      </w:pPr>
    </w:p>
    <w:p w:rsidR="002644FD" w:rsidRDefault="002644FD">
      <w:pPr>
        <w:rPr>
          <w:b/>
          <w:sz w:val="20"/>
        </w:rPr>
      </w:pPr>
    </w:p>
    <w:p w:rsidR="002644FD" w:rsidRDefault="002644FD">
      <w:pPr>
        <w:rPr>
          <w:b/>
          <w:sz w:val="20"/>
        </w:rPr>
      </w:pPr>
    </w:p>
    <w:p w:rsidR="002644FD" w:rsidRDefault="002644FD">
      <w:pPr>
        <w:spacing w:before="10"/>
        <w:rPr>
          <w:b/>
          <w:sz w:val="19"/>
        </w:rPr>
      </w:pPr>
    </w:p>
    <w:p w:rsidR="002644FD" w:rsidRDefault="00CD3C2A">
      <w:pPr>
        <w:pStyle w:val="BodyText"/>
        <w:spacing w:before="94"/>
        <w:ind w:left="2979"/>
      </w:pPr>
      <w:r>
        <w:t>Additional Equipment, Parts, Items:</w:t>
      </w:r>
    </w:p>
    <w:p w:rsidR="002644FD" w:rsidRDefault="002644FD">
      <w:pPr>
        <w:spacing w:before="8"/>
        <w:rPr>
          <w:b/>
        </w:rPr>
      </w:pPr>
    </w:p>
    <w:tbl>
      <w:tblPr>
        <w:tblW w:w="0" w:type="auto"/>
        <w:tblInd w:w="2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45"/>
        <w:gridCol w:w="2429"/>
        <w:gridCol w:w="2431"/>
        <w:gridCol w:w="2520"/>
      </w:tblGrid>
      <w:tr w:rsidR="002644FD">
        <w:trPr>
          <w:trHeight w:val="486"/>
        </w:trPr>
        <w:tc>
          <w:tcPr>
            <w:tcW w:w="3245" w:type="dxa"/>
          </w:tcPr>
          <w:p w:rsidR="002644FD" w:rsidRDefault="00CD3C2A">
            <w:pPr>
              <w:pStyle w:val="TableParagraph"/>
              <w:spacing w:line="242" w:lineRule="exact"/>
              <w:ind w:left="431"/>
              <w:jc w:val="left"/>
              <w:rPr>
                <w:b/>
              </w:rPr>
            </w:pPr>
            <w:r>
              <w:rPr>
                <w:b/>
              </w:rPr>
              <w:t>Equipment/Parts/Items</w:t>
            </w:r>
          </w:p>
        </w:tc>
        <w:tc>
          <w:tcPr>
            <w:tcW w:w="2429" w:type="dxa"/>
          </w:tcPr>
          <w:p w:rsidR="002644FD" w:rsidRDefault="00CD3C2A">
            <w:pPr>
              <w:pStyle w:val="TableParagraph"/>
              <w:spacing w:line="242" w:lineRule="exact"/>
              <w:ind w:left="496"/>
              <w:jc w:val="left"/>
              <w:rPr>
                <w:b/>
              </w:rPr>
            </w:pPr>
            <w:r>
              <w:rPr>
                <w:b/>
              </w:rPr>
              <w:t>Make/Model #</w:t>
            </w:r>
          </w:p>
        </w:tc>
        <w:tc>
          <w:tcPr>
            <w:tcW w:w="2431" w:type="dxa"/>
          </w:tcPr>
          <w:p w:rsidR="002644FD" w:rsidRDefault="00CD3C2A">
            <w:pPr>
              <w:pStyle w:val="TableParagraph"/>
              <w:spacing w:line="242" w:lineRule="exact"/>
              <w:ind w:left="31" w:right="27"/>
              <w:rPr>
                <w:b/>
              </w:rPr>
            </w:pPr>
            <w:r>
              <w:rPr>
                <w:b/>
              </w:rPr>
              <w:t>List Price</w:t>
            </w:r>
          </w:p>
        </w:tc>
        <w:tc>
          <w:tcPr>
            <w:tcW w:w="2520" w:type="dxa"/>
          </w:tcPr>
          <w:p w:rsidR="002644FD" w:rsidRDefault="00CD3C2A">
            <w:pPr>
              <w:pStyle w:val="TableParagraph"/>
              <w:spacing w:line="242" w:lineRule="exact"/>
              <w:ind w:left="95" w:right="88"/>
              <w:rPr>
                <w:b/>
              </w:rPr>
            </w:pPr>
            <w:r>
              <w:rPr>
                <w:b/>
              </w:rPr>
              <w:t>State Price</w:t>
            </w:r>
          </w:p>
        </w:tc>
      </w:tr>
      <w:tr w:rsidR="002644FD">
        <w:trPr>
          <w:trHeight w:val="575"/>
        </w:trPr>
        <w:tc>
          <w:tcPr>
            <w:tcW w:w="3245" w:type="dxa"/>
          </w:tcPr>
          <w:p w:rsidR="002644FD" w:rsidRDefault="00CD3C2A">
            <w:pPr>
              <w:pStyle w:val="TableParagraph"/>
              <w:jc w:val="left"/>
            </w:pPr>
            <w:r>
              <w:t>Vehicle mount</w:t>
            </w:r>
          </w:p>
        </w:tc>
        <w:tc>
          <w:tcPr>
            <w:tcW w:w="2429" w:type="dxa"/>
          </w:tcPr>
          <w:p w:rsidR="002644FD" w:rsidRDefault="00CD3C2A">
            <w:pPr>
              <w:pStyle w:val="TableParagraph"/>
              <w:spacing w:line="249" w:lineRule="exact"/>
              <w:ind w:left="1"/>
              <w:jc w:val="left"/>
            </w:pPr>
            <w:r>
              <w:t>Iridium/RAM</w:t>
            </w:r>
          </w:p>
          <w:p w:rsidR="002644FD" w:rsidRDefault="00CD3C2A">
            <w:pPr>
              <w:pStyle w:val="TableParagraph"/>
              <w:spacing w:before="37" w:line="240" w:lineRule="auto"/>
              <w:ind w:left="1"/>
              <w:jc w:val="left"/>
            </w:pPr>
            <w:r>
              <w:t>9555 RAM Dock</w:t>
            </w:r>
          </w:p>
        </w:tc>
        <w:tc>
          <w:tcPr>
            <w:tcW w:w="2431" w:type="dxa"/>
          </w:tcPr>
          <w:p w:rsidR="002644FD" w:rsidRDefault="00CD3C2A">
            <w:pPr>
              <w:pStyle w:val="TableParagraph"/>
              <w:ind w:left="31" w:right="21"/>
            </w:pPr>
            <w:r>
              <w:t>$190.00</w:t>
            </w:r>
          </w:p>
        </w:tc>
        <w:tc>
          <w:tcPr>
            <w:tcW w:w="2520" w:type="dxa"/>
          </w:tcPr>
          <w:p w:rsidR="002644FD" w:rsidRDefault="00CD3C2A">
            <w:pPr>
              <w:pStyle w:val="TableParagraph"/>
              <w:ind w:left="95" w:right="82"/>
            </w:pPr>
            <w:r>
              <w:t>$180.00</w:t>
            </w:r>
          </w:p>
        </w:tc>
      </w:tr>
      <w:tr w:rsidR="002644FD">
        <w:trPr>
          <w:trHeight w:val="868"/>
        </w:trPr>
        <w:tc>
          <w:tcPr>
            <w:tcW w:w="3245" w:type="dxa"/>
          </w:tcPr>
          <w:p w:rsidR="002644FD" w:rsidRDefault="00CD3C2A">
            <w:pPr>
              <w:pStyle w:val="TableParagraph"/>
              <w:jc w:val="left"/>
            </w:pPr>
            <w:r>
              <w:t>4 bay battery charger</w:t>
            </w:r>
          </w:p>
        </w:tc>
        <w:tc>
          <w:tcPr>
            <w:tcW w:w="2429" w:type="dxa"/>
          </w:tcPr>
          <w:p w:rsidR="002644FD" w:rsidRDefault="00CD3C2A">
            <w:pPr>
              <w:pStyle w:val="TableParagraph"/>
              <w:ind w:left="1"/>
              <w:jc w:val="left"/>
            </w:pPr>
            <w:proofErr w:type="spellStart"/>
            <w:r>
              <w:t>SatStation</w:t>
            </w:r>
            <w:proofErr w:type="spellEnd"/>
          </w:p>
          <w:p w:rsidR="002644FD" w:rsidRDefault="00CD3C2A">
            <w:pPr>
              <w:pStyle w:val="TableParagraph"/>
              <w:spacing w:before="3" w:line="290" w:lineRule="atLeast"/>
              <w:ind w:left="1"/>
              <w:jc w:val="left"/>
            </w:pPr>
            <w:r>
              <w:t>4 bay 9555 battery charger</w:t>
            </w:r>
          </w:p>
        </w:tc>
        <w:tc>
          <w:tcPr>
            <w:tcW w:w="2431" w:type="dxa"/>
          </w:tcPr>
          <w:p w:rsidR="002644FD" w:rsidRDefault="00CD3C2A">
            <w:pPr>
              <w:pStyle w:val="TableParagraph"/>
              <w:ind w:left="31" w:right="22"/>
            </w:pPr>
            <w:r>
              <w:t>$575</w:t>
            </w:r>
          </w:p>
        </w:tc>
        <w:tc>
          <w:tcPr>
            <w:tcW w:w="2520" w:type="dxa"/>
          </w:tcPr>
          <w:p w:rsidR="002644FD" w:rsidRDefault="00CD3C2A">
            <w:pPr>
              <w:pStyle w:val="TableParagraph"/>
              <w:ind w:left="95" w:right="79"/>
            </w:pPr>
            <w:r>
              <w:t>$575</w:t>
            </w:r>
          </w:p>
        </w:tc>
      </w:tr>
      <w:tr w:rsidR="002644FD">
        <w:trPr>
          <w:trHeight w:val="577"/>
        </w:trPr>
        <w:tc>
          <w:tcPr>
            <w:tcW w:w="3245" w:type="dxa"/>
          </w:tcPr>
          <w:p w:rsidR="002644FD" w:rsidRDefault="00CD3C2A">
            <w:pPr>
              <w:pStyle w:val="TableParagraph"/>
              <w:jc w:val="left"/>
            </w:pPr>
            <w:r>
              <w:t>Rubberized protective case</w:t>
            </w:r>
          </w:p>
        </w:tc>
        <w:tc>
          <w:tcPr>
            <w:tcW w:w="2429" w:type="dxa"/>
          </w:tcPr>
          <w:p w:rsidR="002644FD" w:rsidRDefault="00CD3C2A">
            <w:pPr>
              <w:pStyle w:val="TableParagraph"/>
              <w:ind w:left="1"/>
              <w:jc w:val="left"/>
            </w:pPr>
            <w:r>
              <w:t>Iridium</w:t>
            </w:r>
          </w:p>
          <w:p w:rsidR="002644FD" w:rsidRDefault="00CD3C2A">
            <w:pPr>
              <w:pStyle w:val="TableParagraph"/>
              <w:spacing w:before="35" w:line="240" w:lineRule="auto"/>
              <w:ind w:left="1"/>
              <w:jc w:val="left"/>
            </w:pPr>
            <w:r>
              <w:t>9555 protective case</w:t>
            </w:r>
          </w:p>
        </w:tc>
        <w:tc>
          <w:tcPr>
            <w:tcW w:w="2431" w:type="dxa"/>
          </w:tcPr>
          <w:p w:rsidR="002644FD" w:rsidRDefault="00CD3C2A">
            <w:pPr>
              <w:pStyle w:val="TableParagraph"/>
              <w:ind w:left="3" w:right="78"/>
            </w:pPr>
            <w:r>
              <w:t>Included with phone kit</w:t>
            </w:r>
          </w:p>
        </w:tc>
        <w:tc>
          <w:tcPr>
            <w:tcW w:w="2520" w:type="dxa"/>
          </w:tcPr>
          <w:p w:rsidR="002644FD" w:rsidRDefault="00CD3C2A">
            <w:pPr>
              <w:pStyle w:val="TableParagraph"/>
              <w:ind w:left="95" w:right="131"/>
            </w:pPr>
            <w:r>
              <w:t>Included with phone kit</w:t>
            </w:r>
          </w:p>
        </w:tc>
      </w:tr>
    </w:tbl>
    <w:p w:rsidR="002644FD" w:rsidRDefault="002644FD">
      <w:pPr>
        <w:rPr>
          <w:b/>
          <w:sz w:val="24"/>
        </w:rPr>
      </w:pPr>
    </w:p>
    <w:p w:rsidR="002644FD" w:rsidRDefault="002644FD">
      <w:pPr>
        <w:rPr>
          <w:b/>
          <w:sz w:val="24"/>
        </w:rPr>
      </w:pPr>
    </w:p>
    <w:p w:rsidR="002644FD" w:rsidRDefault="002644FD">
      <w:pPr>
        <w:rPr>
          <w:b/>
          <w:sz w:val="24"/>
        </w:rPr>
      </w:pPr>
    </w:p>
    <w:p w:rsidR="002644FD" w:rsidRDefault="002644FD">
      <w:pPr>
        <w:rPr>
          <w:b/>
          <w:sz w:val="24"/>
        </w:rPr>
      </w:pPr>
    </w:p>
    <w:p w:rsidR="002644FD" w:rsidRDefault="00CD3C2A">
      <w:pPr>
        <w:pStyle w:val="BodyText"/>
        <w:spacing w:before="211"/>
        <w:ind w:left="3440"/>
        <w:rPr>
          <w:b w:val="0"/>
        </w:rPr>
      </w:pPr>
      <w:bookmarkStart w:id="4" w:name="Other_Optional_Equipment,_Parts,_Items:"/>
      <w:bookmarkEnd w:id="4"/>
      <w:r>
        <w:t>Other Optional Equipment, Parts, Items</w:t>
      </w:r>
      <w:r>
        <w:rPr>
          <w:b w:val="0"/>
        </w:rPr>
        <w:t>:</w:t>
      </w:r>
    </w:p>
    <w:p w:rsidR="002644FD" w:rsidRDefault="002644FD">
      <w:pPr>
        <w:spacing w:before="3"/>
      </w:pPr>
    </w:p>
    <w:tbl>
      <w:tblPr>
        <w:tblW w:w="0" w:type="auto"/>
        <w:tblInd w:w="2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25"/>
        <w:gridCol w:w="2343"/>
        <w:gridCol w:w="1621"/>
        <w:gridCol w:w="1441"/>
      </w:tblGrid>
      <w:tr w:rsidR="002644FD">
        <w:trPr>
          <w:trHeight w:val="486"/>
        </w:trPr>
        <w:tc>
          <w:tcPr>
            <w:tcW w:w="5225" w:type="dxa"/>
          </w:tcPr>
          <w:p w:rsidR="002644FD" w:rsidRDefault="00CD3C2A">
            <w:pPr>
              <w:pStyle w:val="TableParagraph"/>
              <w:ind w:left="558"/>
              <w:jc w:val="left"/>
              <w:rPr>
                <w:b/>
              </w:rPr>
            </w:pPr>
            <w:r>
              <w:rPr>
                <w:b/>
              </w:rPr>
              <w:t>Other Optional Equipment, Parts, Items</w:t>
            </w:r>
          </w:p>
        </w:tc>
        <w:tc>
          <w:tcPr>
            <w:tcW w:w="2343" w:type="dxa"/>
          </w:tcPr>
          <w:p w:rsidR="002644FD" w:rsidRDefault="00CD3C2A">
            <w:pPr>
              <w:pStyle w:val="TableParagraph"/>
              <w:ind w:left="453"/>
              <w:jc w:val="left"/>
              <w:rPr>
                <w:b/>
              </w:rPr>
            </w:pPr>
            <w:r>
              <w:rPr>
                <w:b/>
              </w:rPr>
              <w:t>Make/Model #</w:t>
            </w:r>
          </w:p>
        </w:tc>
        <w:tc>
          <w:tcPr>
            <w:tcW w:w="1621" w:type="dxa"/>
          </w:tcPr>
          <w:p w:rsidR="002644FD" w:rsidRDefault="00CD3C2A">
            <w:pPr>
              <w:pStyle w:val="TableParagraph"/>
              <w:ind w:left="291" w:right="284"/>
              <w:rPr>
                <w:b/>
              </w:rPr>
            </w:pPr>
            <w:r>
              <w:rPr>
                <w:b/>
              </w:rPr>
              <w:t>List Price</w:t>
            </w:r>
          </w:p>
        </w:tc>
        <w:tc>
          <w:tcPr>
            <w:tcW w:w="1441" w:type="dxa"/>
          </w:tcPr>
          <w:p w:rsidR="002644FD" w:rsidRDefault="00CD3C2A">
            <w:pPr>
              <w:pStyle w:val="TableParagraph"/>
              <w:ind w:left="125" w:right="123"/>
              <w:rPr>
                <w:b/>
              </w:rPr>
            </w:pPr>
            <w:r>
              <w:rPr>
                <w:b/>
              </w:rPr>
              <w:t>State Price</w:t>
            </w:r>
          </w:p>
        </w:tc>
      </w:tr>
      <w:tr w:rsidR="002644FD">
        <w:trPr>
          <w:trHeight w:val="577"/>
        </w:trPr>
        <w:tc>
          <w:tcPr>
            <w:tcW w:w="5225" w:type="dxa"/>
          </w:tcPr>
          <w:p w:rsidR="002644FD" w:rsidRDefault="00CD3C2A">
            <w:pPr>
              <w:pStyle w:val="TableParagraph"/>
              <w:spacing w:line="249" w:lineRule="exact"/>
              <w:jc w:val="left"/>
            </w:pPr>
            <w:r>
              <w:t>Iridium standard outdoor rated fixed antenna—for</w:t>
            </w:r>
          </w:p>
          <w:p w:rsidR="002644FD" w:rsidRDefault="00CD3C2A">
            <w:pPr>
              <w:pStyle w:val="TableParagraph"/>
              <w:spacing w:before="37" w:line="240" w:lineRule="auto"/>
              <w:jc w:val="left"/>
            </w:pPr>
            <w:r>
              <w:t>use with fixed installations, such as buildings</w:t>
            </w:r>
          </w:p>
        </w:tc>
        <w:tc>
          <w:tcPr>
            <w:tcW w:w="2343" w:type="dxa"/>
          </w:tcPr>
          <w:p w:rsidR="002644FD" w:rsidRDefault="00CD3C2A">
            <w:pPr>
              <w:pStyle w:val="TableParagraph"/>
              <w:ind w:left="183" w:right="174"/>
            </w:pPr>
            <w:proofErr w:type="spellStart"/>
            <w:r>
              <w:t>AntCom</w:t>
            </w:r>
            <w:proofErr w:type="spellEnd"/>
          </w:p>
          <w:p w:rsidR="002644FD" w:rsidRDefault="00CD3C2A">
            <w:pPr>
              <w:pStyle w:val="TableParagraph"/>
              <w:spacing w:before="35" w:line="240" w:lineRule="auto"/>
              <w:ind w:left="183" w:right="167"/>
            </w:pPr>
            <w:r>
              <w:t>IR-</w:t>
            </w:r>
            <w:proofErr w:type="spellStart"/>
            <w:r>
              <w:t>AntennaMini</w:t>
            </w:r>
            <w:proofErr w:type="spellEnd"/>
          </w:p>
        </w:tc>
        <w:tc>
          <w:tcPr>
            <w:tcW w:w="1621" w:type="dxa"/>
          </w:tcPr>
          <w:p w:rsidR="002644FD" w:rsidRDefault="00CD3C2A">
            <w:pPr>
              <w:pStyle w:val="TableParagraph"/>
              <w:ind w:left="288" w:right="284"/>
            </w:pPr>
            <w:r>
              <w:t>$290.00</w:t>
            </w:r>
          </w:p>
        </w:tc>
        <w:tc>
          <w:tcPr>
            <w:tcW w:w="1441" w:type="dxa"/>
          </w:tcPr>
          <w:p w:rsidR="002644FD" w:rsidRDefault="00CD3C2A">
            <w:pPr>
              <w:pStyle w:val="TableParagraph"/>
              <w:ind w:left="123" w:right="123"/>
            </w:pPr>
            <w:r>
              <w:t>$290.00</w:t>
            </w:r>
          </w:p>
        </w:tc>
      </w:tr>
    </w:tbl>
    <w:p w:rsidR="002644FD" w:rsidRDefault="002644FD">
      <w:pPr>
        <w:sectPr w:rsidR="002644FD">
          <w:pgSz w:w="12240" w:h="15840"/>
          <w:pgMar w:top="1440" w:right="0" w:bottom="280" w:left="1300" w:header="720" w:footer="720" w:gutter="0"/>
          <w:cols w:space="720"/>
        </w:sectPr>
      </w:pPr>
    </w:p>
    <w:tbl>
      <w:tblPr>
        <w:tblW w:w="0" w:type="auto"/>
        <w:tblInd w:w="2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25"/>
        <w:gridCol w:w="2343"/>
        <w:gridCol w:w="1621"/>
        <w:gridCol w:w="1441"/>
      </w:tblGrid>
      <w:tr w:rsidR="002644FD">
        <w:trPr>
          <w:trHeight w:val="575"/>
        </w:trPr>
        <w:tc>
          <w:tcPr>
            <w:tcW w:w="5225" w:type="dxa"/>
          </w:tcPr>
          <w:p w:rsidR="002644FD" w:rsidRDefault="00CD3C2A">
            <w:pPr>
              <w:pStyle w:val="TableParagraph"/>
              <w:spacing w:line="249" w:lineRule="exact"/>
              <w:jc w:val="left"/>
            </w:pPr>
            <w:r>
              <w:lastRenderedPageBreak/>
              <w:t>Iridium fixed patch antenna—for permanent vehicular</w:t>
            </w:r>
          </w:p>
          <w:p w:rsidR="002644FD" w:rsidRDefault="00CD3C2A">
            <w:pPr>
              <w:pStyle w:val="TableParagraph"/>
              <w:spacing w:before="37" w:line="240" w:lineRule="auto"/>
              <w:jc w:val="left"/>
            </w:pPr>
            <w:r>
              <w:t>or low-profile installations</w:t>
            </w:r>
          </w:p>
        </w:tc>
        <w:tc>
          <w:tcPr>
            <w:tcW w:w="2343" w:type="dxa"/>
          </w:tcPr>
          <w:p w:rsidR="002644FD" w:rsidRDefault="00CD3C2A">
            <w:pPr>
              <w:pStyle w:val="TableParagraph"/>
              <w:spacing w:line="249" w:lineRule="exact"/>
              <w:ind w:left="183" w:right="179"/>
            </w:pPr>
            <w:proofErr w:type="spellStart"/>
            <w:r>
              <w:t>AntCom</w:t>
            </w:r>
            <w:proofErr w:type="spellEnd"/>
          </w:p>
          <w:p w:rsidR="002644FD" w:rsidRDefault="00CD3C2A">
            <w:pPr>
              <w:pStyle w:val="TableParagraph"/>
              <w:spacing w:before="37" w:line="240" w:lineRule="auto"/>
              <w:ind w:left="183" w:right="184"/>
            </w:pPr>
            <w:r>
              <w:t>S21R16RR-P-MT-1</w:t>
            </w:r>
          </w:p>
        </w:tc>
        <w:tc>
          <w:tcPr>
            <w:tcW w:w="1621" w:type="dxa"/>
          </w:tcPr>
          <w:p w:rsidR="002644FD" w:rsidRDefault="00CD3C2A">
            <w:pPr>
              <w:pStyle w:val="TableParagraph"/>
              <w:ind w:left="288" w:right="284"/>
            </w:pPr>
            <w:r>
              <w:t>$199.00</w:t>
            </w:r>
          </w:p>
        </w:tc>
        <w:tc>
          <w:tcPr>
            <w:tcW w:w="1441" w:type="dxa"/>
          </w:tcPr>
          <w:p w:rsidR="002644FD" w:rsidRDefault="00CD3C2A">
            <w:pPr>
              <w:pStyle w:val="TableParagraph"/>
              <w:ind w:left="123" w:right="123"/>
            </w:pPr>
            <w:r>
              <w:t>$199.00</w:t>
            </w:r>
          </w:p>
        </w:tc>
      </w:tr>
      <w:tr w:rsidR="002644FD">
        <w:trPr>
          <w:trHeight w:val="577"/>
        </w:trPr>
        <w:tc>
          <w:tcPr>
            <w:tcW w:w="5225" w:type="dxa"/>
          </w:tcPr>
          <w:p w:rsidR="002644FD" w:rsidRDefault="00CD3C2A">
            <w:pPr>
              <w:pStyle w:val="TableParagraph"/>
              <w:jc w:val="left"/>
            </w:pPr>
            <w:r>
              <w:t>Optimizer 102 wireless access point</w:t>
            </w:r>
          </w:p>
        </w:tc>
        <w:tc>
          <w:tcPr>
            <w:tcW w:w="2343" w:type="dxa"/>
          </w:tcPr>
          <w:p w:rsidR="002644FD" w:rsidRDefault="00CD3C2A">
            <w:pPr>
              <w:pStyle w:val="TableParagraph"/>
              <w:spacing w:line="249" w:lineRule="exact"/>
              <w:ind w:left="183" w:right="181"/>
            </w:pPr>
            <w:proofErr w:type="spellStart"/>
            <w:r>
              <w:t>RedPort</w:t>
            </w:r>
            <w:proofErr w:type="spellEnd"/>
          </w:p>
          <w:p w:rsidR="002644FD" w:rsidRDefault="00CD3C2A">
            <w:pPr>
              <w:pStyle w:val="TableParagraph"/>
              <w:spacing w:before="37" w:line="240" w:lineRule="auto"/>
              <w:ind w:left="183" w:right="182"/>
            </w:pPr>
            <w:r>
              <w:t>Optimizer 102</w:t>
            </w:r>
          </w:p>
        </w:tc>
        <w:tc>
          <w:tcPr>
            <w:tcW w:w="1621" w:type="dxa"/>
          </w:tcPr>
          <w:p w:rsidR="002644FD" w:rsidRDefault="00CD3C2A">
            <w:pPr>
              <w:pStyle w:val="TableParagraph"/>
              <w:ind w:left="288" w:right="284"/>
            </w:pPr>
            <w:r>
              <w:t>$149.00</w:t>
            </w:r>
          </w:p>
        </w:tc>
        <w:tc>
          <w:tcPr>
            <w:tcW w:w="1441" w:type="dxa"/>
          </w:tcPr>
          <w:p w:rsidR="002644FD" w:rsidRDefault="00CD3C2A">
            <w:pPr>
              <w:pStyle w:val="TableParagraph"/>
              <w:ind w:left="123" w:right="123"/>
            </w:pPr>
            <w:r>
              <w:t>$145.00</w:t>
            </w:r>
          </w:p>
        </w:tc>
      </w:tr>
      <w:tr w:rsidR="002644FD">
        <w:trPr>
          <w:trHeight w:val="577"/>
        </w:trPr>
        <w:tc>
          <w:tcPr>
            <w:tcW w:w="5225" w:type="dxa"/>
          </w:tcPr>
          <w:p w:rsidR="002644FD" w:rsidRDefault="00CD3C2A">
            <w:pPr>
              <w:pStyle w:val="TableParagraph"/>
              <w:jc w:val="left"/>
            </w:pPr>
            <w:r>
              <w:t xml:space="preserve">Beam </w:t>
            </w:r>
            <w:proofErr w:type="spellStart"/>
            <w:r>
              <w:t>IntelliDOCK</w:t>
            </w:r>
            <w:proofErr w:type="spellEnd"/>
            <w:r>
              <w:t xml:space="preserve"> docking station for Iridium 9555</w:t>
            </w:r>
          </w:p>
        </w:tc>
        <w:tc>
          <w:tcPr>
            <w:tcW w:w="2343" w:type="dxa"/>
          </w:tcPr>
          <w:p w:rsidR="002644FD" w:rsidRDefault="00CD3C2A">
            <w:pPr>
              <w:pStyle w:val="TableParagraph"/>
              <w:spacing w:line="249" w:lineRule="exact"/>
              <w:ind w:left="183" w:right="172"/>
            </w:pPr>
            <w:r>
              <w:t>Beam</w:t>
            </w:r>
          </w:p>
          <w:p w:rsidR="002644FD" w:rsidRDefault="00CD3C2A">
            <w:pPr>
              <w:pStyle w:val="TableParagraph"/>
              <w:spacing w:before="37" w:line="240" w:lineRule="auto"/>
              <w:ind w:left="183" w:right="169"/>
            </w:pPr>
            <w:r>
              <w:t>9555ID</w:t>
            </w:r>
          </w:p>
        </w:tc>
        <w:tc>
          <w:tcPr>
            <w:tcW w:w="1621" w:type="dxa"/>
          </w:tcPr>
          <w:p w:rsidR="002644FD" w:rsidRDefault="00CD3C2A">
            <w:pPr>
              <w:pStyle w:val="TableParagraph"/>
              <w:ind w:left="288" w:right="284"/>
            </w:pPr>
            <w:r>
              <w:t>$735.00</w:t>
            </w:r>
          </w:p>
        </w:tc>
        <w:tc>
          <w:tcPr>
            <w:tcW w:w="1441" w:type="dxa"/>
          </w:tcPr>
          <w:p w:rsidR="002644FD" w:rsidRDefault="00CD3C2A">
            <w:pPr>
              <w:pStyle w:val="TableParagraph"/>
              <w:ind w:left="123" w:right="123"/>
            </w:pPr>
            <w:r>
              <w:t>$735.00</w:t>
            </w:r>
          </w:p>
        </w:tc>
      </w:tr>
      <w:tr w:rsidR="002644FD">
        <w:trPr>
          <w:trHeight w:val="575"/>
        </w:trPr>
        <w:tc>
          <w:tcPr>
            <w:tcW w:w="5225" w:type="dxa"/>
          </w:tcPr>
          <w:p w:rsidR="002644FD" w:rsidRDefault="00CD3C2A">
            <w:pPr>
              <w:pStyle w:val="TableParagraph"/>
              <w:jc w:val="left"/>
            </w:pPr>
            <w:r>
              <w:t xml:space="preserve">Beam </w:t>
            </w:r>
            <w:proofErr w:type="spellStart"/>
            <w:r>
              <w:t>POTSDock</w:t>
            </w:r>
            <w:proofErr w:type="spellEnd"/>
            <w:r>
              <w:t xml:space="preserve"> docking station for Iridium 9555</w:t>
            </w:r>
          </w:p>
        </w:tc>
        <w:tc>
          <w:tcPr>
            <w:tcW w:w="2343" w:type="dxa"/>
          </w:tcPr>
          <w:p w:rsidR="002644FD" w:rsidRDefault="00CD3C2A">
            <w:pPr>
              <w:pStyle w:val="TableParagraph"/>
              <w:spacing w:line="249" w:lineRule="exact"/>
              <w:ind w:left="183" w:right="176"/>
            </w:pPr>
            <w:r>
              <w:t>Beam</w:t>
            </w:r>
          </w:p>
          <w:p w:rsidR="002644FD" w:rsidRDefault="00CD3C2A">
            <w:pPr>
              <w:pStyle w:val="TableParagraph"/>
              <w:spacing w:before="37" w:line="240" w:lineRule="auto"/>
              <w:ind w:left="183" w:right="174"/>
            </w:pPr>
            <w:r>
              <w:t>9555PD</w:t>
            </w:r>
          </w:p>
        </w:tc>
        <w:tc>
          <w:tcPr>
            <w:tcW w:w="1621" w:type="dxa"/>
          </w:tcPr>
          <w:p w:rsidR="002644FD" w:rsidRDefault="00CD3C2A">
            <w:pPr>
              <w:pStyle w:val="TableParagraph"/>
              <w:ind w:left="284" w:right="284"/>
            </w:pPr>
            <w:r>
              <w:t>$1310.00</w:t>
            </w:r>
          </w:p>
        </w:tc>
        <w:tc>
          <w:tcPr>
            <w:tcW w:w="1441" w:type="dxa"/>
          </w:tcPr>
          <w:p w:rsidR="002644FD" w:rsidRDefault="00CD3C2A">
            <w:pPr>
              <w:pStyle w:val="TableParagraph"/>
              <w:ind w:left="125" w:right="121"/>
            </w:pPr>
            <w:r>
              <w:t>$1310.00</w:t>
            </w:r>
          </w:p>
        </w:tc>
      </w:tr>
      <w:tr w:rsidR="002644FD">
        <w:trPr>
          <w:trHeight w:val="577"/>
        </w:trPr>
        <w:tc>
          <w:tcPr>
            <w:tcW w:w="5225" w:type="dxa"/>
          </w:tcPr>
          <w:p w:rsidR="002644FD" w:rsidRDefault="00CD3C2A">
            <w:pPr>
              <w:pStyle w:val="TableParagraph"/>
              <w:jc w:val="left"/>
            </w:pPr>
            <w:r>
              <w:t>Iridium 9575 phone, complete kit</w:t>
            </w:r>
          </w:p>
        </w:tc>
        <w:tc>
          <w:tcPr>
            <w:tcW w:w="2343" w:type="dxa"/>
          </w:tcPr>
          <w:p w:rsidR="002644FD" w:rsidRDefault="00CD3C2A">
            <w:pPr>
              <w:pStyle w:val="TableParagraph"/>
              <w:spacing w:line="249" w:lineRule="exact"/>
              <w:ind w:left="183" w:right="178"/>
            </w:pPr>
            <w:r>
              <w:t>Iridium</w:t>
            </w:r>
          </w:p>
          <w:p w:rsidR="002644FD" w:rsidRDefault="00CD3C2A">
            <w:pPr>
              <w:pStyle w:val="TableParagraph"/>
              <w:spacing w:before="37" w:line="240" w:lineRule="auto"/>
              <w:ind w:left="183" w:right="179"/>
            </w:pPr>
            <w:r>
              <w:t>CPKT1101</w:t>
            </w:r>
          </w:p>
        </w:tc>
        <w:tc>
          <w:tcPr>
            <w:tcW w:w="1621" w:type="dxa"/>
          </w:tcPr>
          <w:p w:rsidR="002644FD" w:rsidRDefault="00CD3C2A">
            <w:pPr>
              <w:pStyle w:val="TableParagraph"/>
              <w:ind w:left="284" w:right="284"/>
            </w:pPr>
            <w:r>
              <w:t>$1495.00</w:t>
            </w:r>
          </w:p>
        </w:tc>
        <w:tc>
          <w:tcPr>
            <w:tcW w:w="1441" w:type="dxa"/>
          </w:tcPr>
          <w:p w:rsidR="002644FD" w:rsidRDefault="00CD3C2A">
            <w:pPr>
              <w:pStyle w:val="TableParagraph"/>
              <w:ind w:left="125" w:right="121"/>
            </w:pPr>
            <w:r>
              <w:t>$1295.00</w:t>
            </w:r>
          </w:p>
        </w:tc>
      </w:tr>
      <w:tr w:rsidR="002644FD">
        <w:trPr>
          <w:trHeight w:val="575"/>
        </w:trPr>
        <w:tc>
          <w:tcPr>
            <w:tcW w:w="5225" w:type="dxa"/>
          </w:tcPr>
          <w:p w:rsidR="002644FD" w:rsidRDefault="00CD3C2A">
            <w:pPr>
              <w:pStyle w:val="TableParagraph"/>
              <w:jc w:val="left"/>
            </w:pPr>
            <w:r>
              <w:t>Iridium 9575 spare battery</w:t>
            </w:r>
          </w:p>
        </w:tc>
        <w:tc>
          <w:tcPr>
            <w:tcW w:w="2343" w:type="dxa"/>
          </w:tcPr>
          <w:p w:rsidR="002644FD" w:rsidRDefault="00CD3C2A">
            <w:pPr>
              <w:pStyle w:val="TableParagraph"/>
              <w:spacing w:line="249" w:lineRule="exact"/>
              <w:ind w:left="183" w:right="178"/>
            </w:pPr>
            <w:r>
              <w:t>Iridium</w:t>
            </w:r>
          </w:p>
          <w:p w:rsidR="002644FD" w:rsidRDefault="00CD3C2A">
            <w:pPr>
              <w:pStyle w:val="TableParagraph"/>
              <w:spacing w:before="37" w:line="240" w:lineRule="auto"/>
              <w:ind w:left="183" w:right="177"/>
            </w:pPr>
            <w:r>
              <w:t>BAT31001</w:t>
            </w:r>
          </w:p>
        </w:tc>
        <w:tc>
          <w:tcPr>
            <w:tcW w:w="1621" w:type="dxa"/>
          </w:tcPr>
          <w:p w:rsidR="002644FD" w:rsidRDefault="00CD3C2A">
            <w:pPr>
              <w:pStyle w:val="TableParagraph"/>
              <w:ind w:left="288" w:right="284"/>
            </w:pPr>
            <w:r>
              <w:t>$125.00</w:t>
            </w:r>
          </w:p>
        </w:tc>
        <w:tc>
          <w:tcPr>
            <w:tcW w:w="1441" w:type="dxa"/>
          </w:tcPr>
          <w:p w:rsidR="002644FD" w:rsidRDefault="00CD3C2A">
            <w:pPr>
              <w:pStyle w:val="TableParagraph"/>
              <w:ind w:left="123" w:right="123"/>
            </w:pPr>
            <w:r>
              <w:t>$120.00</w:t>
            </w:r>
          </w:p>
        </w:tc>
      </w:tr>
      <w:tr w:rsidR="002644FD">
        <w:trPr>
          <w:trHeight w:val="577"/>
        </w:trPr>
        <w:tc>
          <w:tcPr>
            <w:tcW w:w="5225" w:type="dxa"/>
          </w:tcPr>
          <w:p w:rsidR="002644FD" w:rsidRDefault="00CD3C2A">
            <w:pPr>
              <w:pStyle w:val="TableParagraph"/>
              <w:spacing w:line="249" w:lineRule="exact"/>
              <w:jc w:val="left"/>
            </w:pPr>
            <w:r>
              <w:t xml:space="preserve">Beam </w:t>
            </w:r>
            <w:proofErr w:type="spellStart"/>
            <w:r>
              <w:t>LiteDOCK</w:t>
            </w:r>
            <w:proofErr w:type="spellEnd"/>
            <w:r>
              <w:t xml:space="preserve"> Extreme docking station for Iridium</w:t>
            </w:r>
          </w:p>
          <w:p w:rsidR="002644FD" w:rsidRDefault="00CD3C2A">
            <w:pPr>
              <w:pStyle w:val="TableParagraph"/>
              <w:spacing w:before="37" w:line="240" w:lineRule="auto"/>
              <w:jc w:val="left"/>
            </w:pPr>
            <w:r>
              <w:t>9575 phone</w:t>
            </w:r>
          </w:p>
        </w:tc>
        <w:tc>
          <w:tcPr>
            <w:tcW w:w="2343" w:type="dxa"/>
          </w:tcPr>
          <w:p w:rsidR="002644FD" w:rsidRDefault="00CD3C2A">
            <w:pPr>
              <w:pStyle w:val="TableParagraph"/>
              <w:spacing w:line="249" w:lineRule="exact"/>
              <w:ind w:left="183" w:right="176"/>
            </w:pPr>
            <w:r>
              <w:t>Beam</w:t>
            </w:r>
          </w:p>
          <w:p w:rsidR="002644FD" w:rsidRDefault="00CD3C2A">
            <w:pPr>
              <w:pStyle w:val="TableParagraph"/>
              <w:spacing w:before="37" w:line="240" w:lineRule="auto"/>
              <w:ind w:left="183" w:right="179"/>
            </w:pPr>
            <w:r>
              <w:t>EXTRMLD</w:t>
            </w:r>
          </w:p>
        </w:tc>
        <w:tc>
          <w:tcPr>
            <w:tcW w:w="1621" w:type="dxa"/>
          </w:tcPr>
          <w:p w:rsidR="002644FD" w:rsidRDefault="00CD3C2A">
            <w:pPr>
              <w:pStyle w:val="TableParagraph"/>
              <w:ind w:left="288" w:right="284"/>
            </w:pPr>
            <w:r>
              <w:t>$275.00</w:t>
            </w:r>
          </w:p>
        </w:tc>
        <w:tc>
          <w:tcPr>
            <w:tcW w:w="1441" w:type="dxa"/>
          </w:tcPr>
          <w:p w:rsidR="002644FD" w:rsidRDefault="00CD3C2A">
            <w:pPr>
              <w:pStyle w:val="TableParagraph"/>
              <w:ind w:left="123" w:right="123"/>
            </w:pPr>
            <w:r>
              <w:t>$275.00</w:t>
            </w:r>
          </w:p>
        </w:tc>
      </w:tr>
      <w:tr w:rsidR="002644FD">
        <w:trPr>
          <w:trHeight w:val="577"/>
        </w:trPr>
        <w:tc>
          <w:tcPr>
            <w:tcW w:w="5225" w:type="dxa"/>
          </w:tcPr>
          <w:p w:rsidR="002644FD" w:rsidRDefault="00CD3C2A">
            <w:pPr>
              <w:pStyle w:val="TableParagraph"/>
              <w:jc w:val="left"/>
            </w:pPr>
            <w:r>
              <w:t xml:space="preserve">Beam </w:t>
            </w:r>
            <w:proofErr w:type="spellStart"/>
            <w:r>
              <w:t>POTSDock</w:t>
            </w:r>
            <w:proofErr w:type="spellEnd"/>
            <w:r>
              <w:t xml:space="preserve"> Extreme for Iridium 9575 phone</w:t>
            </w:r>
          </w:p>
        </w:tc>
        <w:tc>
          <w:tcPr>
            <w:tcW w:w="2343" w:type="dxa"/>
          </w:tcPr>
          <w:p w:rsidR="002644FD" w:rsidRDefault="00CD3C2A">
            <w:pPr>
              <w:pStyle w:val="TableParagraph"/>
              <w:spacing w:line="249" w:lineRule="exact"/>
              <w:ind w:left="183" w:right="176"/>
            </w:pPr>
            <w:r>
              <w:t>Beam</w:t>
            </w:r>
          </w:p>
          <w:p w:rsidR="002644FD" w:rsidRDefault="00CD3C2A">
            <w:pPr>
              <w:pStyle w:val="TableParagraph"/>
              <w:spacing w:before="37" w:line="240" w:lineRule="auto"/>
              <w:ind w:left="178" w:right="184"/>
            </w:pPr>
            <w:r>
              <w:t>EXTRMPD</w:t>
            </w:r>
          </w:p>
        </w:tc>
        <w:tc>
          <w:tcPr>
            <w:tcW w:w="1621" w:type="dxa"/>
          </w:tcPr>
          <w:p w:rsidR="002644FD" w:rsidRDefault="00CD3C2A">
            <w:pPr>
              <w:pStyle w:val="TableParagraph"/>
              <w:ind w:left="284" w:right="284"/>
            </w:pPr>
            <w:r>
              <w:t>$1055.00</w:t>
            </w:r>
          </w:p>
        </w:tc>
        <w:tc>
          <w:tcPr>
            <w:tcW w:w="1441" w:type="dxa"/>
          </w:tcPr>
          <w:p w:rsidR="002644FD" w:rsidRDefault="00CD3C2A">
            <w:pPr>
              <w:pStyle w:val="TableParagraph"/>
              <w:ind w:left="125" w:right="121"/>
            </w:pPr>
            <w:r>
              <w:t>$1055.00</w:t>
            </w:r>
          </w:p>
        </w:tc>
      </w:tr>
      <w:tr w:rsidR="002644FD">
        <w:trPr>
          <w:trHeight w:val="575"/>
        </w:trPr>
        <w:tc>
          <w:tcPr>
            <w:tcW w:w="5225" w:type="dxa"/>
          </w:tcPr>
          <w:p w:rsidR="002644FD" w:rsidRDefault="00CD3C2A">
            <w:pPr>
              <w:pStyle w:val="TableParagraph"/>
              <w:jc w:val="left"/>
            </w:pPr>
            <w:r>
              <w:t>Iridium GO! mobile hotspot phone, complete kit</w:t>
            </w:r>
          </w:p>
        </w:tc>
        <w:tc>
          <w:tcPr>
            <w:tcW w:w="2343" w:type="dxa"/>
          </w:tcPr>
          <w:p w:rsidR="002644FD" w:rsidRDefault="00CD3C2A">
            <w:pPr>
              <w:pStyle w:val="TableParagraph"/>
              <w:spacing w:line="249" w:lineRule="exact"/>
              <w:ind w:left="183" w:right="178"/>
            </w:pPr>
            <w:r>
              <w:t>Iridium</w:t>
            </w:r>
          </w:p>
          <w:p w:rsidR="002644FD" w:rsidRDefault="00CD3C2A">
            <w:pPr>
              <w:pStyle w:val="TableParagraph"/>
              <w:spacing w:before="37" w:line="240" w:lineRule="auto"/>
              <w:ind w:left="183" w:right="179"/>
            </w:pPr>
            <w:r>
              <w:t>AHKT1301</w:t>
            </w:r>
          </w:p>
        </w:tc>
        <w:tc>
          <w:tcPr>
            <w:tcW w:w="1621" w:type="dxa"/>
          </w:tcPr>
          <w:p w:rsidR="002644FD" w:rsidRDefault="00CD3C2A">
            <w:pPr>
              <w:pStyle w:val="TableParagraph"/>
              <w:ind w:left="288" w:right="284"/>
            </w:pPr>
            <w:r>
              <w:t>$899.00</w:t>
            </w:r>
          </w:p>
        </w:tc>
        <w:tc>
          <w:tcPr>
            <w:tcW w:w="1441" w:type="dxa"/>
          </w:tcPr>
          <w:p w:rsidR="002644FD" w:rsidRDefault="00CD3C2A">
            <w:pPr>
              <w:pStyle w:val="TableParagraph"/>
              <w:ind w:left="123" w:right="123"/>
            </w:pPr>
            <w:r>
              <w:t>$849.00</w:t>
            </w:r>
          </w:p>
        </w:tc>
      </w:tr>
      <w:tr w:rsidR="002644FD">
        <w:trPr>
          <w:trHeight w:val="577"/>
        </w:trPr>
        <w:tc>
          <w:tcPr>
            <w:tcW w:w="5225" w:type="dxa"/>
          </w:tcPr>
          <w:p w:rsidR="002644FD" w:rsidRDefault="00CD3C2A">
            <w:pPr>
              <w:pStyle w:val="TableParagraph"/>
              <w:jc w:val="left"/>
            </w:pPr>
            <w:r>
              <w:t>Goal Zero Guide 10 solar charger and battery kit</w:t>
            </w:r>
          </w:p>
        </w:tc>
        <w:tc>
          <w:tcPr>
            <w:tcW w:w="2343" w:type="dxa"/>
          </w:tcPr>
          <w:p w:rsidR="002644FD" w:rsidRDefault="00CD3C2A">
            <w:pPr>
              <w:pStyle w:val="TableParagraph"/>
              <w:spacing w:line="249" w:lineRule="exact"/>
              <w:ind w:left="678"/>
              <w:jc w:val="left"/>
            </w:pPr>
            <w:r>
              <w:t>Goal Zero</w:t>
            </w:r>
          </w:p>
          <w:p w:rsidR="002644FD" w:rsidRDefault="00CD3C2A">
            <w:pPr>
              <w:pStyle w:val="TableParagraph"/>
              <w:spacing w:before="37" w:line="240" w:lineRule="auto"/>
              <w:ind w:left="678"/>
              <w:jc w:val="left"/>
            </w:pPr>
            <w:r>
              <w:t>GZ 19010</w:t>
            </w:r>
          </w:p>
        </w:tc>
        <w:tc>
          <w:tcPr>
            <w:tcW w:w="1621" w:type="dxa"/>
          </w:tcPr>
          <w:p w:rsidR="002644FD" w:rsidRDefault="00CD3C2A">
            <w:pPr>
              <w:pStyle w:val="TableParagraph"/>
              <w:ind w:left="288" w:right="284"/>
            </w:pPr>
            <w:r>
              <w:t>$119.95</w:t>
            </w:r>
          </w:p>
        </w:tc>
        <w:tc>
          <w:tcPr>
            <w:tcW w:w="1441" w:type="dxa"/>
          </w:tcPr>
          <w:p w:rsidR="002644FD" w:rsidRDefault="00CD3C2A">
            <w:pPr>
              <w:pStyle w:val="TableParagraph"/>
              <w:ind w:left="123" w:right="123"/>
            </w:pPr>
            <w:r>
              <w:t>$109.95</w:t>
            </w:r>
          </w:p>
        </w:tc>
      </w:tr>
    </w:tbl>
    <w:p w:rsidR="001D18E1" w:rsidRDefault="001D18E1"/>
    <w:p w:rsidR="004D7CD5" w:rsidRDefault="004D7CD5"/>
    <w:p w:rsidR="004D7CD5" w:rsidRDefault="004D7CD5" w:rsidP="004D7CD5">
      <w:pPr>
        <w:pStyle w:val="BodyText"/>
        <w:ind w:left="1710" w:right="5219"/>
        <w:jc w:val="center"/>
      </w:pPr>
      <w:r>
        <w:t>Push-to-Talk (PTT) Equipment Cost:</w:t>
      </w:r>
    </w:p>
    <w:p w:rsidR="004D7CD5" w:rsidRDefault="004D7CD5" w:rsidP="004D7CD5">
      <w:pPr>
        <w:pStyle w:val="BodyText"/>
        <w:ind w:left="3921" w:right="5219"/>
      </w:pPr>
    </w:p>
    <w:p w:rsidR="004D7CD5" w:rsidRDefault="004D7CD5" w:rsidP="004D7CD5">
      <w:pPr>
        <w:pStyle w:val="BodyText"/>
        <w:ind w:left="3921" w:right="5219"/>
      </w:pPr>
    </w:p>
    <w:tbl>
      <w:tblPr>
        <w:tblW w:w="10710" w:type="dxa"/>
        <w:tblInd w:w="-10" w:type="dxa"/>
        <w:tblCellMar>
          <w:left w:w="0" w:type="dxa"/>
          <w:right w:w="0" w:type="dxa"/>
        </w:tblCellMar>
        <w:tblLook w:val="04A0" w:firstRow="1" w:lastRow="0" w:firstColumn="1" w:lastColumn="0" w:noHBand="0" w:noVBand="1"/>
      </w:tblPr>
      <w:tblGrid>
        <w:gridCol w:w="3195"/>
        <w:gridCol w:w="1575"/>
        <w:gridCol w:w="1007"/>
        <w:gridCol w:w="986"/>
        <w:gridCol w:w="1257"/>
        <w:gridCol w:w="1345"/>
        <w:gridCol w:w="1345"/>
      </w:tblGrid>
      <w:tr w:rsidR="00A02D8C" w:rsidRPr="00EA5DD1" w:rsidTr="00A02D8C">
        <w:trPr>
          <w:trHeight w:val="256"/>
        </w:trPr>
        <w:tc>
          <w:tcPr>
            <w:tcW w:w="319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7CD5" w:rsidRPr="004D7CD5" w:rsidRDefault="004D7CD5" w:rsidP="00346D43">
            <w:r w:rsidRPr="004D7CD5">
              <w:t> </w:t>
            </w:r>
          </w:p>
          <w:p w:rsidR="004D7CD5" w:rsidRPr="004D7CD5" w:rsidRDefault="004D7CD5" w:rsidP="00346D43">
            <w:r w:rsidRPr="004D7CD5">
              <w:t>Kit</w:t>
            </w:r>
            <w:r>
              <w:t>:</w:t>
            </w:r>
          </w:p>
        </w:tc>
        <w:tc>
          <w:tcPr>
            <w:tcW w:w="15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CD5" w:rsidRPr="00A02D8C" w:rsidRDefault="004D7CD5" w:rsidP="00A02D8C">
            <w:pPr>
              <w:pStyle w:val="TableParagraph"/>
              <w:jc w:val="left"/>
            </w:pPr>
            <w:r w:rsidRPr="00A02D8C">
              <w:t> </w:t>
            </w:r>
          </w:p>
          <w:p w:rsidR="004D7CD5" w:rsidRPr="00A02D8C" w:rsidRDefault="004D7CD5" w:rsidP="00A02D8C">
            <w:pPr>
              <w:pStyle w:val="TableParagraph"/>
              <w:jc w:val="left"/>
            </w:pPr>
            <w:r w:rsidRPr="00A02D8C">
              <w:t>Make/Model</w:t>
            </w:r>
          </w:p>
        </w:tc>
        <w:tc>
          <w:tcPr>
            <w:tcW w:w="10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CD5" w:rsidRPr="00A02D8C" w:rsidRDefault="004D7CD5" w:rsidP="00A02D8C">
            <w:pPr>
              <w:pStyle w:val="TableParagraph"/>
              <w:jc w:val="left"/>
            </w:pPr>
            <w:r w:rsidRPr="00A02D8C">
              <w:t> </w:t>
            </w:r>
          </w:p>
          <w:p w:rsidR="004D7CD5" w:rsidRPr="00A02D8C" w:rsidRDefault="004D7CD5" w:rsidP="00A02D8C">
            <w:pPr>
              <w:pStyle w:val="TableParagraph"/>
              <w:jc w:val="left"/>
            </w:pPr>
            <w:r w:rsidRPr="00A02D8C">
              <w:t>List Price</w:t>
            </w:r>
          </w:p>
        </w:tc>
        <w:tc>
          <w:tcPr>
            <w:tcW w:w="493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7CD5" w:rsidRPr="00A02D8C" w:rsidRDefault="004D7CD5" w:rsidP="00A02D8C">
            <w:pPr>
              <w:pStyle w:val="TableParagraph"/>
              <w:jc w:val="left"/>
            </w:pPr>
            <w:r w:rsidRPr="00A02D8C">
              <w:t>State Price</w:t>
            </w:r>
          </w:p>
        </w:tc>
      </w:tr>
      <w:tr w:rsidR="004D7CD5" w:rsidRPr="00EA5DD1" w:rsidTr="00A02D8C">
        <w:trPr>
          <w:trHeight w:val="527"/>
        </w:trPr>
        <w:tc>
          <w:tcPr>
            <w:tcW w:w="3195" w:type="dxa"/>
            <w:vMerge/>
            <w:tcBorders>
              <w:top w:val="single" w:sz="8" w:space="0" w:color="auto"/>
              <w:left w:val="single" w:sz="8" w:space="0" w:color="auto"/>
              <w:bottom w:val="single" w:sz="8" w:space="0" w:color="auto"/>
              <w:right w:val="single" w:sz="8" w:space="0" w:color="auto"/>
            </w:tcBorders>
            <w:vAlign w:val="center"/>
            <w:hideMark/>
          </w:tcPr>
          <w:p w:rsidR="004D7CD5" w:rsidRPr="004D7CD5" w:rsidRDefault="004D7CD5" w:rsidP="00346D43"/>
        </w:tc>
        <w:tc>
          <w:tcPr>
            <w:tcW w:w="1575" w:type="dxa"/>
            <w:vMerge/>
            <w:tcBorders>
              <w:top w:val="single" w:sz="8" w:space="0" w:color="auto"/>
              <w:left w:val="nil"/>
              <w:bottom w:val="single" w:sz="8" w:space="0" w:color="auto"/>
              <w:right w:val="single" w:sz="8" w:space="0" w:color="auto"/>
            </w:tcBorders>
            <w:vAlign w:val="center"/>
            <w:hideMark/>
          </w:tcPr>
          <w:p w:rsidR="004D7CD5" w:rsidRPr="00A02D8C" w:rsidRDefault="004D7CD5" w:rsidP="00A02D8C">
            <w:pPr>
              <w:pStyle w:val="TableParagraph"/>
              <w:jc w:val="left"/>
            </w:pPr>
          </w:p>
        </w:tc>
        <w:tc>
          <w:tcPr>
            <w:tcW w:w="1007" w:type="dxa"/>
            <w:vMerge/>
            <w:tcBorders>
              <w:top w:val="single" w:sz="8" w:space="0" w:color="auto"/>
              <w:left w:val="nil"/>
              <w:bottom w:val="single" w:sz="8" w:space="0" w:color="auto"/>
              <w:right w:val="single" w:sz="8" w:space="0" w:color="auto"/>
            </w:tcBorders>
            <w:vAlign w:val="center"/>
            <w:hideMark/>
          </w:tcPr>
          <w:p w:rsidR="004D7CD5" w:rsidRPr="00A02D8C" w:rsidRDefault="004D7CD5" w:rsidP="00A02D8C">
            <w:pPr>
              <w:pStyle w:val="TableParagraph"/>
              <w:jc w:val="left"/>
            </w:pP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4D7CD5" w:rsidRPr="00A02D8C" w:rsidRDefault="004D7CD5" w:rsidP="00A02D8C">
            <w:pPr>
              <w:pStyle w:val="TableParagraph"/>
              <w:jc w:val="left"/>
            </w:pPr>
            <w:r w:rsidRPr="00A02D8C">
              <w:t>No</w:t>
            </w:r>
          </w:p>
          <w:p w:rsidR="004D7CD5" w:rsidRPr="00A02D8C" w:rsidRDefault="004D7CD5" w:rsidP="00A02D8C">
            <w:pPr>
              <w:pStyle w:val="TableParagraph"/>
              <w:jc w:val="left"/>
            </w:pPr>
            <w:r w:rsidRPr="00A02D8C">
              <w:t>trade-in</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4D7CD5" w:rsidRPr="00A02D8C" w:rsidRDefault="004D7CD5" w:rsidP="00A02D8C">
            <w:pPr>
              <w:pStyle w:val="TableParagraph"/>
              <w:jc w:val="left"/>
            </w:pPr>
            <w:r w:rsidRPr="00A02D8C">
              <w:t>9575</w:t>
            </w:r>
          </w:p>
          <w:p w:rsidR="004D7CD5" w:rsidRPr="00A02D8C" w:rsidRDefault="004D7CD5" w:rsidP="00A02D8C">
            <w:pPr>
              <w:pStyle w:val="TableParagraph"/>
              <w:jc w:val="left"/>
            </w:pPr>
            <w:r w:rsidRPr="00A02D8C">
              <w:t>Trade-in</w:t>
            </w:r>
          </w:p>
        </w:tc>
        <w:tc>
          <w:tcPr>
            <w:tcW w:w="1345" w:type="dxa"/>
            <w:tcBorders>
              <w:top w:val="nil"/>
              <w:left w:val="nil"/>
              <w:bottom w:val="single" w:sz="8" w:space="0" w:color="auto"/>
              <w:right w:val="single" w:sz="8" w:space="0" w:color="auto"/>
            </w:tcBorders>
            <w:tcMar>
              <w:top w:w="0" w:type="dxa"/>
              <w:left w:w="108" w:type="dxa"/>
              <w:bottom w:w="0" w:type="dxa"/>
              <w:right w:w="108" w:type="dxa"/>
            </w:tcMar>
            <w:hideMark/>
          </w:tcPr>
          <w:p w:rsidR="004D7CD5" w:rsidRPr="00A02D8C" w:rsidRDefault="004D7CD5" w:rsidP="00A02D8C">
            <w:pPr>
              <w:pStyle w:val="TableParagraph"/>
              <w:jc w:val="left"/>
            </w:pPr>
            <w:r w:rsidRPr="00A02D8C">
              <w:t>9555</w:t>
            </w:r>
          </w:p>
          <w:p w:rsidR="004D7CD5" w:rsidRPr="00A02D8C" w:rsidRDefault="004D7CD5" w:rsidP="00A02D8C">
            <w:pPr>
              <w:pStyle w:val="TableParagraph"/>
              <w:jc w:val="left"/>
            </w:pPr>
            <w:r w:rsidRPr="00A02D8C">
              <w:t>Trade-in</w:t>
            </w:r>
          </w:p>
        </w:tc>
        <w:tc>
          <w:tcPr>
            <w:tcW w:w="1345" w:type="dxa"/>
            <w:tcBorders>
              <w:top w:val="nil"/>
              <w:left w:val="nil"/>
              <w:bottom w:val="single" w:sz="8" w:space="0" w:color="auto"/>
              <w:right w:val="single" w:sz="8" w:space="0" w:color="auto"/>
            </w:tcBorders>
            <w:tcMar>
              <w:top w:w="0" w:type="dxa"/>
              <w:left w:w="108" w:type="dxa"/>
              <w:bottom w:w="0" w:type="dxa"/>
              <w:right w:w="108" w:type="dxa"/>
            </w:tcMar>
            <w:hideMark/>
          </w:tcPr>
          <w:p w:rsidR="004D7CD5" w:rsidRPr="00A02D8C" w:rsidRDefault="004D7CD5" w:rsidP="00A02D8C">
            <w:pPr>
              <w:pStyle w:val="TableParagraph"/>
              <w:jc w:val="left"/>
            </w:pPr>
            <w:r w:rsidRPr="00A02D8C">
              <w:t>Other Trade-In</w:t>
            </w:r>
          </w:p>
        </w:tc>
      </w:tr>
      <w:tr w:rsidR="004D7CD5" w:rsidRPr="00EA5DD1" w:rsidTr="00A02D8C">
        <w:trPr>
          <w:trHeight w:val="2590"/>
        </w:trPr>
        <w:tc>
          <w:tcPr>
            <w:tcW w:w="319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D7CD5" w:rsidRPr="004D7CD5" w:rsidRDefault="004D7CD5" w:rsidP="00346D43">
            <w:pPr>
              <w:rPr>
                <w:rFonts w:ascii="Calibri" w:eastAsia="Calibri" w:hAnsi="Calibri" w:cs="Calibri"/>
                <w:sz w:val="20"/>
                <w:szCs w:val="20"/>
              </w:rPr>
            </w:pPr>
            <w:r w:rsidRPr="00A02D8C">
              <w:t>Iridium 9575 Portable Purchased Push-to-Talk (PTT) Satellite; kit includes AC Travel Charger and International Plug, Rechargeable LI-Ion Battery, Data CD, Adapter 9575 Power USB, Adapter 9575 Antenna Power USB, Portable Auxiliary Antenna, Auto Accessory Adapter, Leather Holster, USB to Mini USB Cable, Hands Free Headset, Quick Start Guide and User Guide, data CD 9575</w:t>
            </w:r>
          </w:p>
        </w:tc>
        <w:tc>
          <w:tcPr>
            <w:tcW w:w="1575" w:type="dxa"/>
            <w:tcBorders>
              <w:top w:val="nil"/>
              <w:left w:val="nil"/>
              <w:bottom w:val="nil"/>
              <w:right w:val="single" w:sz="8" w:space="0" w:color="auto"/>
            </w:tcBorders>
            <w:tcMar>
              <w:top w:w="0" w:type="dxa"/>
              <w:left w:w="108" w:type="dxa"/>
              <w:bottom w:w="0" w:type="dxa"/>
              <w:right w:w="108" w:type="dxa"/>
            </w:tcMar>
            <w:hideMark/>
          </w:tcPr>
          <w:p w:rsidR="004D7CD5" w:rsidRPr="00A02D8C" w:rsidRDefault="004D7CD5" w:rsidP="00A02D8C">
            <w:pPr>
              <w:pStyle w:val="TableParagraph"/>
              <w:jc w:val="left"/>
            </w:pPr>
            <w:r w:rsidRPr="00A02D8C">
              <w:t>FPKC1401</w:t>
            </w:r>
          </w:p>
        </w:tc>
        <w:tc>
          <w:tcPr>
            <w:tcW w:w="1007" w:type="dxa"/>
            <w:tcBorders>
              <w:top w:val="nil"/>
              <w:left w:val="nil"/>
              <w:bottom w:val="nil"/>
              <w:right w:val="single" w:sz="8" w:space="0" w:color="auto"/>
            </w:tcBorders>
            <w:tcMar>
              <w:top w:w="0" w:type="dxa"/>
              <w:left w:w="108" w:type="dxa"/>
              <w:bottom w:w="0" w:type="dxa"/>
              <w:right w:w="108" w:type="dxa"/>
            </w:tcMar>
            <w:hideMark/>
          </w:tcPr>
          <w:p w:rsidR="004D7CD5" w:rsidRPr="00A02D8C" w:rsidRDefault="004D7CD5" w:rsidP="00A02D8C">
            <w:pPr>
              <w:pStyle w:val="TableParagraph"/>
              <w:jc w:val="left"/>
            </w:pPr>
            <w:r w:rsidRPr="00A02D8C">
              <w:t>$1649</w:t>
            </w:r>
          </w:p>
        </w:tc>
        <w:tc>
          <w:tcPr>
            <w:tcW w:w="986" w:type="dxa"/>
            <w:tcBorders>
              <w:top w:val="nil"/>
              <w:left w:val="nil"/>
              <w:bottom w:val="nil"/>
              <w:right w:val="single" w:sz="8" w:space="0" w:color="auto"/>
            </w:tcBorders>
            <w:tcMar>
              <w:top w:w="0" w:type="dxa"/>
              <w:left w:w="108" w:type="dxa"/>
              <w:bottom w:w="0" w:type="dxa"/>
              <w:right w:w="108" w:type="dxa"/>
            </w:tcMar>
            <w:hideMark/>
          </w:tcPr>
          <w:p w:rsidR="004D7CD5" w:rsidRPr="00A02D8C" w:rsidRDefault="004D7CD5" w:rsidP="00A02D8C">
            <w:pPr>
              <w:pStyle w:val="TableParagraph"/>
              <w:jc w:val="left"/>
            </w:pPr>
            <w:r w:rsidRPr="00A02D8C">
              <w:t>$1569</w:t>
            </w:r>
          </w:p>
          <w:p w:rsidR="004D7CD5" w:rsidRPr="00A02D8C" w:rsidRDefault="004D7CD5" w:rsidP="00A02D8C">
            <w:pPr>
              <w:pStyle w:val="TableParagraph"/>
              <w:jc w:val="left"/>
            </w:pPr>
            <w:r w:rsidRPr="00A02D8C">
              <w:t> </w:t>
            </w:r>
          </w:p>
        </w:tc>
        <w:tc>
          <w:tcPr>
            <w:tcW w:w="1257" w:type="dxa"/>
            <w:tcBorders>
              <w:top w:val="nil"/>
              <w:left w:val="nil"/>
              <w:bottom w:val="nil"/>
              <w:right w:val="single" w:sz="8" w:space="0" w:color="auto"/>
            </w:tcBorders>
            <w:tcMar>
              <w:top w:w="0" w:type="dxa"/>
              <w:left w:w="108" w:type="dxa"/>
              <w:bottom w:w="0" w:type="dxa"/>
              <w:right w:w="108" w:type="dxa"/>
            </w:tcMar>
            <w:hideMark/>
          </w:tcPr>
          <w:p w:rsidR="004D7CD5" w:rsidRPr="00A02D8C" w:rsidRDefault="004D7CD5" w:rsidP="00A02D8C">
            <w:pPr>
              <w:pStyle w:val="TableParagraph"/>
              <w:jc w:val="left"/>
            </w:pPr>
            <w:r w:rsidRPr="00A02D8C">
              <w:t>$250</w:t>
            </w:r>
          </w:p>
          <w:p w:rsidR="004D7CD5" w:rsidRPr="00A02D8C" w:rsidRDefault="004D7CD5" w:rsidP="00A02D8C">
            <w:pPr>
              <w:pStyle w:val="TableParagraph"/>
              <w:jc w:val="left"/>
            </w:pPr>
            <w:r w:rsidRPr="00A02D8C">
              <w:t> </w:t>
            </w:r>
          </w:p>
          <w:p w:rsidR="004D7CD5" w:rsidRPr="00A02D8C" w:rsidRDefault="004D7CD5" w:rsidP="00A02D8C">
            <w:pPr>
              <w:pStyle w:val="TableParagraph"/>
              <w:jc w:val="left"/>
            </w:pPr>
            <w:r w:rsidRPr="00A02D8C">
              <w:t>Requires PTT airtime and service activation with OCENS</w:t>
            </w:r>
          </w:p>
        </w:tc>
        <w:tc>
          <w:tcPr>
            <w:tcW w:w="1345" w:type="dxa"/>
            <w:tcBorders>
              <w:top w:val="nil"/>
              <w:left w:val="nil"/>
              <w:bottom w:val="nil"/>
              <w:right w:val="single" w:sz="8" w:space="0" w:color="auto"/>
            </w:tcBorders>
            <w:tcMar>
              <w:top w:w="0" w:type="dxa"/>
              <w:left w:w="108" w:type="dxa"/>
              <w:bottom w:w="0" w:type="dxa"/>
              <w:right w:w="108" w:type="dxa"/>
            </w:tcMar>
            <w:hideMark/>
          </w:tcPr>
          <w:p w:rsidR="004D7CD5" w:rsidRPr="00A02D8C" w:rsidRDefault="004D7CD5" w:rsidP="00A02D8C">
            <w:pPr>
              <w:pStyle w:val="TableParagraph"/>
              <w:jc w:val="left"/>
            </w:pPr>
            <w:r w:rsidRPr="00A02D8C">
              <w:t>$500</w:t>
            </w:r>
          </w:p>
          <w:p w:rsidR="004D7CD5" w:rsidRPr="00A02D8C" w:rsidRDefault="004D7CD5" w:rsidP="00A02D8C">
            <w:pPr>
              <w:pStyle w:val="TableParagraph"/>
              <w:jc w:val="left"/>
            </w:pPr>
            <w:r w:rsidRPr="00A02D8C">
              <w:t> </w:t>
            </w:r>
          </w:p>
          <w:p w:rsidR="004D7CD5" w:rsidRPr="00A02D8C" w:rsidRDefault="004D7CD5" w:rsidP="00A02D8C">
            <w:pPr>
              <w:pStyle w:val="TableParagraph"/>
              <w:jc w:val="left"/>
            </w:pPr>
            <w:r w:rsidRPr="00A02D8C">
              <w:t>Requires PTT airtime and service activation with OCENS</w:t>
            </w:r>
          </w:p>
        </w:tc>
        <w:tc>
          <w:tcPr>
            <w:tcW w:w="1345" w:type="dxa"/>
            <w:tcBorders>
              <w:top w:val="nil"/>
              <w:left w:val="nil"/>
              <w:bottom w:val="nil"/>
              <w:right w:val="single" w:sz="8" w:space="0" w:color="auto"/>
            </w:tcBorders>
            <w:tcMar>
              <w:top w:w="0" w:type="dxa"/>
              <w:left w:w="108" w:type="dxa"/>
              <w:bottom w:w="0" w:type="dxa"/>
              <w:right w:w="108" w:type="dxa"/>
            </w:tcMar>
            <w:hideMark/>
          </w:tcPr>
          <w:p w:rsidR="004D7CD5" w:rsidRPr="00A02D8C" w:rsidRDefault="004D7CD5" w:rsidP="00A02D8C">
            <w:pPr>
              <w:pStyle w:val="TableParagraph"/>
              <w:jc w:val="left"/>
            </w:pPr>
            <w:r w:rsidRPr="00A02D8C">
              <w:t>$1000</w:t>
            </w:r>
          </w:p>
          <w:p w:rsidR="004D7CD5" w:rsidRPr="00A02D8C" w:rsidRDefault="004D7CD5" w:rsidP="00A02D8C">
            <w:pPr>
              <w:pStyle w:val="TableParagraph"/>
              <w:jc w:val="left"/>
            </w:pPr>
            <w:r w:rsidRPr="00A02D8C">
              <w:t> </w:t>
            </w:r>
          </w:p>
          <w:p w:rsidR="004D7CD5" w:rsidRPr="00A02D8C" w:rsidRDefault="004D7CD5" w:rsidP="00A02D8C">
            <w:pPr>
              <w:pStyle w:val="TableParagraph"/>
              <w:jc w:val="left"/>
            </w:pPr>
            <w:r w:rsidRPr="00A02D8C">
              <w:t>Requires PTT airtime and service activation with OCENS</w:t>
            </w:r>
          </w:p>
        </w:tc>
      </w:tr>
      <w:tr w:rsidR="004D7CD5" w:rsidRPr="00EA5DD1" w:rsidTr="00A02D8C">
        <w:trPr>
          <w:trHeight w:val="567"/>
        </w:trPr>
        <w:tc>
          <w:tcPr>
            <w:tcW w:w="10710" w:type="dxa"/>
            <w:gridSpan w:val="7"/>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4D7CD5" w:rsidRPr="00EA5DD1" w:rsidRDefault="004D7CD5" w:rsidP="00346D43">
            <w:pPr>
              <w:rPr>
                <w:rFonts w:ascii="Calibri" w:eastAsia="Calibri" w:hAnsi="Calibri" w:cs="Calibri"/>
                <w:sz w:val="18"/>
                <w:szCs w:val="18"/>
              </w:rPr>
            </w:pPr>
            <w:r>
              <w:rPr>
                <w:rFonts w:ascii="Calibri" w:eastAsia="Calibri" w:hAnsi="Calibri" w:cs="Calibri"/>
                <w:sz w:val="18"/>
                <w:szCs w:val="18"/>
              </w:rPr>
              <w:t xml:space="preserve">Note:  PTT Phones purchased from OCENS </w:t>
            </w:r>
            <w:proofErr w:type="gramStart"/>
            <w:r>
              <w:rPr>
                <w:rFonts w:ascii="Calibri" w:eastAsia="Calibri" w:hAnsi="Calibri" w:cs="Calibri"/>
                <w:sz w:val="18"/>
                <w:szCs w:val="18"/>
              </w:rPr>
              <w:t>must be activated</w:t>
            </w:r>
            <w:proofErr w:type="gramEnd"/>
            <w:r>
              <w:rPr>
                <w:rFonts w:ascii="Calibri" w:eastAsia="Calibri" w:hAnsi="Calibri" w:cs="Calibri"/>
                <w:sz w:val="18"/>
                <w:szCs w:val="18"/>
              </w:rPr>
              <w:t xml:space="preserve"> with a one year PTT Services with OCENS. </w:t>
            </w:r>
            <w:r w:rsidRPr="005F691B">
              <w:rPr>
                <w:rFonts w:ascii="Calibri" w:eastAsia="Calibri" w:hAnsi="Calibri" w:cs="Calibri"/>
                <w:sz w:val="18"/>
                <w:szCs w:val="18"/>
              </w:rPr>
              <w:t>Unlimited PTT to PTT calling is included. Standard calls (</w:t>
            </w:r>
            <w:proofErr w:type="spellStart"/>
            <w:r w:rsidRPr="005F691B">
              <w:rPr>
                <w:rFonts w:ascii="Calibri" w:eastAsia="Calibri" w:hAnsi="Calibri" w:cs="Calibri"/>
                <w:sz w:val="18"/>
                <w:szCs w:val="18"/>
              </w:rPr>
              <w:t>ie</w:t>
            </w:r>
            <w:proofErr w:type="spellEnd"/>
            <w:r w:rsidRPr="005F691B">
              <w:rPr>
                <w:rFonts w:ascii="Calibri" w:eastAsia="Calibri" w:hAnsi="Calibri" w:cs="Calibri"/>
                <w:sz w:val="18"/>
                <w:szCs w:val="18"/>
              </w:rPr>
              <w:t>. PTT to standard lines) are billed separately on a per minute basis.</w:t>
            </w:r>
            <w:r>
              <w:rPr>
                <w:rFonts w:ascii="Calibri" w:eastAsia="Calibri" w:hAnsi="Calibri" w:cs="Calibri"/>
                <w:sz w:val="18"/>
                <w:szCs w:val="18"/>
              </w:rPr>
              <w:t xml:space="preserve">  Additional reports </w:t>
            </w:r>
            <w:proofErr w:type="gramStart"/>
            <w:r>
              <w:rPr>
                <w:rFonts w:ascii="Calibri" w:eastAsia="Calibri" w:hAnsi="Calibri" w:cs="Calibri"/>
                <w:sz w:val="18"/>
                <w:szCs w:val="18"/>
              </w:rPr>
              <w:t>will be provided</w:t>
            </w:r>
            <w:proofErr w:type="gramEnd"/>
            <w:r>
              <w:rPr>
                <w:rFonts w:ascii="Calibri" w:eastAsia="Calibri" w:hAnsi="Calibri" w:cs="Calibri"/>
                <w:sz w:val="18"/>
                <w:szCs w:val="18"/>
              </w:rPr>
              <w:t xml:space="preserve"> by OCENS to the Department of Enterprise Services upon request. Talk groups </w:t>
            </w:r>
            <w:proofErr w:type="gramStart"/>
            <w:r>
              <w:rPr>
                <w:rFonts w:ascii="Calibri" w:eastAsia="Calibri" w:hAnsi="Calibri" w:cs="Calibri"/>
                <w:sz w:val="18"/>
                <w:szCs w:val="18"/>
              </w:rPr>
              <w:t>may be managed and maintained by OCENS at no charge to the purchaser</w:t>
            </w:r>
            <w:proofErr w:type="gramEnd"/>
            <w:r>
              <w:rPr>
                <w:rFonts w:ascii="Calibri" w:eastAsia="Calibri" w:hAnsi="Calibri" w:cs="Calibri"/>
                <w:sz w:val="18"/>
                <w:szCs w:val="18"/>
              </w:rPr>
              <w:t xml:space="preserve">. Set up or changes to a Talk groups will be handled by OCENS same day of request or within 24 hours of a business day.   </w:t>
            </w:r>
          </w:p>
        </w:tc>
      </w:tr>
    </w:tbl>
    <w:p w:rsidR="004D7CD5" w:rsidRDefault="004D7CD5"/>
    <w:p w:rsidR="002C0025" w:rsidRDefault="002C0025"/>
    <w:p w:rsidR="00A02D8C" w:rsidRDefault="00A02D8C"/>
    <w:p w:rsidR="00A02D8C" w:rsidRDefault="00A02D8C" w:rsidP="00A02D8C">
      <w:pPr>
        <w:pStyle w:val="BodyText"/>
        <w:ind w:left="1710" w:right="5219"/>
        <w:jc w:val="center"/>
      </w:pPr>
    </w:p>
    <w:p w:rsidR="00A02D8C" w:rsidRDefault="00A02D8C" w:rsidP="00A02D8C">
      <w:pPr>
        <w:pStyle w:val="BodyText"/>
        <w:ind w:left="1710" w:right="5219"/>
        <w:jc w:val="center"/>
      </w:pPr>
    </w:p>
    <w:p w:rsidR="00A02D8C" w:rsidRDefault="00A02D8C" w:rsidP="00A02D8C">
      <w:pPr>
        <w:pStyle w:val="BodyText"/>
        <w:ind w:left="1710" w:right="5219"/>
        <w:jc w:val="center"/>
      </w:pPr>
      <w:r>
        <w:lastRenderedPageBreak/>
        <w:t>Push-to-Talk (PTT) Service plans:</w:t>
      </w:r>
    </w:p>
    <w:p w:rsidR="00A02D8C" w:rsidRDefault="00A02D8C"/>
    <w:tbl>
      <w:tblPr>
        <w:tblStyle w:val="TableGrid"/>
        <w:tblW w:w="0" w:type="auto"/>
        <w:tblLook w:val="04A0" w:firstRow="1" w:lastRow="0" w:firstColumn="1" w:lastColumn="0" w:noHBand="0" w:noVBand="1"/>
      </w:tblPr>
      <w:tblGrid>
        <w:gridCol w:w="4585"/>
        <w:gridCol w:w="2610"/>
        <w:gridCol w:w="1080"/>
        <w:gridCol w:w="1075"/>
      </w:tblGrid>
      <w:tr w:rsidR="00A02D8C" w:rsidRPr="00A02D8C" w:rsidTr="00346D43">
        <w:tc>
          <w:tcPr>
            <w:tcW w:w="4585" w:type="dxa"/>
          </w:tcPr>
          <w:p w:rsidR="00A02D8C" w:rsidRPr="00A02D8C" w:rsidRDefault="00A02D8C" w:rsidP="00A02D8C">
            <w:pPr>
              <w:rPr>
                <w:rFonts w:ascii="Calibri" w:eastAsia="Calibri" w:hAnsi="Calibri" w:cs="Times New Roman"/>
                <w:sz w:val="18"/>
                <w:szCs w:val="18"/>
                <w:lang w:bidi="ar-SA"/>
              </w:rPr>
            </w:pPr>
            <w:r w:rsidRPr="00A02D8C">
              <w:t>Service Plans</w:t>
            </w:r>
          </w:p>
        </w:tc>
        <w:tc>
          <w:tcPr>
            <w:tcW w:w="2610" w:type="dxa"/>
          </w:tcPr>
          <w:p w:rsidR="00A02D8C" w:rsidRPr="00A02D8C" w:rsidRDefault="00A02D8C" w:rsidP="00A02D8C">
            <w:pPr>
              <w:jc w:val="center"/>
            </w:pPr>
            <w:r w:rsidRPr="00A02D8C">
              <w:t>Make/Model</w:t>
            </w:r>
          </w:p>
        </w:tc>
        <w:tc>
          <w:tcPr>
            <w:tcW w:w="1080" w:type="dxa"/>
          </w:tcPr>
          <w:p w:rsidR="00A02D8C" w:rsidRPr="00A02D8C" w:rsidRDefault="00A02D8C" w:rsidP="00A02D8C">
            <w:pPr>
              <w:jc w:val="center"/>
            </w:pPr>
            <w:r w:rsidRPr="00A02D8C">
              <w:t>List Price</w:t>
            </w:r>
          </w:p>
        </w:tc>
        <w:tc>
          <w:tcPr>
            <w:tcW w:w="1075" w:type="dxa"/>
          </w:tcPr>
          <w:p w:rsidR="00A02D8C" w:rsidRPr="00A02D8C" w:rsidRDefault="00A02D8C" w:rsidP="00A02D8C">
            <w:pPr>
              <w:jc w:val="center"/>
            </w:pPr>
            <w:r w:rsidRPr="00A02D8C">
              <w:t>State Price</w:t>
            </w:r>
          </w:p>
        </w:tc>
      </w:tr>
      <w:tr w:rsidR="00A02D8C" w:rsidRPr="00A02D8C" w:rsidTr="00346D43">
        <w:tc>
          <w:tcPr>
            <w:tcW w:w="4585" w:type="dxa"/>
          </w:tcPr>
          <w:p w:rsidR="00A02D8C" w:rsidRPr="00A02D8C" w:rsidRDefault="00A02D8C" w:rsidP="00A02D8C">
            <w:r w:rsidRPr="00A02D8C">
              <w:t>PTT Device 12 Month Service Plan</w:t>
            </w:r>
          </w:p>
        </w:tc>
        <w:tc>
          <w:tcPr>
            <w:tcW w:w="2610" w:type="dxa"/>
          </w:tcPr>
          <w:p w:rsidR="00A02D8C" w:rsidRPr="00A02D8C" w:rsidRDefault="00A02D8C" w:rsidP="00A02D8C">
            <w:r w:rsidRPr="00A02D8C">
              <w:t>PTT Device 12 Month Service Plan</w:t>
            </w:r>
          </w:p>
        </w:tc>
        <w:tc>
          <w:tcPr>
            <w:tcW w:w="1080" w:type="dxa"/>
          </w:tcPr>
          <w:p w:rsidR="00A02D8C" w:rsidRPr="00A02D8C" w:rsidRDefault="00A02D8C" w:rsidP="00A02D8C">
            <w:r w:rsidRPr="00A02D8C">
              <w:t>$840</w:t>
            </w:r>
          </w:p>
        </w:tc>
        <w:tc>
          <w:tcPr>
            <w:tcW w:w="1075" w:type="dxa"/>
          </w:tcPr>
          <w:p w:rsidR="00A02D8C" w:rsidRPr="00A02D8C" w:rsidRDefault="00A02D8C" w:rsidP="00A02D8C">
            <w:r w:rsidRPr="00A02D8C">
              <w:t>$749</w:t>
            </w:r>
          </w:p>
        </w:tc>
      </w:tr>
      <w:tr w:rsidR="00A02D8C" w:rsidRPr="00A02D8C" w:rsidTr="00346D43">
        <w:tc>
          <w:tcPr>
            <w:tcW w:w="4585" w:type="dxa"/>
          </w:tcPr>
          <w:p w:rsidR="00A02D8C" w:rsidRPr="00A02D8C" w:rsidRDefault="00A02D8C" w:rsidP="00A02D8C">
            <w:r w:rsidRPr="00A02D8C">
              <w:t xml:space="preserve">PTT </w:t>
            </w:r>
            <w:proofErr w:type="spellStart"/>
            <w:r w:rsidRPr="00A02D8C">
              <w:t>TalkGroup</w:t>
            </w:r>
            <w:proofErr w:type="spellEnd"/>
            <w:r w:rsidRPr="00A02D8C">
              <w:t xml:space="preserve"> Monthly Fee: Small. 3 phone minimum for talk group setup</w:t>
            </w:r>
          </w:p>
        </w:tc>
        <w:tc>
          <w:tcPr>
            <w:tcW w:w="2610" w:type="dxa"/>
          </w:tcPr>
          <w:p w:rsidR="00A02D8C" w:rsidRPr="00A02D8C" w:rsidRDefault="00A02D8C" w:rsidP="00A02D8C">
            <w:r w:rsidRPr="00A02D8C">
              <w:t xml:space="preserve">Small PTT Group: 100,000 km2 </w:t>
            </w:r>
          </w:p>
        </w:tc>
        <w:tc>
          <w:tcPr>
            <w:tcW w:w="1080" w:type="dxa"/>
          </w:tcPr>
          <w:p w:rsidR="00A02D8C" w:rsidRPr="00A02D8C" w:rsidRDefault="00A02D8C" w:rsidP="00A02D8C">
            <w:r w:rsidRPr="00A02D8C">
              <w:t>$0</w:t>
            </w:r>
          </w:p>
        </w:tc>
        <w:tc>
          <w:tcPr>
            <w:tcW w:w="1075" w:type="dxa"/>
          </w:tcPr>
          <w:p w:rsidR="00A02D8C" w:rsidRPr="00A02D8C" w:rsidRDefault="00A02D8C" w:rsidP="00A02D8C">
            <w:r w:rsidRPr="00A02D8C">
              <w:t>$0</w:t>
            </w:r>
          </w:p>
        </w:tc>
      </w:tr>
      <w:tr w:rsidR="00A02D8C" w:rsidRPr="00A02D8C" w:rsidTr="00346D43">
        <w:tc>
          <w:tcPr>
            <w:tcW w:w="4585" w:type="dxa"/>
          </w:tcPr>
          <w:p w:rsidR="00A02D8C" w:rsidRPr="00A02D8C" w:rsidRDefault="00A02D8C" w:rsidP="00A02D8C">
            <w:r w:rsidRPr="00A02D8C">
              <w:t xml:space="preserve">PTT </w:t>
            </w:r>
            <w:proofErr w:type="spellStart"/>
            <w:r w:rsidRPr="00A02D8C">
              <w:t>TalkGroup</w:t>
            </w:r>
            <w:proofErr w:type="spellEnd"/>
            <w:r w:rsidRPr="00A02D8C">
              <w:t xml:space="preserve"> Monthly Fee: Medium. 3 phone minimum for talk group setup</w:t>
            </w:r>
          </w:p>
        </w:tc>
        <w:tc>
          <w:tcPr>
            <w:tcW w:w="2610" w:type="dxa"/>
          </w:tcPr>
          <w:p w:rsidR="00A02D8C" w:rsidRPr="00A02D8C" w:rsidRDefault="00A02D8C" w:rsidP="00A02D8C">
            <w:r w:rsidRPr="00A02D8C">
              <w:t>Medium PTT Group: 300,000 km2</w:t>
            </w:r>
          </w:p>
        </w:tc>
        <w:tc>
          <w:tcPr>
            <w:tcW w:w="1080" w:type="dxa"/>
          </w:tcPr>
          <w:p w:rsidR="00A02D8C" w:rsidRPr="00A02D8C" w:rsidRDefault="00A02D8C" w:rsidP="00A02D8C">
            <w:r w:rsidRPr="00A02D8C">
              <w:t>$0</w:t>
            </w:r>
          </w:p>
        </w:tc>
        <w:tc>
          <w:tcPr>
            <w:tcW w:w="1075" w:type="dxa"/>
          </w:tcPr>
          <w:p w:rsidR="00A02D8C" w:rsidRPr="00A02D8C" w:rsidRDefault="00A02D8C" w:rsidP="00A02D8C">
            <w:r w:rsidRPr="00A02D8C">
              <w:t>$0</w:t>
            </w:r>
          </w:p>
        </w:tc>
      </w:tr>
      <w:tr w:rsidR="00A02D8C" w:rsidRPr="00A02D8C" w:rsidTr="00346D43">
        <w:tc>
          <w:tcPr>
            <w:tcW w:w="4585" w:type="dxa"/>
          </w:tcPr>
          <w:p w:rsidR="00A02D8C" w:rsidRPr="00A02D8C" w:rsidRDefault="00A02D8C" w:rsidP="00A02D8C">
            <w:r w:rsidRPr="00A02D8C">
              <w:t xml:space="preserve">PTT </w:t>
            </w:r>
            <w:proofErr w:type="spellStart"/>
            <w:r w:rsidRPr="00A02D8C">
              <w:t>TalkGroup</w:t>
            </w:r>
            <w:proofErr w:type="spellEnd"/>
            <w:r w:rsidRPr="00A02D8C">
              <w:t xml:space="preserve"> Monthly Fee: Large. 3 phone minimum for talk group setup</w:t>
            </w:r>
          </w:p>
        </w:tc>
        <w:tc>
          <w:tcPr>
            <w:tcW w:w="2610" w:type="dxa"/>
          </w:tcPr>
          <w:p w:rsidR="00A02D8C" w:rsidRPr="00A02D8C" w:rsidRDefault="00A02D8C" w:rsidP="00A02D8C">
            <w:r w:rsidRPr="00A02D8C">
              <w:t>Large PTT Group: 750,000 km2</w:t>
            </w:r>
          </w:p>
        </w:tc>
        <w:tc>
          <w:tcPr>
            <w:tcW w:w="1080" w:type="dxa"/>
          </w:tcPr>
          <w:p w:rsidR="00A02D8C" w:rsidRPr="00A02D8C" w:rsidRDefault="00A02D8C" w:rsidP="00A02D8C">
            <w:r w:rsidRPr="00A02D8C">
              <w:t>$450</w:t>
            </w:r>
          </w:p>
        </w:tc>
        <w:tc>
          <w:tcPr>
            <w:tcW w:w="1075" w:type="dxa"/>
          </w:tcPr>
          <w:p w:rsidR="00A02D8C" w:rsidRPr="00A02D8C" w:rsidRDefault="00A02D8C" w:rsidP="00A02D8C">
            <w:r w:rsidRPr="00A02D8C">
              <w:t>$430</w:t>
            </w:r>
          </w:p>
        </w:tc>
      </w:tr>
      <w:tr w:rsidR="00A02D8C" w:rsidRPr="00A02D8C" w:rsidTr="00346D43">
        <w:tc>
          <w:tcPr>
            <w:tcW w:w="4585" w:type="dxa"/>
          </w:tcPr>
          <w:p w:rsidR="00A02D8C" w:rsidRPr="00A02D8C" w:rsidRDefault="00A02D8C" w:rsidP="00A02D8C">
            <w:r w:rsidRPr="00A02D8C">
              <w:t xml:space="preserve">PTT </w:t>
            </w:r>
            <w:proofErr w:type="spellStart"/>
            <w:r w:rsidRPr="00A02D8C">
              <w:t>TalkGroup</w:t>
            </w:r>
            <w:proofErr w:type="spellEnd"/>
            <w:r w:rsidRPr="00A02D8C">
              <w:t xml:space="preserve"> Monthly Fee: Extra Large. 3 phone minimum for talk group setup</w:t>
            </w:r>
          </w:p>
        </w:tc>
        <w:tc>
          <w:tcPr>
            <w:tcW w:w="2610" w:type="dxa"/>
          </w:tcPr>
          <w:p w:rsidR="00A02D8C" w:rsidRPr="00A02D8C" w:rsidRDefault="00A02D8C" w:rsidP="00A02D8C">
            <w:r w:rsidRPr="00A02D8C">
              <w:t>Extra Large PTT Group: 1,500,000 km2</w:t>
            </w:r>
          </w:p>
        </w:tc>
        <w:tc>
          <w:tcPr>
            <w:tcW w:w="1080" w:type="dxa"/>
          </w:tcPr>
          <w:p w:rsidR="00A02D8C" w:rsidRPr="00A02D8C" w:rsidRDefault="00A02D8C" w:rsidP="00A02D8C">
            <w:r w:rsidRPr="00A02D8C">
              <w:t>$1090</w:t>
            </w:r>
          </w:p>
        </w:tc>
        <w:tc>
          <w:tcPr>
            <w:tcW w:w="1075" w:type="dxa"/>
          </w:tcPr>
          <w:p w:rsidR="00A02D8C" w:rsidRPr="00A02D8C" w:rsidRDefault="00A02D8C" w:rsidP="00A02D8C">
            <w:r w:rsidRPr="00A02D8C">
              <w:t>$1045</w:t>
            </w:r>
          </w:p>
        </w:tc>
      </w:tr>
    </w:tbl>
    <w:p w:rsidR="004D7CD5" w:rsidRDefault="004D7CD5"/>
    <w:sectPr w:rsidR="004D7CD5">
      <w:pgSz w:w="12240" w:h="15840"/>
      <w:pgMar w:top="1440" w:right="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FD"/>
    <w:rsid w:val="000E4032"/>
    <w:rsid w:val="001D18E1"/>
    <w:rsid w:val="002644FD"/>
    <w:rsid w:val="002C0025"/>
    <w:rsid w:val="00416D5B"/>
    <w:rsid w:val="004D7CD5"/>
    <w:rsid w:val="00A02D8C"/>
    <w:rsid w:val="00CD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07507-5861-4DF3-B018-FE52C8E4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7" w:lineRule="exact"/>
      <w:ind w:left="6"/>
      <w:jc w:val="center"/>
    </w:pPr>
  </w:style>
  <w:style w:type="table" w:styleId="TableGrid">
    <w:name w:val="Table Grid"/>
    <w:basedOn w:val="TableNormal"/>
    <w:uiPriority w:val="39"/>
    <w:rsid w:val="00A02D8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Disken, Marci A. (DES)</dc:creator>
  <cp:lastModifiedBy>Disken, Marci A. (DES)</cp:lastModifiedBy>
  <cp:revision>2</cp:revision>
  <dcterms:created xsi:type="dcterms:W3CDTF">2018-11-13T18:14:00Z</dcterms:created>
  <dcterms:modified xsi:type="dcterms:W3CDTF">2018-11-13T18:14:00Z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2015-10-08T00:00:00Z</vt:filetime>
  </property>
  <property fmtid="{D5CDD505-2E9C-101B-9397-08002B2CF9AE}" pid="3" name="Creator">
    <vt:lpwstr>Acrobat PDFMaker 11 for Word</vt:lpwstr>
  </property>
  <property fmtid="{D5CDD505-2E9C-101B-9397-08002B2CF9AE}" pid="4" name="LastSaved">
    <vt:filetime>2018-06-27T00:00:00Z</vt:filetime>
  </property>
</Properties>
</file>