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670B1453" w:rsidR="00E027B4" w:rsidRDefault="00610F04" w:rsidP="00E027B4">
      <w:pPr>
        <w:pStyle w:val="Heading1"/>
        <w:pBdr>
          <w:between w:val="single" w:sz="4" w:space="1" w:color="auto"/>
        </w:pBdr>
        <w:spacing w:after="0"/>
      </w:pPr>
      <w:r>
        <w:t>03317</w:t>
      </w:r>
      <w:r w:rsidR="00E027B4">
        <w:t xml:space="preserve">– </w:t>
      </w:r>
      <w:r>
        <w:t xml:space="preserve">Signal Flares &amp; Highway Signal Devices 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481FEC12" w14:textId="32CFABDE" w:rsidR="003046E4" w:rsidRPr="00B27DD8" w:rsidRDefault="003046E4" w:rsidP="00B27DD8">
      <w:pPr>
        <w:ind w:left="360"/>
        <w:jc w:val="both"/>
        <w:rPr>
          <w:rFonts w:cs="Arial"/>
        </w:rPr>
      </w:pPr>
      <w:r w:rsidRPr="00B27DD8">
        <w:rPr>
          <w:rFonts w:cs="Arial"/>
        </w:rPr>
        <w:t>Single award:</w:t>
      </w:r>
    </w:p>
    <w:p w14:paraId="5F10B221" w14:textId="699B0CCC" w:rsidR="00EA6DC7" w:rsidRPr="00496A56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</w:t>
      </w:r>
      <w:r w:rsidR="00610F04">
        <w:rPr>
          <w:rFonts w:cs="Arial"/>
        </w:rPr>
        <w:t>a single awarded contractor</w:t>
      </w:r>
      <w:r w:rsidRPr="0000155B">
        <w:rPr>
          <w:rFonts w:cs="Arial"/>
        </w:rPr>
        <w:t xml:space="preserve"> to provide </w:t>
      </w:r>
      <w:r w:rsidR="00610F04">
        <w:rPr>
          <w:rFonts w:cs="Arial"/>
        </w:rPr>
        <w:t>signal flares and highway signal devices</w:t>
      </w:r>
      <w:r w:rsidRPr="0000155B">
        <w:rPr>
          <w:rFonts w:cs="Arial"/>
        </w:rPr>
        <w:t xml:space="preserve">. Purchasers </w:t>
      </w:r>
      <w:r w:rsidR="00EE2F5D">
        <w:rPr>
          <w:rFonts w:cs="Arial"/>
        </w:rPr>
        <w:t>must</w:t>
      </w:r>
      <w:r w:rsidRPr="0000155B">
        <w:rPr>
          <w:rFonts w:cs="Arial"/>
        </w:rPr>
        <w:t xml:space="preserve"> select the awarded contractor. Contractor went through the competitive </w:t>
      </w:r>
      <w:proofErr w:type="spellStart"/>
      <w:r w:rsidRPr="0000155B">
        <w:rPr>
          <w:rFonts w:cs="Arial"/>
        </w:rPr>
        <w:t>solication</w:t>
      </w:r>
      <w:proofErr w:type="spellEnd"/>
      <w:r w:rsidRPr="0000155B">
        <w:rPr>
          <w:rFonts w:cs="Arial"/>
        </w:rPr>
        <w:t xml:space="preserve"> process and </w:t>
      </w:r>
      <w:r w:rsidR="00610F04">
        <w:rPr>
          <w:rFonts w:cs="Arial"/>
        </w:rPr>
        <w:t xml:space="preserve">was </w:t>
      </w:r>
      <w:r w:rsidRPr="0000155B">
        <w:rPr>
          <w:rFonts w:cs="Arial"/>
        </w:rPr>
        <w:t>selected to be awarded on this contract as the highest scoring bidder.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44127C7F" w:rsidR="008D61A9" w:rsidRDefault="00610F04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Pricing is listed per item with an allowable volume discount of 5% for orders of 200 </w:t>
      </w:r>
      <w:proofErr w:type="spellStart"/>
      <w:r>
        <w:rPr>
          <w:rFonts w:cs="Arial"/>
        </w:rPr>
        <w:t>caseses</w:t>
      </w:r>
      <w:proofErr w:type="spellEnd"/>
      <w:r>
        <w:rPr>
          <w:rFonts w:cs="Arial"/>
        </w:rPr>
        <w:t xml:space="preserve"> or more. </w:t>
      </w:r>
    </w:p>
    <w:p w14:paraId="56319325" w14:textId="46E6DFC3" w:rsidR="00610F04" w:rsidRDefault="00610F04" w:rsidP="008D61A9">
      <w:pPr>
        <w:pStyle w:val="ListParagraph"/>
        <w:ind w:left="360"/>
        <w:jc w:val="both"/>
        <w:rPr>
          <w:rFonts w:cs="Arial"/>
        </w:rPr>
      </w:pPr>
    </w:p>
    <w:p w14:paraId="22231635" w14:textId="3B7F65E8" w:rsidR="00610F04" w:rsidRPr="00496A56" w:rsidRDefault="00610F04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Amendment 1 updates the product list deleting item 4 and updating items 1-3.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4DB0041E" w14:textId="42EF9821" w:rsidR="008D61A9" w:rsidRPr="00496A56" w:rsidRDefault="00B27DD8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All products meet </w:t>
      </w:r>
      <w:hyperlink r:id="rId11" w:history="1">
        <w:r>
          <w:rPr>
            <w:rStyle w:val="Hyperlink"/>
            <w:rFonts w:ascii="Segoe UI" w:hAnsi="Segoe UI" w:cs="Segoe UI"/>
            <w:color w:val="0000FE"/>
            <w:shd w:val="clear" w:color="auto" w:fill="FFFFFF"/>
          </w:rPr>
          <w:t xml:space="preserve">Underwriter </w:t>
        </w:r>
        <w:proofErr w:type="spellStart"/>
        <w:r>
          <w:rPr>
            <w:rStyle w:val="Hyperlink"/>
            <w:rFonts w:ascii="Segoe UI" w:hAnsi="Segoe UI" w:cs="Segoe UI"/>
            <w:color w:val="0000FE"/>
            <w:shd w:val="clear" w:color="auto" w:fill="FFFFFF"/>
          </w:rPr>
          <w:t>Labrotories</w:t>
        </w:r>
        <w:proofErr w:type="spellEnd"/>
        <w:r>
          <w:rPr>
            <w:rStyle w:val="Hyperlink"/>
            <w:rFonts w:ascii="Segoe UI" w:hAnsi="Segoe UI" w:cs="Segoe UI"/>
            <w:color w:val="0000FE"/>
            <w:shd w:val="clear" w:color="auto" w:fill="FFFFFF"/>
          </w:rPr>
          <w:t xml:space="preserve"> 912 Specification</w:t>
        </w:r>
      </w:hyperlink>
      <w:r>
        <w:rPr>
          <w:rFonts w:ascii="Segoe UI" w:hAnsi="Segoe UI" w:cs="Segoe UI"/>
          <w:color w:val="212529"/>
          <w:shd w:val="clear" w:color="auto" w:fill="FFFFFF"/>
        </w:rPr>
        <w:t xml:space="preserve"> and are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non per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>-chlorate formulations.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</w:t>
      </w:r>
      <w:r>
        <w:rPr>
          <w:rFonts w:cs="Arial"/>
        </w:rPr>
        <w:lastRenderedPageBreak/>
        <w:t xml:space="preserve">are currently in development appear on the </w:t>
      </w:r>
      <w:hyperlink r:id="rId12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4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5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6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7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8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9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20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1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lastRenderedPageBreak/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2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3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4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2CF45BB7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AE6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583B2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 w:rsidR="00610F04">
      <w:rPr>
        <w:sz w:val="20"/>
      </w:rPr>
      <w:t>C</w:t>
    </w:r>
    <w:r>
      <w:rPr>
        <w:sz w:val="20"/>
      </w:rPr>
      <w:t xml:space="preserve">ontract No. </w:t>
    </w:r>
    <w:r w:rsidR="00610F04">
      <w:rPr>
        <w:sz w:val="20"/>
      </w:rPr>
      <w:t>03317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8C9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5139CD5C" w:rsidR="002D44CF" w:rsidRDefault="00610F04">
    <w:pPr>
      <w:pStyle w:val="Header"/>
    </w:pPr>
    <w:r>
      <w:t>Signal Flares &amp; Highway Signal Devices</w:t>
    </w:r>
  </w:p>
  <w:p w14:paraId="3188360A" w14:textId="77777777" w:rsidR="00610F04" w:rsidRDefault="0061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24738">
    <w:abstractNumId w:val="20"/>
  </w:num>
  <w:num w:numId="2" w16cid:durableId="516888208">
    <w:abstractNumId w:val="30"/>
  </w:num>
  <w:num w:numId="3" w16cid:durableId="61609162">
    <w:abstractNumId w:val="39"/>
  </w:num>
  <w:num w:numId="4" w16cid:durableId="1966425241">
    <w:abstractNumId w:val="9"/>
  </w:num>
  <w:num w:numId="5" w16cid:durableId="1548252411">
    <w:abstractNumId w:val="2"/>
  </w:num>
  <w:num w:numId="6" w16cid:durableId="400563671">
    <w:abstractNumId w:val="21"/>
  </w:num>
  <w:num w:numId="7" w16cid:durableId="509150614">
    <w:abstractNumId w:val="38"/>
  </w:num>
  <w:num w:numId="8" w16cid:durableId="1052465579">
    <w:abstractNumId w:val="16"/>
  </w:num>
  <w:num w:numId="9" w16cid:durableId="1673140974">
    <w:abstractNumId w:val="23"/>
  </w:num>
  <w:num w:numId="10" w16cid:durableId="1614707065">
    <w:abstractNumId w:val="28"/>
  </w:num>
  <w:num w:numId="11" w16cid:durableId="158082373">
    <w:abstractNumId w:val="33"/>
  </w:num>
  <w:num w:numId="12" w16cid:durableId="2096245020">
    <w:abstractNumId w:val="45"/>
  </w:num>
  <w:num w:numId="13" w16cid:durableId="1740589831">
    <w:abstractNumId w:val="26"/>
  </w:num>
  <w:num w:numId="14" w16cid:durableId="663048991">
    <w:abstractNumId w:val="24"/>
  </w:num>
  <w:num w:numId="15" w16cid:durableId="541983943">
    <w:abstractNumId w:val="7"/>
  </w:num>
  <w:num w:numId="16" w16cid:durableId="1095052989">
    <w:abstractNumId w:val="6"/>
  </w:num>
  <w:num w:numId="17" w16cid:durableId="650987851">
    <w:abstractNumId w:val="3"/>
  </w:num>
  <w:num w:numId="18" w16cid:durableId="1817914918">
    <w:abstractNumId w:val="22"/>
  </w:num>
  <w:num w:numId="19" w16cid:durableId="138888881">
    <w:abstractNumId w:val="11"/>
  </w:num>
  <w:num w:numId="20" w16cid:durableId="1542593711">
    <w:abstractNumId w:val="8"/>
  </w:num>
  <w:num w:numId="21" w16cid:durableId="1442914101">
    <w:abstractNumId w:val="32"/>
  </w:num>
  <w:num w:numId="22" w16cid:durableId="1927691541">
    <w:abstractNumId w:val="19"/>
  </w:num>
  <w:num w:numId="23" w16cid:durableId="220874600">
    <w:abstractNumId w:val="0"/>
  </w:num>
  <w:num w:numId="24" w16cid:durableId="416051360">
    <w:abstractNumId w:val="29"/>
  </w:num>
  <w:num w:numId="25" w16cid:durableId="193469876">
    <w:abstractNumId w:val="34"/>
  </w:num>
  <w:num w:numId="26" w16cid:durableId="1989630143">
    <w:abstractNumId w:val="5"/>
  </w:num>
  <w:num w:numId="27" w16cid:durableId="1339818188">
    <w:abstractNumId w:val="27"/>
  </w:num>
  <w:num w:numId="28" w16cid:durableId="669599493">
    <w:abstractNumId w:val="36"/>
  </w:num>
  <w:num w:numId="29" w16cid:durableId="23668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0633356">
    <w:abstractNumId w:val="31"/>
  </w:num>
  <w:num w:numId="31" w16cid:durableId="1684890731">
    <w:abstractNumId w:val="25"/>
  </w:num>
  <w:num w:numId="32" w16cid:durableId="2401465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700380">
    <w:abstractNumId w:val="10"/>
  </w:num>
  <w:num w:numId="34" w16cid:durableId="1650355785">
    <w:abstractNumId w:val="1"/>
  </w:num>
  <w:num w:numId="35" w16cid:durableId="352145867">
    <w:abstractNumId w:val="46"/>
  </w:num>
  <w:num w:numId="36" w16cid:durableId="295063018">
    <w:abstractNumId w:val="14"/>
  </w:num>
  <w:num w:numId="37" w16cid:durableId="14384102">
    <w:abstractNumId w:val="4"/>
  </w:num>
  <w:num w:numId="38" w16cid:durableId="1122185524">
    <w:abstractNumId w:val="43"/>
  </w:num>
  <w:num w:numId="39" w16cid:durableId="751660474">
    <w:abstractNumId w:val="44"/>
  </w:num>
  <w:num w:numId="40" w16cid:durableId="2083717699">
    <w:abstractNumId w:val="15"/>
  </w:num>
  <w:num w:numId="41" w16cid:durableId="1969236715">
    <w:abstractNumId w:val="12"/>
  </w:num>
  <w:num w:numId="42" w16cid:durableId="935361083">
    <w:abstractNumId w:val="18"/>
  </w:num>
  <w:num w:numId="43" w16cid:durableId="2040818380">
    <w:abstractNumId w:val="41"/>
  </w:num>
  <w:num w:numId="44" w16cid:durableId="1662929590">
    <w:abstractNumId w:val="35"/>
  </w:num>
  <w:num w:numId="45" w16cid:durableId="494877472">
    <w:abstractNumId w:val="42"/>
  </w:num>
  <w:num w:numId="46" w16cid:durableId="390886214">
    <w:abstractNumId w:val="40"/>
  </w:num>
  <w:num w:numId="47" w16cid:durableId="204369661">
    <w:abstractNumId w:val="13"/>
  </w:num>
  <w:num w:numId="48" w16cid:durableId="17754401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10F04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27DD8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s.wa.gov/services/contracting-purchasing/policies-training/resources/environmentally-preferred-purchasing" TargetMode="External"/><Relationship Id="rId18" Type="http://schemas.openxmlformats.org/officeDocument/2006/relationships/hyperlink" Target="https://des.wa.gov/services/contracting-purchasing/doing-business-state/webs-vendor-faq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des.wa.gov/SiteCollectionDocuments/About/Procurement_reform/training/508/QtrlySalesRpting/story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des.wa.gov/DESContracts/Home/PlannedProcurement" TargetMode="External"/><Relationship Id="rId17" Type="http://schemas.openxmlformats.org/officeDocument/2006/relationships/hyperlink" Target="mailto:WEBSCustomerService@des.wa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doing-business-state/webs-vendor-faq" TargetMode="External"/><Relationship Id="rId20" Type="http://schemas.openxmlformats.org/officeDocument/2006/relationships/hyperlink" Target="https://apps.des.wa.gov/CSR/Vendor_Qtrly_Sales_Rp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contracting/03317s.pdf" TargetMode="External"/><Relationship Id="rId24" Type="http://schemas.openxmlformats.org/officeDocument/2006/relationships/hyperlink" Target="https://des.wa.gov/services/contracting-purchasing/policies-training/resources/environmentally-preferred-purchas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registration-search-tips" TargetMode="External"/><Relationship Id="rId23" Type="http://schemas.openxmlformats.org/officeDocument/2006/relationships/hyperlink" Target="http://access.wa.gov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bid-opportunit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-webs-vendor.des.wa.gov/" TargetMode="External"/><Relationship Id="rId22" Type="http://schemas.openxmlformats.org/officeDocument/2006/relationships/hyperlink" Target="https://www.des.wa.gov/services/contracting-purchasing/purchasing/master-contracts-usage-agreemen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b6afe888-f51a-4c3d-82c6-e39c96fc34be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fdb9e8f5-e773-48b6-ac01-e4d5d934d6b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Bacon, Jaime (DES)</cp:lastModifiedBy>
  <cp:revision>2</cp:revision>
  <cp:lastPrinted>2018-02-01T23:33:00Z</cp:lastPrinted>
  <dcterms:created xsi:type="dcterms:W3CDTF">2023-04-26T22:49:00Z</dcterms:created>
  <dcterms:modified xsi:type="dcterms:W3CDTF">2023-04-26T22:49:00Z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