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4E419" w14:textId="77777777" w:rsidR="00256883" w:rsidRPr="00DD5454" w:rsidRDefault="00256883" w:rsidP="008E16DE">
      <w:pPr>
        <w:pStyle w:val="0-TITLE1"/>
      </w:pPr>
      <w:r w:rsidRPr="00DD5454">
        <w:t>State of Oregon</w:t>
      </w:r>
    </w:p>
    <w:p w14:paraId="2F6F4E0E" w14:textId="77777777" w:rsidR="00256883" w:rsidRPr="00DD5454" w:rsidRDefault="00A56045" w:rsidP="003660A3">
      <w:pPr>
        <w:pStyle w:val="0-TITLE1"/>
      </w:pPr>
      <w:r w:rsidRPr="00DD5454">
        <w:rPr>
          <w:noProof/>
        </w:rPr>
        <w:drawing>
          <wp:inline distT="0" distB="0" distL="0" distR="0" wp14:anchorId="1FDF171C" wp14:editId="4C86546E">
            <wp:extent cx="19335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905000"/>
                    </a:xfrm>
                    <a:prstGeom prst="rect">
                      <a:avLst/>
                    </a:prstGeom>
                    <a:noFill/>
                    <a:ln>
                      <a:noFill/>
                    </a:ln>
                  </pic:spPr>
                </pic:pic>
              </a:graphicData>
            </a:graphic>
          </wp:inline>
        </w:drawing>
      </w:r>
    </w:p>
    <w:p w14:paraId="5C122F13" w14:textId="77777777" w:rsidR="00C742B1" w:rsidRPr="00DD5454" w:rsidRDefault="00215C19" w:rsidP="008E16DE">
      <w:pPr>
        <w:pStyle w:val="0-TITLE1"/>
      </w:pPr>
      <w:r w:rsidRPr="00DD5454">
        <w:t>C</w:t>
      </w:r>
      <w:r w:rsidR="008E16DE" w:rsidRPr="00DD5454">
        <w:t>over Page</w:t>
      </w:r>
    </w:p>
    <w:p w14:paraId="1ED6F401" w14:textId="4F57AF7C" w:rsidR="00B941A0" w:rsidRDefault="0053342A" w:rsidP="0045311D">
      <w:pPr>
        <w:pStyle w:val="0-TITLE3"/>
        <w:spacing w:before="0" w:after="0"/>
        <w:rPr>
          <w:b/>
        </w:rPr>
      </w:pPr>
      <w:r w:rsidRPr="00DD5454">
        <w:rPr>
          <w:b/>
        </w:rPr>
        <w:t xml:space="preserve">THE STATE OF OREGON (“STATE”), ACTING BY AND THROUGH ITS DEPARTMENT OF ADMINISTRATIVE SERVICES, PROCUREMENT SERVICES (“DAS”), </w:t>
      </w:r>
      <w:r w:rsidR="00B941A0">
        <w:rPr>
          <w:b/>
        </w:rPr>
        <w:t xml:space="preserve">for </w:t>
      </w:r>
      <w:r w:rsidRPr="00DD5454">
        <w:rPr>
          <w:b/>
        </w:rPr>
        <w:t xml:space="preserve">the member states of the NASPO </w:t>
      </w:r>
      <w:proofErr w:type="spellStart"/>
      <w:r w:rsidRPr="00DD5454">
        <w:rPr>
          <w:b/>
        </w:rPr>
        <w:t>ValuePoint</w:t>
      </w:r>
      <w:proofErr w:type="spellEnd"/>
      <w:r w:rsidRPr="00DD5454">
        <w:rPr>
          <w:b/>
        </w:rPr>
        <w:t xml:space="preserve"> Cooperative Purchasing Program (“NASPO </w:t>
      </w:r>
      <w:proofErr w:type="spellStart"/>
      <w:r w:rsidRPr="00DD5454">
        <w:rPr>
          <w:b/>
        </w:rPr>
        <w:t>ValuePoint</w:t>
      </w:r>
      <w:proofErr w:type="spellEnd"/>
      <w:r w:rsidRPr="00DD5454">
        <w:rPr>
          <w:b/>
        </w:rPr>
        <w:t>”)</w:t>
      </w:r>
    </w:p>
    <w:p w14:paraId="0AC907DC" w14:textId="798306EE" w:rsidR="0053342A" w:rsidRPr="00DD5454" w:rsidRDefault="00B941A0" w:rsidP="0045311D">
      <w:pPr>
        <w:pStyle w:val="0-TITLE3"/>
        <w:spacing w:before="0" w:after="0"/>
        <w:rPr>
          <w:b/>
        </w:rPr>
      </w:pPr>
      <w:r>
        <w:rPr>
          <w:b/>
        </w:rPr>
        <w:t xml:space="preserve"> </w:t>
      </w:r>
      <w:proofErr w:type="gramStart"/>
      <w:r>
        <w:rPr>
          <w:b/>
        </w:rPr>
        <w:t>and</w:t>
      </w:r>
      <w:proofErr w:type="gramEnd"/>
      <w:r>
        <w:rPr>
          <w:b/>
        </w:rPr>
        <w:t xml:space="preserve"> other </w:t>
      </w:r>
      <w:r w:rsidR="00B3116A">
        <w:rPr>
          <w:b/>
        </w:rPr>
        <w:t>Purchasing Entities</w:t>
      </w:r>
      <w:r w:rsidR="0053342A" w:rsidRPr="00DD5454">
        <w:rPr>
          <w:b/>
        </w:rPr>
        <w:t>,</w:t>
      </w:r>
    </w:p>
    <w:p w14:paraId="5D3F3B0B" w14:textId="77777777" w:rsidR="0053342A" w:rsidRPr="00DD5454" w:rsidRDefault="0053342A" w:rsidP="0053342A">
      <w:pPr>
        <w:pStyle w:val="0-TITLE3"/>
        <w:rPr>
          <w:b/>
        </w:rPr>
      </w:pPr>
      <w:r w:rsidRPr="00DD5454">
        <w:rPr>
          <w:b/>
        </w:rPr>
        <w:t>FOR</w:t>
      </w:r>
    </w:p>
    <w:p w14:paraId="00C7362F" w14:textId="2902169C" w:rsidR="0053342A" w:rsidRPr="00DD5454" w:rsidRDefault="0053342A" w:rsidP="0053342A">
      <w:pPr>
        <w:pStyle w:val="0-TITLE3"/>
        <w:rPr>
          <w:b/>
        </w:rPr>
      </w:pPr>
      <w:r w:rsidRPr="00DD5454">
        <w:rPr>
          <w:b/>
        </w:rPr>
        <w:t xml:space="preserve">Parks and Recreation Equipment and </w:t>
      </w:r>
      <w:r w:rsidR="00AF67B6" w:rsidRPr="00DD5454">
        <w:rPr>
          <w:b/>
        </w:rPr>
        <w:t>R</w:t>
      </w:r>
      <w:r w:rsidRPr="00DD5454">
        <w:rPr>
          <w:b/>
        </w:rPr>
        <w:t xml:space="preserve">elated </w:t>
      </w:r>
      <w:r w:rsidR="00AF67B6" w:rsidRPr="00DD5454">
        <w:rPr>
          <w:b/>
        </w:rPr>
        <w:t>S</w:t>
      </w:r>
      <w:r w:rsidRPr="00DD5454">
        <w:rPr>
          <w:b/>
        </w:rPr>
        <w:t>ervices</w:t>
      </w:r>
    </w:p>
    <w:p w14:paraId="3100BA47" w14:textId="75766829" w:rsidR="008E16DE" w:rsidRPr="00DD5454" w:rsidRDefault="008E16DE" w:rsidP="0053342A">
      <w:pPr>
        <w:pStyle w:val="0-TITLE3"/>
      </w:pPr>
      <w:r w:rsidRPr="00DD5454">
        <w:t>Request for Proposal</w:t>
      </w:r>
      <w:r w:rsidR="006951AA" w:rsidRPr="00DD5454">
        <w:t xml:space="preserve"> (RFP)</w:t>
      </w:r>
    </w:p>
    <w:p w14:paraId="03F6F4E3" w14:textId="2221D9C1" w:rsidR="00E85C15" w:rsidRPr="00DD5454" w:rsidRDefault="005A27E0" w:rsidP="00E85C15">
      <w:pPr>
        <w:pStyle w:val="0-TITLE1"/>
      </w:pPr>
      <w:r w:rsidRPr="00DD5454">
        <w:t>DASPS</w:t>
      </w:r>
      <w:r w:rsidR="00A62B42" w:rsidRPr="00DD5454">
        <w:t>-</w:t>
      </w:r>
      <w:r w:rsidR="009258DB">
        <w:t>2114</w:t>
      </w:r>
      <w:r w:rsidR="00A62B42" w:rsidRPr="00DD5454">
        <w:t>-16</w:t>
      </w:r>
    </w:p>
    <w:p w14:paraId="341D59B2" w14:textId="28CE0FFB" w:rsidR="008E16DE" w:rsidRPr="00DD5454" w:rsidRDefault="008E16DE" w:rsidP="008E16DE">
      <w:pPr>
        <w:pStyle w:val="0-TITLE2"/>
      </w:pPr>
      <w:r w:rsidRPr="00DD5454">
        <w:t xml:space="preserve">Date of Issue: </w:t>
      </w:r>
      <w:r w:rsidR="000E062D">
        <w:t>May 9</w:t>
      </w:r>
      <w:r w:rsidR="009D147C">
        <w:t>, 2016</w:t>
      </w:r>
    </w:p>
    <w:p w14:paraId="6506C21A" w14:textId="20BE591A" w:rsidR="00F77E1E" w:rsidRPr="00DD5454" w:rsidRDefault="006072F9" w:rsidP="008E16DE">
      <w:pPr>
        <w:pStyle w:val="0-TITLE2"/>
      </w:pPr>
      <w:r w:rsidRPr="00DD5454">
        <w:t>Closing</w:t>
      </w:r>
      <w:r w:rsidR="00F77E1E" w:rsidRPr="00DD5454">
        <w:t xml:space="preserve">:  </w:t>
      </w:r>
      <w:r w:rsidR="007D3A76">
        <w:t>July 25</w:t>
      </w:r>
      <w:r w:rsidR="00816B1D">
        <w:t>, 2016</w:t>
      </w:r>
      <w:r w:rsidR="00816B1D" w:rsidRPr="00DD5454">
        <w:t xml:space="preserve"> </w:t>
      </w:r>
      <w:r w:rsidR="009A11D8" w:rsidRPr="00DD5454">
        <w:t xml:space="preserve">@ </w:t>
      </w:r>
      <w:r w:rsidR="00A62B42" w:rsidRPr="00DD5454">
        <w:t>2:00</w:t>
      </w:r>
      <w:r w:rsidR="009A11D8" w:rsidRPr="00DD5454">
        <w:t>PM</w:t>
      </w:r>
      <w:r w:rsidR="007D3A76">
        <w:t xml:space="preserve"> PST</w:t>
      </w:r>
    </w:p>
    <w:p w14:paraId="4F514160" w14:textId="0D752EBF" w:rsidR="00C742B1" w:rsidRPr="00DD5454" w:rsidRDefault="008A32FA" w:rsidP="00472F71">
      <w:pPr>
        <w:pStyle w:val="0-TITLE3"/>
      </w:pPr>
      <w:r w:rsidRPr="00DD5454">
        <w:t>Single Point of Contact</w:t>
      </w:r>
      <w:r w:rsidR="00C96218" w:rsidRPr="00DD5454">
        <w:t xml:space="preserve"> (SPC)</w:t>
      </w:r>
      <w:r w:rsidR="00C742B1" w:rsidRPr="00DD5454">
        <w:t>:</w:t>
      </w:r>
      <w:r w:rsidR="00C742B1" w:rsidRPr="00DD5454">
        <w:tab/>
      </w:r>
      <w:r w:rsidR="00452C3B">
        <w:t>Shirley A. Smith</w:t>
      </w:r>
      <w:r w:rsidR="00F004C4" w:rsidRPr="00DD5454">
        <w:t>, State Procurement Analyst</w:t>
      </w:r>
    </w:p>
    <w:p w14:paraId="7B45E939" w14:textId="77777777" w:rsidR="00C742B1" w:rsidRPr="00DD5454" w:rsidRDefault="00C742B1" w:rsidP="00170C28">
      <w:pPr>
        <w:pStyle w:val="0-TITLE4"/>
      </w:pPr>
      <w:r w:rsidRPr="00DD5454">
        <w:t>Address:</w:t>
      </w:r>
      <w:r w:rsidRPr="00DD5454">
        <w:tab/>
      </w:r>
      <w:r w:rsidR="005A27E0" w:rsidRPr="00DD5454">
        <w:t>1225 Ferry Street SE U140</w:t>
      </w:r>
    </w:p>
    <w:p w14:paraId="44111862" w14:textId="77777777" w:rsidR="00C742B1" w:rsidRPr="00DD5454" w:rsidRDefault="00C742B1" w:rsidP="00170C28">
      <w:pPr>
        <w:pStyle w:val="0-TITLE4"/>
      </w:pPr>
      <w:r w:rsidRPr="00DD5454">
        <w:t xml:space="preserve">City, </w:t>
      </w:r>
      <w:r w:rsidR="002072DB" w:rsidRPr="00DD5454">
        <w:t>State</w:t>
      </w:r>
      <w:r w:rsidR="008E16DE" w:rsidRPr="00DD5454">
        <w:t>, Zip</w:t>
      </w:r>
      <w:r w:rsidR="008E16DE" w:rsidRPr="00DD5454">
        <w:tab/>
      </w:r>
      <w:r w:rsidR="005A27E0" w:rsidRPr="00DD5454">
        <w:t>Salem, Oregon 97305</w:t>
      </w:r>
    </w:p>
    <w:p w14:paraId="5EE13800" w14:textId="638F1E4A" w:rsidR="00C742B1" w:rsidRPr="00DD5454" w:rsidRDefault="00C742B1" w:rsidP="005A27E0">
      <w:pPr>
        <w:pStyle w:val="0-TITLE4"/>
      </w:pPr>
      <w:r w:rsidRPr="00DD5454">
        <w:t>Phone (voice)</w:t>
      </w:r>
      <w:r w:rsidRPr="00DD5454">
        <w:tab/>
      </w:r>
      <w:r w:rsidR="00582C5D" w:rsidRPr="00DD5454">
        <w:t>503-378-</w:t>
      </w:r>
      <w:r w:rsidR="00452C3B">
        <w:t>5395</w:t>
      </w:r>
    </w:p>
    <w:p w14:paraId="012E2E06" w14:textId="0489F2F9" w:rsidR="004D62DF" w:rsidRPr="00DD5454" w:rsidRDefault="00C742B1" w:rsidP="005A27E0">
      <w:pPr>
        <w:pStyle w:val="0-TITLE4"/>
      </w:pPr>
      <w:r w:rsidRPr="00DD5454">
        <w:t>E-mail:</w:t>
      </w:r>
      <w:r w:rsidRPr="00DD5454">
        <w:tab/>
      </w:r>
      <w:r w:rsidR="00452C3B">
        <w:t>shirley.smith</w:t>
      </w:r>
      <w:r w:rsidR="005A27E0" w:rsidRPr="00DD5454">
        <w:t>@oregon.gov</w:t>
      </w:r>
    </w:p>
    <w:p w14:paraId="63A83D5F" w14:textId="77777777" w:rsidR="00C7418B" w:rsidRPr="0012475D" w:rsidRDefault="00C7418B" w:rsidP="00C7418B">
      <w:pPr>
        <w:pStyle w:val="NoSpacing"/>
        <w:rPr>
          <w:rFonts w:ascii="Cambria" w:hAnsi="Cambria"/>
        </w:rPr>
        <w:sectPr w:rsidR="00C7418B" w:rsidRPr="0012475D" w:rsidSect="002C4D35">
          <w:headerReference w:type="default" r:id="rId13"/>
          <w:footerReference w:type="default" r:id="rId14"/>
          <w:pgSz w:w="12240" w:h="15840"/>
          <w:pgMar w:top="810" w:right="1296" w:bottom="1008" w:left="1296" w:header="432" w:footer="525" w:gutter="0"/>
          <w:pgNumType w:start="1"/>
          <w:cols w:space="720"/>
          <w:docGrid w:linePitch="360"/>
        </w:sectPr>
      </w:pPr>
    </w:p>
    <w:p w14:paraId="73053DEB" w14:textId="79799B28" w:rsidR="00170C28" w:rsidRPr="00DD5454" w:rsidRDefault="00C742B1" w:rsidP="00F53511">
      <w:pPr>
        <w:pStyle w:val="0-TITLE1"/>
        <w:spacing w:before="0" w:after="120"/>
      </w:pPr>
      <w:r w:rsidRPr="00DD5454">
        <w:lastRenderedPageBreak/>
        <w:t xml:space="preserve">Table of </w:t>
      </w:r>
      <w:r w:rsidR="00E4637A" w:rsidRPr="00DD5454">
        <w:t>Contents</w:t>
      </w:r>
    </w:p>
    <w:p w14:paraId="28E87F10" w14:textId="77777777" w:rsidR="0045311D" w:rsidRDefault="00492476">
      <w:pPr>
        <w:pStyle w:val="TOC1"/>
        <w:rPr>
          <w:rFonts w:asciiTheme="minorHAnsi" w:eastAsiaTheme="minorEastAsia" w:hAnsiTheme="minorHAnsi" w:cstheme="minorBidi"/>
          <w:b w:val="0"/>
          <w:noProof/>
          <w:spacing w:val="0"/>
          <w:sz w:val="22"/>
          <w:szCs w:val="22"/>
        </w:rPr>
      </w:pPr>
      <w:r w:rsidRPr="00DD5454">
        <w:rPr>
          <w:highlight w:val="yellow"/>
        </w:rPr>
        <w:fldChar w:fldCharType="begin"/>
      </w:r>
      <w:r w:rsidRPr="00DD5454">
        <w:rPr>
          <w:highlight w:val="yellow"/>
        </w:rPr>
        <w:instrText xml:space="preserve"> TOC \h \z \t "1 - HEADER,1,1.1 - HEADER,2,0 - Attachments,2" </w:instrText>
      </w:r>
      <w:r w:rsidRPr="00DD5454">
        <w:rPr>
          <w:highlight w:val="yellow"/>
        </w:rPr>
        <w:fldChar w:fldCharType="separate"/>
      </w:r>
      <w:hyperlink w:anchor="_Toc442699613" w:history="1">
        <w:r w:rsidR="0045311D" w:rsidRPr="00313177">
          <w:rPr>
            <w:rStyle w:val="Hyperlink"/>
            <w:noProof/>
          </w:rPr>
          <w:t>SECTION 1:</w:t>
        </w:r>
        <w:r w:rsidR="0045311D">
          <w:rPr>
            <w:rFonts w:asciiTheme="minorHAnsi" w:eastAsiaTheme="minorEastAsia" w:hAnsiTheme="minorHAnsi" w:cstheme="minorBidi"/>
            <w:b w:val="0"/>
            <w:noProof/>
            <w:spacing w:val="0"/>
            <w:sz w:val="22"/>
            <w:szCs w:val="22"/>
          </w:rPr>
          <w:tab/>
        </w:r>
        <w:r w:rsidR="0045311D" w:rsidRPr="00313177">
          <w:rPr>
            <w:rStyle w:val="Hyperlink"/>
            <w:noProof/>
          </w:rPr>
          <w:t>GENERAL INFORMATION</w:t>
        </w:r>
        <w:r w:rsidR="0045311D">
          <w:rPr>
            <w:noProof/>
            <w:webHidden/>
          </w:rPr>
          <w:tab/>
        </w:r>
        <w:r w:rsidR="0045311D">
          <w:rPr>
            <w:noProof/>
            <w:webHidden/>
          </w:rPr>
          <w:fldChar w:fldCharType="begin"/>
        </w:r>
        <w:r w:rsidR="0045311D">
          <w:rPr>
            <w:noProof/>
            <w:webHidden/>
          </w:rPr>
          <w:instrText xml:space="preserve"> PAGEREF _Toc442699613 \h </w:instrText>
        </w:r>
        <w:r w:rsidR="0045311D">
          <w:rPr>
            <w:noProof/>
            <w:webHidden/>
          </w:rPr>
        </w:r>
        <w:r w:rsidR="0045311D">
          <w:rPr>
            <w:noProof/>
            <w:webHidden/>
          </w:rPr>
          <w:fldChar w:fldCharType="separate"/>
        </w:r>
        <w:r w:rsidR="0045311D">
          <w:rPr>
            <w:noProof/>
            <w:webHidden/>
          </w:rPr>
          <w:t>3</w:t>
        </w:r>
        <w:r w:rsidR="0045311D">
          <w:rPr>
            <w:noProof/>
            <w:webHidden/>
          </w:rPr>
          <w:fldChar w:fldCharType="end"/>
        </w:r>
      </w:hyperlink>
    </w:p>
    <w:p w14:paraId="7A5F47AD" w14:textId="77777777" w:rsidR="0045311D" w:rsidRDefault="007D3A76">
      <w:pPr>
        <w:pStyle w:val="TOC2"/>
        <w:rPr>
          <w:rFonts w:asciiTheme="minorHAnsi" w:eastAsiaTheme="minorEastAsia" w:hAnsiTheme="minorHAnsi" w:cstheme="minorBidi"/>
          <w:spacing w:val="0"/>
          <w:sz w:val="22"/>
          <w:szCs w:val="22"/>
        </w:rPr>
      </w:pPr>
      <w:hyperlink w:anchor="_Toc442699614" w:history="1">
        <w:r w:rsidR="0045311D" w:rsidRPr="00313177">
          <w:rPr>
            <w:rStyle w:val="Hyperlink"/>
          </w:rPr>
          <w:t>1.1</w:t>
        </w:r>
        <w:r w:rsidR="0045311D">
          <w:rPr>
            <w:rFonts w:asciiTheme="minorHAnsi" w:eastAsiaTheme="minorEastAsia" w:hAnsiTheme="minorHAnsi" w:cstheme="minorBidi"/>
            <w:spacing w:val="0"/>
            <w:sz w:val="22"/>
            <w:szCs w:val="22"/>
          </w:rPr>
          <w:tab/>
        </w:r>
        <w:r w:rsidR="0045311D" w:rsidRPr="00313177">
          <w:rPr>
            <w:rStyle w:val="Hyperlink"/>
          </w:rPr>
          <w:t>INTRODUCTION</w:t>
        </w:r>
        <w:r w:rsidR="0045311D">
          <w:rPr>
            <w:webHidden/>
          </w:rPr>
          <w:tab/>
        </w:r>
        <w:r w:rsidR="0045311D">
          <w:rPr>
            <w:webHidden/>
          </w:rPr>
          <w:fldChar w:fldCharType="begin"/>
        </w:r>
        <w:r w:rsidR="0045311D">
          <w:rPr>
            <w:webHidden/>
          </w:rPr>
          <w:instrText xml:space="preserve"> PAGEREF _Toc442699614 \h </w:instrText>
        </w:r>
        <w:r w:rsidR="0045311D">
          <w:rPr>
            <w:webHidden/>
          </w:rPr>
        </w:r>
        <w:r w:rsidR="0045311D">
          <w:rPr>
            <w:webHidden/>
          </w:rPr>
          <w:fldChar w:fldCharType="separate"/>
        </w:r>
        <w:r w:rsidR="0045311D">
          <w:rPr>
            <w:webHidden/>
          </w:rPr>
          <w:t>3</w:t>
        </w:r>
        <w:r w:rsidR="0045311D">
          <w:rPr>
            <w:webHidden/>
          </w:rPr>
          <w:fldChar w:fldCharType="end"/>
        </w:r>
      </w:hyperlink>
    </w:p>
    <w:p w14:paraId="344DA0E6" w14:textId="77777777" w:rsidR="0045311D" w:rsidRDefault="007D3A76">
      <w:pPr>
        <w:pStyle w:val="TOC2"/>
        <w:rPr>
          <w:rFonts w:asciiTheme="minorHAnsi" w:eastAsiaTheme="minorEastAsia" w:hAnsiTheme="minorHAnsi" w:cstheme="minorBidi"/>
          <w:spacing w:val="0"/>
          <w:sz w:val="22"/>
          <w:szCs w:val="22"/>
        </w:rPr>
      </w:pPr>
      <w:hyperlink w:anchor="_Toc442699615" w:history="1">
        <w:r w:rsidR="0045311D" w:rsidRPr="00313177">
          <w:rPr>
            <w:rStyle w:val="Hyperlink"/>
          </w:rPr>
          <w:t>1.2</w:t>
        </w:r>
        <w:r w:rsidR="0045311D">
          <w:rPr>
            <w:rFonts w:asciiTheme="minorHAnsi" w:eastAsiaTheme="minorEastAsia" w:hAnsiTheme="minorHAnsi" w:cstheme="minorBidi"/>
            <w:spacing w:val="0"/>
            <w:sz w:val="22"/>
            <w:szCs w:val="22"/>
          </w:rPr>
          <w:tab/>
        </w:r>
        <w:r w:rsidR="0045311D" w:rsidRPr="00313177">
          <w:rPr>
            <w:rStyle w:val="Hyperlink"/>
          </w:rPr>
          <w:t>SCHEDULE</w:t>
        </w:r>
        <w:r w:rsidR="0045311D">
          <w:rPr>
            <w:webHidden/>
          </w:rPr>
          <w:tab/>
        </w:r>
        <w:r w:rsidR="0045311D">
          <w:rPr>
            <w:webHidden/>
          </w:rPr>
          <w:fldChar w:fldCharType="begin"/>
        </w:r>
        <w:r w:rsidR="0045311D">
          <w:rPr>
            <w:webHidden/>
          </w:rPr>
          <w:instrText xml:space="preserve"> PAGEREF _Toc442699615 \h </w:instrText>
        </w:r>
        <w:r w:rsidR="0045311D">
          <w:rPr>
            <w:webHidden/>
          </w:rPr>
        </w:r>
        <w:r w:rsidR="0045311D">
          <w:rPr>
            <w:webHidden/>
          </w:rPr>
          <w:fldChar w:fldCharType="separate"/>
        </w:r>
        <w:r w:rsidR="0045311D">
          <w:rPr>
            <w:webHidden/>
          </w:rPr>
          <w:t>3</w:t>
        </w:r>
        <w:r w:rsidR="0045311D">
          <w:rPr>
            <w:webHidden/>
          </w:rPr>
          <w:fldChar w:fldCharType="end"/>
        </w:r>
      </w:hyperlink>
    </w:p>
    <w:p w14:paraId="21226482" w14:textId="77777777" w:rsidR="0045311D" w:rsidRDefault="007D3A76">
      <w:pPr>
        <w:pStyle w:val="TOC2"/>
        <w:rPr>
          <w:rFonts w:asciiTheme="minorHAnsi" w:eastAsiaTheme="minorEastAsia" w:hAnsiTheme="minorHAnsi" w:cstheme="minorBidi"/>
          <w:spacing w:val="0"/>
          <w:sz w:val="22"/>
          <w:szCs w:val="22"/>
        </w:rPr>
      </w:pPr>
      <w:hyperlink w:anchor="_Toc442699616" w:history="1">
        <w:r w:rsidR="0045311D" w:rsidRPr="00313177">
          <w:rPr>
            <w:rStyle w:val="Hyperlink"/>
          </w:rPr>
          <w:t>1.3</w:t>
        </w:r>
        <w:r w:rsidR="0045311D">
          <w:rPr>
            <w:rFonts w:asciiTheme="minorHAnsi" w:eastAsiaTheme="minorEastAsia" w:hAnsiTheme="minorHAnsi" w:cstheme="minorBidi"/>
            <w:spacing w:val="0"/>
            <w:sz w:val="22"/>
            <w:szCs w:val="22"/>
          </w:rPr>
          <w:tab/>
        </w:r>
        <w:r w:rsidR="0045311D" w:rsidRPr="00313177">
          <w:rPr>
            <w:rStyle w:val="Hyperlink"/>
          </w:rPr>
          <w:t>SINGLE POINT OF CONTACT (SPC)</w:t>
        </w:r>
        <w:r w:rsidR="0045311D">
          <w:rPr>
            <w:webHidden/>
          </w:rPr>
          <w:tab/>
        </w:r>
        <w:r w:rsidR="0045311D">
          <w:rPr>
            <w:webHidden/>
          </w:rPr>
          <w:fldChar w:fldCharType="begin"/>
        </w:r>
        <w:r w:rsidR="0045311D">
          <w:rPr>
            <w:webHidden/>
          </w:rPr>
          <w:instrText xml:space="preserve"> PAGEREF _Toc442699616 \h </w:instrText>
        </w:r>
        <w:r w:rsidR="0045311D">
          <w:rPr>
            <w:webHidden/>
          </w:rPr>
        </w:r>
        <w:r w:rsidR="0045311D">
          <w:rPr>
            <w:webHidden/>
          </w:rPr>
          <w:fldChar w:fldCharType="separate"/>
        </w:r>
        <w:r w:rsidR="0045311D">
          <w:rPr>
            <w:webHidden/>
          </w:rPr>
          <w:t>3</w:t>
        </w:r>
        <w:r w:rsidR="0045311D">
          <w:rPr>
            <w:webHidden/>
          </w:rPr>
          <w:fldChar w:fldCharType="end"/>
        </w:r>
      </w:hyperlink>
    </w:p>
    <w:p w14:paraId="3F76979C" w14:textId="77777777" w:rsidR="0045311D" w:rsidRDefault="007D3A76">
      <w:pPr>
        <w:pStyle w:val="TOC1"/>
        <w:rPr>
          <w:rFonts w:asciiTheme="minorHAnsi" w:eastAsiaTheme="minorEastAsia" w:hAnsiTheme="minorHAnsi" w:cstheme="minorBidi"/>
          <w:b w:val="0"/>
          <w:noProof/>
          <w:spacing w:val="0"/>
          <w:sz w:val="22"/>
          <w:szCs w:val="22"/>
        </w:rPr>
      </w:pPr>
      <w:hyperlink w:anchor="_Toc442699617" w:history="1">
        <w:r w:rsidR="0045311D" w:rsidRPr="00313177">
          <w:rPr>
            <w:rStyle w:val="Hyperlink"/>
            <w:noProof/>
          </w:rPr>
          <w:t>SECTION 2:</w:t>
        </w:r>
        <w:r w:rsidR="0045311D">
          <w:rPr>
            <w:rFonts w:asciiTheme="minorHAnsi" w:eastAsiaTheme="minorEastAsia" w:hAnsiTheme="minorHAnsi" w:cstheme="minorBidi"/>
            <w:b w:val="0"/>
            <w:noProof/>
            <w:spacing w:val="0"/>
            <w:sz w:val="22"/>
            <w:szCs w:val="22"/>
          </w:rPr>
          <w:tab/>
        </w:r>
        <w:r w:rsidR="0045311D" w:rsidRPr="00313177">
          <w:rPr>
            <w:rStyle w:val="Hyperlink"/>
            <w:noProof/>
          </w:rPr>
          <w:t>AUTHORITY, OVERVIEW, AND SCOPE</w:t>
        </w:r>
        <w:r w:rsidR="0045311D">
          <w:rPr>
            <w:noProof/>
            <w:webHidden/>
          </w:rPr>
          <w:tab/>
        </w:r>
        <w:r w:rsidR="0045311D">
          <w:rPr>
            <w:noProof/>
            <w:webHidden/>
          </w:rPr>
          <w:fldChar w:fldCharType="begin"/>
        </w:r>
        <w:r w:rsidR="0045311D">
          <w:rPr>
            <w:noProof/>
            <w:webHidden/>
          </w:rPr>
          <w:instrText xml:space="preserve"> PAGEREF _Toc442699617 \h </w:instrText>
        </w:r>
        <w:r w:rsidR="0045311D">
          <w:rPr>
            <w:noProof/>
            <w:webHidden/>
          </w:rPr>
        </w:r>
        <w:r w:rsidR="0045311D">
          <w:rPr>
            <w:noProof/>
            <w:webHidden/>
          </w:rPr>
          <w:fldChar w:fldCharType="separate"/>
        </w:r>
        <w:r w:rsidR="0045311D">
          <w:rPr>
            <w:noProof/>
            <w:webHidden/>
          </w:rPr>
          <w:t>4</w:t>
        </w:r>
        <w:r w:rsidR="0045311D">
          <w:rPr>
            <w:noProof/>
            <w:webHidden/>
          </w:rPr>
          <w:fldChar w:fldCharType="end"/>
        </w:r>
      </w:hyperlink>
    </w:p>
    <w:p w14:paraId="43A300FB" w14:textId="77777777" w:rsidR="0045311D" w:rsidRDefault="007D3A76">
      <w:pPr>
        <w:pStyle w:val="TOC2"/>
        <w:rPr>
          <w:rFonts w:asciiTheme="minorHAnsi" w:eastAsiaTheme="minorEastAsia" w:hAnsiTheme="minorHAnsi" w:cstheme="minorBidi"/>
          <w:spacing w:val="0"/>
          <w:sz w:val="22"/>
          <w:szCs w:val="22"/>
        </w:rPr>
      </w:pPr>
      <w:hyperlink w:anchor="_Toc442699618" w:history="1">
        <w:r w:rsidR="0045311D" w:rsidRPr="00313177">
          <w:rPr>
            <w:rStyle w:val="Hyperlink"/>
          </w:rPr>
          <w:t>2.1</w:t>
        </w:r>
        <w:r w:rsidR="0045311D">
          <w:rPr>
            <w:rFonts w:asciiTheme="minorHAnsi" w:eastAsiaTheme="minorEastAsia" w:hAnsiTheme="minorHAnsi" w:cstheme="minorBidi"/>
            <w:spacing w:val="0"/>
            <w:sz w:val="22"/>
            <w:szCs w:val="22"/>
          </w:rPr>
          <w:tab/>
        </w:r>
        <w:r w:rsidR="0045311D" w:rsidRPr="00313177">
          <w:rPr>
            <w:rStyle w:val="Hyperlink"/>
          </w:rPr>
          <w:t>AUTHORITY AND METHOD</w:t>
        </w:r>
        <w:r w:rsidR="0045311D">
          <w:rPr>
            <w:webHidden/>
          </w:rPr>
          <w:tab/>
        </w:r>
        <w:r w:rsidR="0045311D">
          <w:rPr>
            <w:webHidden/>
          </w:rPr>
          <w:fldChar w:fldCharType="begin"/>
        </w:r>
        <w:r w:rsidR="0045311D">
          <w:rPr>
            <w:webHidden/>
          </w:rPr>
          <w:instrText xml:space="preserve"> PAGEREF _Toc442699618 \h </w:instrText>
        </w:r>
        <w:r w:rsidR="0045311D">
          <w:rPr>
            <w:webHidden/>
          </w:rPr>
        </w:r>
        <w:r w:rsidR="0045311D">
          <w:rPr>
            <w:webHidden/>
          </w:rPr>
          <w:fldChar w:fldCharType="separate"/>
        </w:r>
        <w:r w:rsidR="0045311D">
          <w:rPr>
            <w:webHidden/>
          </w:rPr>
          <w:t>4</w:t>
        </w:r>
        <w:r w:rsidR="0045311D">
          <w:rPr>
            <w:webHidden/>
          </w:rPr>
          <w:fldChar w:fldCharType="end"/>
        </w:r>
      </w:hyperlink>
    </w:p>
    <w:p w14:paraId="5F6977B2" w14:textId="77777777" w:rsidR="0045311D" w:rsidRDefault="007D3A76">
      <w:pPr>
        <w:pStyle w:val="TOC2"/>
        <w:rPr>
          <w:rFonts w:asciiTheme="minorHAnsi" w:eastAsiaTheme="minorEastAsia" w:hAnsiTheme="minorHAnsi" w:cstheme="minorBidi"/>
          <w:spacing w:val="0"/>
          <w:sz w:val="22"/>
          <w:szCs w:val="22"/>
        </w:rPr>
      </w:pPr>
      <w:hyperlink w:anchor="_Toc442699619" w:history="1">
        <w:r w:rsidR="0045311D" w:rsidRPr="00313177">
          <w:rPr>
            <w:rStyle w:val="Hyperlink"/>
          </w:rPr>
          <w:t>2.2</w:t>
        </w:r>
        <w:r w:rsidR="0045311D">
          <w:rPr>
            <w:rFonts w:asciiTheme="minorHAnsi" w:eastAsiaTheme="minorEastAsia" w:hAnsiTheme="minorHAnsi" w:cstheme="minorBidi"/>
            <w:spacing w:val="0"/>
            <w:sz w:val="22"/>
            <w:szCs w:val="22"/>
          </w:rPr>
          <w:tab/>
        </w:r>
        <w:r w:rsidR="0045311D" w:rsidRPr="00313177">
          <w:rPr>
            <w:rStyle w:val="Hyperlink"/>
          </w:rPr>
          <w:t>DEFINITION OF TERMS</w:t>
        </w:r>
        <w:r w:rsidR="0045311D">
          <w:rPr>
            <w:webHidden/>
          </w:rPr>
          <w:tab/>
        </w:r>
        <w:r w:rsidR="0045311D">
          <w:rPr>
            <w:webHidden/>
          </w:rPr>
          <w:fldChar w:fldCharType="begin"/>
        </w:r>
        <w:r w:rsidR="0045311D">
          <w:rPr>
            <w:webHidden/>
          </w:rPr>
          <w:instrText xml:space="preserve"> PAGEREF _Toc442699619 \h </w:instrText>
        </w:r>
        <w:r w:rsidR="0045311D">
          <w:rPr>
            <w:webHidden/>
          </w:rPr>
        </w:r>
        <w:r w:rsidR="0045311D">
          <w:rPr>
            <w:webHidden/>
          </w:rPr>
          <w:fldChar w:fldCharType="separate"/>
        </w:r>
        <w:r w:rsidR="0045311D">
          <w:rPr>
            <w:webHidden/>
          </w:rPr>
          <w:t>4</w:t>
        </w:r>
        <w:r w:rsidR="0045311D">
          <w:rPr>
            <w:webHidden/>
          </w:rPr>
          <w:fldChar w:fldCharType="end"/>
        </w:r>
      </w:hyperlink>
    </w:p>
    <w:p w14:paraId="6C21D1AF" w14:textId="77777777" w:rsidR="0045311D" w:rsidRDefault="007D3A76">
      <w:pPr>
        <w:pStyle w:val="TOC2"/>
        <w:rPr>
          <w:rFonts w:asciiTheme="minorHAnsi" w:eastAsiaTheme="minorEastAsia" w:hAnsiTheme="minorHAnsi" w:cstheme="minorBidi"/>
          <w:spacing w:val="0"/>
          <w:sz w:val="22"/>
          <w:szCs w:val="22"/>
        </w:rPr>
      </w:pPr>
      <w:hyperlink w:anchor="_Toc442699620" w:history="1">
        <w:r w:rsidR="0045311D" w:rsidRPr="00313177">
          <w:rPr>
            <w:rStyle w:val="Hyperlink"/>
          </w:rPr>
          <w:t>2.3</w:t>
        </w:r>
        <w:r w:rsidR="0045311D">
          <w:rPr>
            <w:rFonts w:asciiTheme="minorHAnsi" w:eastAsiaTheme="minorEastAsia" w:hAnsiTheme="minorHAnsi" w:cstheme="minorBidi"/>
            <w:spacing w:val="0"/>
            <w:sz w:val="22"/>
            <w:szCs w:val="22"/>
          </w:rPr>
          <w:tab/>
        </w:r>
        <w:r w:rsidR="0045311D" w:rsidRPr="00313177">
          <w:rPr>
            <w:rStyle w:val="Hyperlink"/>
          </w:rPr>
          <w:t>OVERVIEW</w:t>
        </w:r>
        <w:r w:rsidR="0045311D">
          <w:rPr>
            <w:webHidden/>
          </w:rPr>
          <w:tab/>
        </w:r>
        <w:r w:rsidR="0045311D">
          <w:rPr>
            <w:webHidden/>
          </w:rPr>
          <w:fldChar w:fldCharType="begin"/>
        </w:r>
        <w:r w:rsidR="0045311D">
          <w:rPr>
            <w:webHidden/>
          </w:rPr>
          <w:instrText xml:space="preserve"> PAGEREF _Toc442699620 \h </w:instrText>
        </w:r>
        <w:r w:rsidR="0045311D">
          <w:rPr>
            <w:webHidden/>
          </w:rPr>
        </w:r>
        <w:r w:rsidR="0045311D">
          <w:rPr>
            <w:webHidden/>
          </w:rPr>
          <w:fldChar w:fldCharType="separate"/>
        </w:r>
        <w:r w:rsidR="0045311D">
          <w:rPr>
            <w:webHidden/>
          </w:rPr>
          <w:t>5</w:t>
        </w:r>
        <w:r w:rsidR="0045311D">
          <w:rPr>
            <w:webHidden/>
          </w:rPr>
          <w:fldChar w:fldCharType="end"/>
        </w:r>
      </w:hyperlink>
    </w:p>
    <w:p w14:paraId="68762799" w14:textId="77777777" w:rsidR="0045311D" w:rsidRDefault="007D3A76">
      <w:pPr>
        <w:pStyle w:val="TOC1"/>
        <w:rPr>
          <w:rFonts w:asciiTheme="minorHAnsi" w:eastAsiaTheme="minorEastAsia" w:hAnsiTheme="minorHAnsi" w:cstheme="minorBidi"/>
          <w:b w:val="0"/>
          <w:noProof/>
          <w:spacing w:val="0"/>
          <w:sz w:val="22"/>
          <w:szCs w:val="22"/>
        </w:rPr>
      </w:pPr>
      <w:hyperlink w:anchor="_Toc442699621" w:history="1">
        <w:r w:rsidR="0045311D" w:rsidRPr="00313177">
          <w:rPr>
            <w:rStyle w:val="Hyperlink"/>
            <w:noProof/>
          </w:rPr>
          <w:t>SECTION 3:</w:t>
        </w:r>
        <w:r w:rsidR="0045311D">
          <w:rPr>
            <w:rFonts w:asciiTheme="minorHAnsi" w:eastAsiaTheme="minorEastAsia" w:hAnsiTheme="minorHAnsi" w:cstheme="minorBidi"/>
            <w:b w:val="0"/>
            <w:noProof/>
            <w:spacing w:val="0"/>
            <w:sz w:val="22"/>
            <w:szCs w:val="22"/>
          </w:rPr>
          <w:tab/>
        </w:r>
        <w:r w:rsidR="0045311D" w:rsidRPr="00313177">
          <w:rPr>
            <w:rStyle w:val="Hyperlink"/>
            <w:noProof/>
          </w:rPr>
          <w:t>PROCUREMENT REQUIREMENTS AND EVALUATION</w:t>
        </w:r>
        <w:r w:rsidR="0045311D">
          <w:rPr>
            <w:noProof/>
            <w:webHidden/>
          </w:rPr>
          <w:tab/>
        </w:r>
        <w:r w:rsidR="0045311D">
          <w:rPr>
            <w:noProof/>
            <w:webHidden/>
          </w:rPr>
          <w:fldChar w:fldCharType="begin"/>
        </w:r>
        <w:r w:rsidR="0045311D">
          <w:rPr>
            <w:noProof/>
            <w:webHidden/>
          </w:rPr>
          <w:instrText xml:space="preserve"> PAGEREF _Toc442699621 \h </w:instrText>
        </w:r>
        <w:r w:rsidR="0045311D">
          <w:rPr>
            <w:noProof/>
            <w:webHidden/>
          </w:rPr>
        </w:r>
        <w:r w:rsidR="0045311D">
          <w:rPr>
            <w:noProof/>
            <w:webHidden/>
          </w:rPr>
          <w:fldChar w:fldCharType="separate"/>
        </w:r>
        <w:r w:rsidR="0045311D">
          <w:rPr>
            <w:noProof/>
            <w:webHidden/>
          </w:rPr>
          <w:t>9</w:t>
        </w:r>
        <w:r w:rsidR="0045311D">
          <w:rPr>
            <w:noProof/>
            <w:webHidden/>
          </w:rPr>
          <w:fldChar w:fldCharType="end"/>
        </w:r>
      </w:hyperlink>
    </w:p>
    <w:p w14:paraId="17DA10B2" w14:textId="77777777" w:rsidR="0045311D" w:rsidRDefault="007D3A76">
      <w:pPr>
        <w:pStyle w:val="TOC2"/>
        <w:rPr>
          <w:rFonts w:asciiTheme="minorHAnsi" w:eastAsiaTheme="minorEastAsia" w:hAnsiTheme="minorHAnsi" w:cstheme="minorBidi"/>
          <w:spacing w:val="0"/>
          <w:sz w:val="22"/>
          <w:szCs w:val="22"/>
        </w:rPr>
      </w:pPr>
      <w:hyperlink w:anchor="_Toc442699622" w:history="1">
        <w:r w:rsidR="0045311D" w:rsidRPr="00313177">
          <w:rPr>
            <w:rStyle w:val="Hyperlink"/>
          </w:rPr>
          <w:t>3.1</w:t>
        </w:r>
        <w:r w:rsidR="0045311D">
          <w:rPr>
            <w:rFonts w:asciiTheme="minorHAnsi" w:eastAsiaTheme="minorEastAsia" w:hAnsiTheme="minorHAnsi" w:cstheme="minorBidi"/>
            <w:spacing w:val="0"/>
            <w:sz w:val="22"/>
            <w:szCs w:val="22"/>
          </w:rPr>
          <w:tab/>
        </w:r>
        <w:r w:rsidR="0045311D" w:rsidRPr="00313177">
          <w:rPr>
            <w:rStyle w:val="Hyperlink"/>
          </w:rPr>
          <w:t>MINIMUM REQUIREMENTS</w:t>
        </w:r>
        <w:r w:rsidR="0045311D">
          <w:rPr>
            <w:webHidden/>
          </w:rPr>
          <w:tab/>
        </w:r>
        <w:r w:rsidR="0045311D">
          <w:rPr>
            <w:webHidden/>
          </w:rPr>
          <w:fldChar w:fldCharType="begin"/>
        </w:r>
        <w:r w:rsidR="0045311D">
          <w:rPr>
            <w:webHidden/>
          </w:rPr>
          <w:instrText xml:space="preserve"> PAGEREF _Toc442699622 \h </w:instrText>
        </w:r>
        <w:r w:rsidR="0045311D">
          <w:rPr>
            <w:webHidden/>
          </w:rPr>
        </w:r>
        <w:r w:rsidR="0045311D">
          <w:rPr>
            <w:webHidden/>
          </w:rPr>
          <w:fldChar w:fldCharType="separate"/>
        </w:r>
        <w:r w:rsidR="0045311D">
          <w:rPr>
            <w:webHidden/>
          </w:rPr>
          <w:t>9</w:t>
        </w:r>
        <w:r w:rsidR="0045311D">
          <w:rPr>
            <w:webHidden/>
          </w:rPr>
          <w:fldChar w:fldCharType="end"/>
        </w:r>
      </w:hyperlink>
    </w:p>
    <w:p w14:paraId="23BF36A9" w14:textId="77777777" w:rsidR="0045311D" w:rsidRDefault="007D3A76">
      <w:pPr>
        <w:pStyle w:val="TOC2"/>
        <w:rPr>
          <w:rFonts w:asciiTheme="minorHAnsi" w:eastAsiaTheme="minorEastAsia" w:hAnsiTheme="minorHAnsi" w:cstheme="minorBidi"/>
          <w:spacing w:val="0"/>
          <w:sz w:val="22"/>
          <w:szCs w:val="22"/>
        </w:rPr>
      </w:pPr>
      <w:hyperlink w:anchor="_Toc442699623" w:history="1">
        <w:r w:rsidR="0045311D" w:rsidRPr="00313177">
          <w:rPr>
            <w:rStyle w:val="Hyperlink"/>
          </w:rPr>
          <w:t>3.2</w:t>
        </w:r>
        <w:r w:rsidR="0045311D">
          <w:rPr>
            <w:rFonts w:asciiTheme="minorHAnsi" w:eastAsiaTheme="minorEastAsia" w:hAnsiTheme="minorHAnsi" w:cstheme="minorBidi"/>
            <w:spacing w:val="0"/>
            <w:sz w:val="22"/>
            <w:szCs w:val="22"/>
          </w:rPr>
          <w:tab/>
        </w:r>
        <w:r w:rsidR="0045311D" w:rsidRPr="00313177">
          <w:rPr>
            <w:rStyle w:val="Hyperlink"/>
          </w:rPr>
          <w:t>MINIMUM SUBMISSION REQUIREMENTS</w:t>
        </w:r>
        <w:r w:rsidR="0045311D">
          <w:rPr>
            <w:webHidden/>
          </w:rPr>
          <w:tab/>
        </w:r>
        <w:r w:rsidR="0045311D">
          <w:rPr>
            <w:webHidden/>
          </w:rPr>
          <w:fldChar w:fldCharType="begin"/>
        </w:r>
        <w:r w:rsidR="0045311D">
          <w:rPr>
            <w:webHidden/>
          </w:rPr>
          <w:instrText xml:space="preserve"> PAGEREF _Toc442699623 \h </w:instrText>
        </w:r>
        <w:r w:rsidR="0045311D">
          <w:rPr>
            <w:webHidden/>
          </w:rPr>
        </w:r>
        <w:r w:rsidR="0045311D">
          <w:rPr>
            <w:webHidden/>
          </w:rPr>
          <w:fldChar w:fldCharType="separate"/>
        </w:r>
        <w:r w:rsidR="0045311D">
          <w:rPr>
            <w:webHidden/>
          </w:rPr>
          <w:t>10</w:t>
        </w:r>
        <w:r w:rsidR="0045311D">
          <w:rPr>
            <w:webHidden/>
          </w:rPr>
          <w:fldChar w:fldCharType="end"/>
        </w:r>
      </w:hyperlink>
    </w:p>
    <w:p w14:paraId="79A0BB7F" w14:textId="77777777" w:rsidR="0045311D" w:rsidRDefault="007D3A76">
      <w:pPr>
        <w:pStyle w:val="TOC2"/>
        <w:rPr>
          <w:rFonts w:asciiTheme="minorHAnsi" w:eastAsiaTheme="minorEastAsia" w:hAnsiTheme="minorHAnsi" w:cstheme="minorBidi"/>
          <w:spacing w:val="0"/>
          <w:sz w:val="22"/>
          <w:szCs w:val="22"/>
        </w:rPr>
      </w:pPr>
      <w:hyperlink w:anchor="_Toc442699624" w:history="1">
        <w:r w:rsidR="0045311D" w:rsidRPr="00313177">
          <w:rPr>
            <w:rStyle w:val="Hyperlink"/>
          </w:rPr>
          <w:t>3.3</w:t>
        </w:r>
        <w:r w:rsidR="0045311D">
          <w:rPr>
            <w:rFonts w:asciiTheme="minorHAnsi" w:eastAsiaTheme="minorEastAsia" w:hAnsiTheme="minorHAnsi" w:cstheme="minorBidi"/>
            <w:spacing w:val="0"/>
            <w:sz w:val="22"/>
            <w:szCs w:val="22"/>
          </w:rPr>
          <w:tab/>
        </w:r>
        <w:r w:rsidR="0045311D" w:rsidRPr="00313177">
          <w:rPr>
            <w:rStyle w:val="Hyperlink"/>
          </w:rPr>
          <w:t>PROCUREMENT PROCESS</w:t>
        </w:r>
        <w:r w:rsidR="0045311D">
          <w:rPr>
            <w:webHidden/>
          </w:rPr>
          <w:tab/>
        </w:r>
        <w:r w:rsidR="0045311D">
          <w:rPr>
            <w:webHidden/>
          </w:rPr>
          <w:fldChar w:fldCharType="begin"/>
        </w:r>
        <w:r w:rsidR="0045311D">
          <w:rPr>
            <w:webHidden/>
          </w:rPr>
          <w:instrText xml:space="preserve"> PAGEREF _Toc442699624 \h </w:instrText>
        </w:r>
        <w:r w:rsidR="0045311D">
          <w:rPr>
            <w:webHidden/>
          </w:rPr>
        </w:r>
        <w:r w:rsidR="0045311D">
          <w:rPr>
            <w:webHidden/>
          </w:rPr>
          <w:fldChar w:fldCharType="separate"/>
        </w:r>
        <w:r w:rsidR="0045311D">
          <w:rPr>
            <w:webHidden/>
          </w:rPr>
          <w:t>11</w:t>
        </w:r>
        <w:r w:rsidR="0045311D">
          <w:rPr>
            <w:webHidden/>
          </w:rPr>
          <w:fldChar w:fldCharType="end"/>
        </w:r>
      </w:hyperlink>
    </w:p>
    <w:p w14:paraId="2645E9A1" w14:textId="77777777" w:rsidR="0045311D" w:rsidRDefault="007D3A76">
      <w:pPr>
        <w:pStyle w:val="TOC2"/>
        <w:rPr>
          <w:rFonts w:asciiTheme="minorHAnsi" w:eastAsiaTheme="minorEastAsia" w:hAnsiTheme="minorHAnsi" w:cstheme="minorBidi"/>
          <w:spacing w:val="0"/>
          <w:sz w:val="22"/>
          <w:szCs w:val="22"/>
        </w:rPr>
      </w:pPr>
      <w:hyperlink w:anchor="_Toc442699625" w:history="1">
        <w:r w:rsidR="0045311D" w:rsidRPr="00313177">
          <w:rPr>
            <w:rStyle w:val="Hyperlink"/>
          </w:rPr>
          <w:t>3.4</w:t>
        </w:r>
        <w:r w:rsidR="0045311D">
          <w:rPr>
            <w:rFonts w:asciiTheme="minorHAnsi" w:eastAsiaTheme="minorEastAsia" w:hAnsiTheme="minorHAnsi" w:cstheme="minorBidi"/>
            <w:spacing w:val="0"/>
            <w:sz w:val="22"/>
            <w:szCs w:val="22"/>
          </w:rPr>
          <w:tab/>
        </w:r>
        <w:r w:rsidR="0045311D" w:rsidRPr="00313177">
          <w:rPr>
            <w:rStyle w:val="Hyperlink"/>
          </w:rPr>
          <w:t>PROPOSAL CONTENT REQUIREMENTS</w:t>
        </w:r>
        <w:r w:rsidR="0045311D">
          <w:rPr>
            <w:webHidden/>
          </w:rPr>
          <w:tab/>
        </w:r>
        <w:r w:rsidR="0045311D">
          <w:rPr>
            <w:webHidden/>
          </w:rPr>
          <w:fldChar w:fldCharType="begin"/>
        </w:r>
        <w:r w:rsidR="0045311D">
          <w:rPr>
            <w:webHidden/>
          </w:rPr>
          <w:instrText xml:space="preserve"> PAGEREF _Toc442699625 \h </w:instrText>
        </w:r>
        <w:r w:rsidR="0045311D">
          <w:rPr>
            <w:webHidden/>
          </w:rPr>
        </w:r>
        <w:r w:rsidR="0045311D">
          <w:rPr>
            <w:webHidden/>
          </w:rPr>
          <w:fldChar w:fldCharType="separate"/>
        </w:r>
        <w:r w:rsidR="0045311D">
          <w:rPr>
            <w:webHidden/>
          </w:rPr>
          <w:t>15</w:t>
        </w:r>
        <w:r w:rsidR="0045311D">
          <w:rPr>
            <w:webHidden/>
          </w:rPr>
          <w:fldChar w:fldCharType="end"/>
        </w:r>
      </w:hyperlink>
    </w:p>
    <w:p w14:paraId="63208DF1" w14:textId="77777777" w:rsidR="0045311D" w:rsidRDefault="007D3A76">
      <w:pPr>
        <w:pStyle w:val="TOC2"/>
        <w:rPr>
          <w:rFonts w:asciiTheme="minorHAnsi" w:eastAsiaTheme="minorEastAsia" w:hAnsiTheme="minorHAnsi" w:cstheme="minorBidi"/>
          <w:spacing w:val="0"/>
          <w:sz w:val="22"/>
          <w:szCs w:val="22"/>
        </w:rPr>
      </w:pPr>
      <w:hyperlink w:anchor="_Toc442699626" w:history="1">
        <w:r w:rsidR="0045311D" w:rsidRPr="00313177">
          <w:rPr>
            <w:rStyle w:val="Hyperlink"/>
          </w:rPr>
          <w:t>3.5</w:t>
        </w:r>
        <w:r w:rsidR="0045311D">
          <w:rPr>
            <w:rFonts w:asciiTheme="minorHAnsi" w:eastAsiaTheme="minorEastAsia" w:hAnsiTheme="minorHAnsi" w:cstheme="minorBidi"/>
            <w:spacing w:val="0"/>
            <w:sz w:val="22"/>
            <w:szCs w:val="22"/>
          </w:rPr>
          <w:tab/>
        </w:r>
        <w:r w:rsidR="0045311D" w:rsidRPr="00313177">
          <w:rPr>
            <w:rStyle w:val="Hyperlink"/>
          </w:rPr>
          <w:t>EVALUATION PROCESS</w:t>
        </w:r>
        <w:r w:rsidR="0045311D">
          <w:rPr>
            <w:webHidden/>
          </w:rPr>
          <w:tab/>
        </w:r>
        <w:r w:rsidR="0045311D">
          <w:rPr>
            <w:webHidden/>
          </w:rPr>
          <w:fldChar w:fldCharType="begin"/>
        </w:r>
        <w:r w:rsidR="0045311D">
          <w:rPr>
            <w:webHidden/>
          </w:rPr>
          <w:instrText xml:space="preserve"> PAGEREF _Toc442699626 \h </w:instrText>
        </w:r>
        <w:r w:rsidR="0045311D">
          <w:rPr>
            <w:webHidden/>
          </w:rPr>
        </w:r>
        <w:r w:rsidR="0045311D">
          <w:rPr>
            <w:webHidden/>
          </w:rPr>
          <w:fldChar w:fldCharType="separate"/>
        </w:r>
        <w:r w:rsidR="0045311D">
          <w:rPr>
            <w:webHidden/>
          </w:rPr>
          <w:t>18</w:t>
        </w:r>
        <w:r w:rsidR="0045311D">
          <w:rPr>
            <w:webHidden/>
          </w:rPr>
          <w:fldChar w:fldCharType="end"/>
        </w:r>
      </w:hyperlink>
    </w:p>
    <w:p w14:paraId="72F24930" w14:textId="77777777" w:rsidR="0045311D" w:rsidRDefault="007D3A76">
      <w:pPr>
        <w:pStyle w:val="TOC2"/>
        <w:rPr>
          <w:rFonts w:asciiTheme="minorHAnsi" w:eastAsiaTheme="minorEastAsia" w:hAnsiTheme="minorHAnsi" w:cstheme="minorBidi"/>
          <w:spacing w:val="0"/>
          <w:sz w:val="22"/>
          <w:szCs w:val="22"/>
        </w:rPr>
      </w:pPr>
      <w:hyperlink w:anchor="_Toc442699627" w:history="1">
        <w:r w:rsidR="0045311D" w:rsidRPr="00313177">
          <w:rPr>
            <w:rStyle w:val="Hyperlink"/>
          </w:rPr>
          <w:t>3.6</w:t>
        </w:r>
        <w:r w:rsidR="0045311D">
          <w:rPr>
            <w:rFonts w:asciiTheme="minorHAnsi" w:eastAsiaTheme="minorEastAsia" w:hAnsiTheme="minorHAnsi" w:cstheme="minorBidi"/>
            <w:spacing w:val="0"/>
            <w:sz w:val="22"/>
            <w:szCs w:val="22"/>
          </w:rPr>
          <w:tab/>
        </w:r>
        <w:r w:rsidR="0045311D" w:rsidRPr="00313177">
          <w:rPr>
            <w:rStyle w:val="Hyperlink"/>
          </w:rPr>
          <w:t>EVALUATION PROCESS</w:t>
        </w:r>
        <w:r w:rsidR="0045311D">
          <w:rPr>
            <w:webHidden/>
          </w:rPr>
          <w:tab/>
        </w:r>
        <w:r w:rsidR="0045311D">
          <w:rPr>
            <w:webHidden/>
          </w:rPr>
          <w:fldChar w:fldCharType="begin"/>
        </w:r>
        <w:r w:rsidR="0045311D">
          <w:rPr>
            <w:webHidden/>
          </w:rPr>
          <w:instrText xml:space="preserve"> PAGEREF _Toc442699627 \h </w:instrText>
        </w:r>
        <w:r w:rsidR="0045311D">
          <w:rPr>
            <w:webHidden/>
          </w:rPr>
        </w:r>
        <w:r w:rsidR="0045311D">
          <w:rPr>
            <w:webHidden/>
          </w:rPr>
          <w:fldChar w:fldCharType="separate"/>
        </w:r>
        <w:r w:rsidR="0045311D">
          <w:rPr>
            <w:webHidden/>
          </w:rPr>
          <w:t>21</w:t>
        </w:r>
        <w:r w:rsidR="0045311D">
          <w:rPr>
            <w:webHidden/>
          </w:rPr>
          <w:fldChar w:fldCharType="end"/>
        </w:r>
      </w:hyperlink>
    </w:p>
    <w:p w14:paraId="53EEB331" w14:textId="77777777" w:rsidR="0045311D" w:rsidRDefault="007D3A76">
      <w:pPr>
        <w:pStyle w:val="TOC2"/>
        <w:rPr>
          <w:rFonts w:asciiTheme="minorHAnsi" w:eastAsiaTheme="minorEastAsia" w:hAnsiTheme="minorHAnsi" w:cstheme="minorBidi"/>
          <w:spacing w:val="0"/>
          <w:sz w:val="22"/>
          <w:szCs w:val="22"/>
        </w:rPr>
      </w:pPr>
      <w:hyperlink w:anchor="_Toc442699628" w:history="1">
        <w:r w:rsidR="0045311D" w:rsidRPr="00313177">
          <w:rPr>
            <w:rStyle w:val="Hyperlink"/>
          </w:rPr>
          <w:t>3.7</w:t>
        </w:r>
        <w:r w:rsidR="0045311D">
          <w:rPr>
            <w:rFonts w:asciiTheme="minorHAnsi" w:eastAsiaTheme="minorEastAsia" w:hAnsiTheme="minorHAnsi" w:cstheme="minorBidi"/>
            <w:spacing w:val="0"/>
            <w:sz w:val="22"/>
            <w:szCs w:val="22"/>
          </w:rPr>
          <w:tab/>
        </w:r>
        <w:r w:rsidR="0045311D" w:rsidRPr="00313177">
          <w:rPr>
            <w:rStyle w:val="Hyperlink"/>
          </w:rPr>
          <w:t>DETERMINATION</w:t>
        </w:r>
        <w:r w:rsidR="0045311D">
          <w:rPr>
            <w:webHidden/>
          </w:rPr>
          <w:tab/>
        </w:r>
        <w:r w:rsidR="0045311D">
          <w:rPr>
            <w:webHidden/>
          </w:rPr>
          <w:fldChar w:fldCharType="begin"/>
        </w:r>
        <w:r w:rsidR="0045311D">
          <w:rPr>
            <w:webHidden/>
          </w:rPr>
          <w:instrText xml:space="preserve"> PAGEREF _Toc442699628 \h </w:instrText>
        </w:r>
        <w:r w:rsidR="0045311D">
          <w:rPr>
            <w:webHidden/>
          </w:rPr>
        </w:r>
        <w:r w:rsidR="0045311D">
          <w:rPr>
            <w:webHidden/>
          </w:rPr>
          <w:fldChar w:fldCharType="separate"/>
        </w:r>
        <w:r w:rsidR="0045311D">
          <w:rPr>
            <w:webHidden/>
          </w:rPr>
          <w:t>24</w:t>
        </w:r>
        <w:r w:rsidR="0045311D">
          <w:rPr>
            <w:webHidden/>
          </w:rPr>
          <w:fldChar w:fldCharType="end"/>
        </w:r>
      </w:hyperlink>
    </w:p>
    <w:p w14:paraId="075D4947" w14:textId="77777777" w:rsidR="0045311D" w:rsidRDefault="007D3A76">
      <w:pPr>
        <w:pStyle w:val="TOC2"/>
        <w:rPr>
          <w:rFonts w:asciiTheme="minorHAnsi" w:eastAsiaTheme="minorEastAsia" w:hAnsiTheme="minorHAnsi" w:cstheme="minorBidi"/>
          <w:spacing w:val="0"/>
          <w:sz w:val="22"/>
          <w:szCs w:val="22"/>
        </w:rPr>
      </w:pPr>
      <w:hyperlink w:anchor="_Toc442699629" w:history="1">
        <w:r w:rsidR="0045311D" w:rsidRPr="00313177">
          <w:rPr>
            <w:rStyle w:val="Hyperlink"/>
          </w:rPr>
          <w:t>3.8</w:t>
        </w:r>
        <w:r w:rsidR="0045311D">
          <w:rPr>
            <w:rFonts w:asciiTheme="minorHAnsi" w:eastAsiaTheme="minorEastAsia" w:hAnsiTheme="minorHAnsi" w:cstheme="minorBidi"/>
            <w:spacing w:val="0"/>
            <w:sz w:val="22"/>
            <w:szCs w:val="22"/>
          </w:rPr>
          <w:tab/>
        </w:r>
        <w:r w:rsidR="0045311D" w:rsidRPr="00313177">
          <w:rPr>
            <w:rStyle w:val="Hyperlink"/>
          </w:rPr>
          <w:t>PREFERENCES</w:t>
        </w:r>
        <w:r w:rsidR="0045311D">
          <w:rPr>
            <w:webHidden/>
          </w:rPr>
          <w:tab/>
        </w:r>
        <w:r w:rsidR="0045311D">
          <w:rPr>
            <w:webHidden/>
          </w:rPr>
          <w:fldChar w:fldCharType="begin"/>
        </w:r>
        <w:r w:rsidR="0045311D">
          <w:rPr>
            <w:webHidden/>
          </w:rPr>
          <w:instrText xml:space="preserve"> PAGEREF _Toc442699629 \h </w:instrText>
        </w:r>
        <w:r w:rsidR="0045311D">
          <w:rPr>
            <w:webHidden/>
          </w:rPr>
        </w:r>
        <w:r w:rsidR="0045311D">
          <w:rPr>
            <w:webHidden/>
          </w:rPr>
          <w:fldChar w:fldCharType="separate"/>
        </w:r>
        <w:r w:rsidR="0045311D">
          <w:rPr>
            <w:webHidden/>
          </w:rPr>
          <w:t>24</w:t>
        </w:r>
        <w:r w:rsidR="0045311D">
          <w:rPr>
            <w:webHidden/>
          </w:rPr>
          <w:fldChar w:fldCharType="end"/>
        </w:r>
      </w:hyperlink>
    </w:p>
    <w:p w14:paraId="20D0E08B" w14:textId="77777777" w:rsidR="0045311D" w:rsidRDefault="007D3A76">
      <w:pPr>
        <w:pStyle w:val="TOC2"/>
        <w:rPr>
          <w:rFonts w:asciiTheme="minorHAnsi" w:eastAsiaTheme="minorEastAsia" w:hAnsiTheme="minorHAnsi" w:cstheme="minorBidi"/>
          <w:spacing w:val="0"/>
          <w:sz w:val="22"/>
          <w:szCs w:val="22"/>
        </w:rPr>
      </w:pPr>
      <w:hyperlink w:anchor="_Toc442699630" w:history="1">
        <w:r w:rsidR="0045311D" w:rsidRPr="00313177">
          <w:rPr>
            <w:rStyle w:val="Hyperlink"/>
          </w:rPr>
          <w:t>3.9</w:t>
        </w:r>
        <w:r w:rsidR="0045311D">
          <w:rPr>
            <w:rFonts w:asciiTheme="minorHAnsi" w:eastAsiaTheme="minorEastAsia" w:hAnsiTheme="minorHAnsi" w:cstheme="minorBidi"/>
            <w:spacing w:val="0"/>
            <w:sz w:val="22"/>
            <w:szCs w:val="22"/>
          </w:rPr>
          <w:tab/>
        </w:r>
        <w:r w:rsidR="0045311D" w:rsidRPr="00313177">
          <w:rPr>
            <w:rStyle w:val="Hyperlink"/>
          </w:rPr>
          <w:t>RANKING OF PROPOSERS</w:t>
        </w:r>
        <w:r w:rsidR="0045311D">
          <w:rPr>
            <w:webHidden/>
          </w:rPr>
          <w:tab/>
        </w:r>
        <w:r w:rsidR="0045311D">
          <w:rPr>
            <w:webHidden/>
          </w:rPr>
          <w:fldChar w:fldCharType="begin"/>
        </w:r>
        <w:r w:rsidR="0045311D">
          <w:rPr>
            <w:webHidden/>
          </w:rPr>
          <w:instrText xml:space="preserve"> PAGEREF _Toc442699630 \h </w:instrText>
        </w:r>
        <w:r w:rsidR="0045311D">
          <w:rPr>
            <w:webHidden/>
          </w:rPr>
        </w:r>
        <w:r w:rsidR="0045311D">
          <w:rPr>
            <w:webHidden/>
          </w:rPr>
          <w:fldChar w:fldCharType="separate"/>
        </w:r>
        <w:r w:rsidR="0045311D">
          <w:rPr>
            <w:webHidden/>
          </w:rPr>
          <w:t>24</w:t>
        </w:r>
        <w:r w:rsidR="0045311D">
          <w:rPr>
            <w:webHidden/>
          </w:rPr>
          <w:fldChar w:fldCharType="end"/>
        </w:r>
      </w:hyperlink>
    </w:p>
    <w:p w14:paraId="0842ED5F" w14:textId="77777777" w:rsidR="0045311D" w:rsidRDefault="007D3A76">
      <w:pPr>
        <w:pStyle w:val="TOC1"/>
        <w:rPr>
          <w:rFonts w:asciiTheme="minorHAnsi" w:eastAsiaTheme="minorEastAsia" w:hAnsiTheme="minorHAnsi" w:cstheme="minorBidi"/>
          <w:b w:val="0"/>
          <w:noProof/>
          <w:spacing w:val="0"/>
          <w:sz w:val="22"/>
          <w:szCs w:val="22"/>
        </w:rPr>
      </w:pPr>
      <w:hyperlink w:anchor="_Toc442699631" w:history="1">
        <w:r w:rsidR="0045311D" w:rsidRPr="00313177">
          <w:rPr>
            <w:rStyle w:val="Hyperlink"/>
            <w:noProof/>
          </w:rPr>
          <w:t>SECTION 4:</w:t>
        </w:r>
        <w:r w:rsidR="0045311D">
          <w:rPr>
            <w:rFonts w:asciiTheme="minorHAnsi" w:eastAsiaTheme="minorEastAsia" w:hAnsiTheme="minorHAnsi" w:cstheme="minorBidi"/>
            <w:b w:val="0"/>
            <w:noProof/>
            <w:spacing w:val="0"/>
            <w:sz w:val="22"/>
            <w:szCs w:val="22"/>
          </w:rPr>
          <w:tab/>
        </w:r>
        <w:r w:rsidR="0045311D" w:rsidRPr="00313177">
          <w:rPr>
            <w:rStyle w:val="Hyperlink"/>
            <w:noProof/>
          </w:rPr>
          <w:t>AWARD AND NEGOTIATION</w:t>
        </w:r>
        <w:r w:rsidR="0045311D">
          <w:rPr>
            <w:noProof/>
            <w:webHidden/>
          </w:rPr>
          <w:tab/>
        </w:r>
        <w:r w:rsidR="0045311D">
          <w:rPr>
            <w:noProof/>
            <w:webHidden/>
          </w:rPr>
          <w:fldChar w:fldCharType="begin"/>
        </w:r>
        <w:r w:rsidR="0045311D">
          <w:rPr>
            <w:noProof/>
            <w:webHidden/>
          </w:rPr>
          <w:instrText xml:space="preserve"> PAGEREF _Toc442699631 \h </w:instrText>
        </w:r>
        <w:r w:rsidR="0045311D">
          <w:rPr>
            <w:noProof/>
            <w:webHidden/>
          </w:rPr>
        </w:r>
        <w:r w:rsidR="0045311D">
          <w:rPr>
            <w:noProof/>
            <w:webHidden/>
          </w:rPr>
          <w:fldChar w:fldCharType="separate"/>
        </w:r>
        <w:r w:rsidR="0045311D">
          <w:rPr>
            <w:noProof/>
            <w:webHidden/>
          </w:rPr>
          <w:t>25</w:t>
        </w:r>
        <w:r w:rsidR="0045311D">
          <w:rPr>
            <w:noProof/>
            <w:webHidden/>
          </w:rPr>
          <w:fldChar w:fldCharType="end"/>
        </w:r>
      </w:hyperlink>
    </w:p>
    <w:p w14:paraId="0A9903D2" w14:textId="77777777" w:rsidR="0045311D" w:rsidRDefault="007D3A76">
      <w:pPr>
        <w:pStyle w:val="TOC2"/>
        <w:rPr>
          <w:rFonts w:asciiTheme="minorHAnsi" w:eastAsiaTheme="minorEastAsia" w:hAnsiTheme="minorHAnsi" w:cstheme="minorBidi"/>
          <w:spacing w:val="0"/>
          <w:sz w:val="22"/>
          <w:szCs w:val="22"/>
        </w:rPr>
      </w:pPr>
      <w:hyperlink w:anchor="_Toc442699632" w:history="1">
        <w:r w:rsidR="0045311D" w:rsidRPr="00313177">
          <w:rPr>
            <w:rStyle w:val="Hyperlink"/>
          </w:rPr>
          <w:t>4.1</w:t>
        </w:r>
        <w:r w:rsidR="0045311D">
          <w:rPr>
            <w:rFonts w:asciiTheme="minorHAnsi" w:eastAsiaTheme="minorEastAsia" w:hAnsiTheme="minorHAnsi" w:cstheme="minorBidi"/>
            <w:spacing w:val="0"/>
            <w:sz w:val="22"/>
            <w:szCs w:val="22"/>
          </w:rPr>
          <w:tab/>
        </w:r>
        <w:r w:rsidR="0045311D" w:rsidRPr="00313177">
          <w:rPr>
            <w:rStyle w:val="Hyperlink"/>
          </w:rPr>
          <w:t>AWARD NOTIFICATION PROCESS</w:t>
        </w:r>
        <w:r w:rsidR="0045311D">
          <w:rPr>
            <w:webHidden/>
          </w:rPr>
          <w:tab/>
        </w:r>
        <w:r w:rsidR="0045311D">
          <w:rPr>
            <w:webHidden/>
          </w:rPr>
          <w:fldChar w:fldCharType="begin"/>
        </w:r>
        <w:r w:rsidR="0045311D">
          <w:rPr>
            <w:webHidden/>
          </w:rPr>
          <w:instrText xml:space="preserve"> PAGEREF _Toc442699632 \h </w:instrText>
        </w:r>
        <w:r w:rsidR="0045311D">
          <w:rPr>
            <w:webHidden/>
          </w:rPr>
        </w:r>
        <w:r w:rsidR="0045311D">
          <w:rPr>
            <w:webHidden/>
          </w:rPr>
          <w:fldChar w:fldCharType="separate"/>
        </w:r>
        <w:r w:rsidR="0045311D">
          <w:rPr>
            <w:webHidden/>
          </w:rPr>
          <w:t>25</w:t>
        </w:r>
        <w:r w:rsidR="0045311D">
          <w:rPr>
            <w:webHidden/>
          </w:rPr>
          <w:fldChar w:fldCharType="end"/>
        </w:r>
      </w:hyperlink>
    </w:p>
    <w:p w14:paraId="2B344C82" w14:textId="77777777" w:rsidR="0045311D" w:rsidRDefault="007D3A76">
      <w:pPr>
        <w:pStyle w:val="TOC2"/>
        <w:rPr>
          <w:rFonts w:asciiTheme="minorHAnsi" w:eastAsiaTheme="minorEastAsia" w:hAnsiTheme="minorHAnsi" w:cstheme="minorBidi"/>
          <w:spacing w:val="0"/>
          <w:sz w:val="22"/>
          <w:szCs w:val="22"/>
        </w:rPr>
      </w:pPr>
      <w:hyperlink w:anchor="_Toc442699633" w:history="1">
        <w:r w:rsidR="0045311D" w:rsidRPr="00313177">
          <w:rPr>
            <w:rStyle w:val="Hyperlink"/>
          </w:rPr>
          <w:t>4.2</w:t>
        </w:r>
        <w:r w:rsidR="0045311D">
          <w:rPr>
            <w:rFonts w:asciiTheme="minorHAnsi" w:eastAsiaTheme="minorEastAsia" w:hAnsiTheme="minorHAnsi" w:cstheme="minorBidi"/>
            <w:spacing w:val="0"/>
            <w:sz w:val="22"/>
            <w:szCs w:val="22"/>
          </w:rPr>
          <w:tab/>
        </w:r>
        <w:r w:rsidR="0045311D" w:rsidRPr="00313177">
          <w:rPr>
            <w:rStyle w:val="Hyperlink"/>
          </w:rPr>
          <w:t>INTENT TO AWARD PROTEST</w:t>
        </w:r>
        <w:r w:rsidR="0045311D">
          <w:rPr>
            <w:webHidden/>
          </w:rPr>
          <w:tab/>
        </w:r>
        <w:r w:rsidR="0045311D">
          <w:rPr>
            <w:webHidden/>
          </w:rPr>
          <w:fldChar w:fldCharType="begin"/>
        </w:r>
        <w:r w:rsidR="0045311D">
          <w:rPr>
            <w:webHidden/>
          </w:rPr>
          <w:instrText xml:space="preserve"> PAGEREF _Toc442699633 \h </w:instrText>
        </w:r>
        <w:r w:rsidR="0045311D">
          <w:rPr>
            <w:webHidden/>
          </w:rPr>
        </w:r>
        <w:r w:rsidR="0045311D">
          <w:rPr>
            <w:webHidden/>
          </w:rPr>
          <w:fldChar w:fldCharType="separate"/>
        </w:r>
        <w:r w:rsidR="0045311D">
          <w:rPr>
            <w:webHidden/>
          </w:rPr>
          <w:t>25</w:t>
        </w:r>
        <w:r w:rsidR="0045311D">
          <w:rPr>
            <w:webHidden/>
          </w:rPr>
          <w:fldChar w:fldCharType="end"/>
        </w:r>
      </w:hyperlink>
    </w:p>
    <w:p w14:paraId="1067DA11" w14:textId="77777777" w:rsidR="0045311D" w:rsidRDefault="007D3A76">
      <w:pPr>
        <w:pStyle w:val="TOC2"/>
        <w:rPr>
          <w:rFonts w:asciiTheme="minorHAnsi" w:eastAsiaTheme="minorEastAsia" w:hAnsiTheme="minorHAnsi" w:cstheme="minorBidi"/>
          <w:spacing w:val="0"/>
          <w:sz w:val="22"/>
          <w:szCs w:val="22"/>
        </w:rPr>
      </w:pPr>
      <w:hyperlink w:anchor="_Toc442699634" w:history="1">
        <w:r w:rsidR="0045311D" w:rsidRPr="00313177">
          <w:rPr>
            <w:rStyle w:val="Hyperlink"/>
          </w:rPr>
          <w:t>4.3</w:t>
        </w:r>
        <w:r w:rsidR="0045311D">
          <w:rPr>
            <w:rFonts w:asciiTheme="minorHAnsi" w:eastAsiaTheme="minorEastAsia" w:hAnsiTheme="minorHAnsi" w:cstheme="minorBidi"/>
            <w:spacing w:val="0"/>
            <w:sz w:val="22"/>
            <w:szCs w:val="22"/>
          </w:rPr>
          <w:tab/>
        </w:r>
        <w:r w:rsidR="0045311D" w:rsidRPr="00313177">
          <w:rPr>
            <w:rStyle w:val="Hyperlink"/>
          </w:rPr>
          <w:t>APPARENT SUCCESSFUL PROPOSER SUBMISSION REQUIREMENTS</w:t>
        </w:r>
        <w:r w:rsidR="0045311D">
          <w:rPr>
            <w:webHidden/>
          </w:rPr>
          <w:tab/>
        </w:r>
        <w:r w:rsidR="0045311D">
          <w:rPr>
            <w:webHidden/>
          </w:rPr>
          <w:fldChar w:fldCharType="begin"/>
        </w:r>
        <w:r w:rsidR="0045311D">
          <w:rPr>
            <w:webHidden/>
          </w:rPr>
          <w:instrText xml:space="preserve"> PAGEREF _Toc442699634 \h </w:instrText>
        </w:r>
        <w:r w:rsidR="0045311D">
          <w:rPr>
            <w:webHidden/>
          </w:rPr>
        </w:r>
        <w:r w:rsidR="0045311D">
          <w:rPr>
            <w:webHidden/>
          </w:rPr>
          <w:fldChar w:fldCharType="separate"/>
        </w:r>
        <w:r w:rsidR="0045311D">
          <w:rPr>
            <w:webHidden/>
          </w:rPr>
          <w:t>26</w:t>
        </w:r>
        <w:r w:rsidR="0045311D">
          <w:rPr>
            <w:webHidden/>
          </w:rPr>
          <w:fldChar w:fldCharType="end"/>
        </w:r>
      </w:hyperlink>
    </w:p>
    <w:p w14:paraId="7B25728C" w14:textId="77777777" w:rsidR="0045311D" w:rsidRDefault="007D3A76">
      <w:pPr>
        <w:pStyle w:val="TOC2"/>
        <w:rPr>
          <w:rFonts w:asciiTheme="minorHAnsi" w:eastAsiaTheme="minorEastAsia" w:hAnsiTheme="minorHAnsi" w:cstheme="minorBidi"/>
          <w:spacing w:val="0"/>
          <w:sz w:val="22"/>
          <w:szCs w:val="22"/>
        </w:rPr>
      </w:pPr>
      <w:hyperlink w:anchor="_Toc442699635" w:history="1">
        <w:r w:rsidR="0045311D" w:rsidRPr="00313177">
          <w:rPr>
            <w:rStyle w:val="Hyperlink"/>
          </w:rPr>
          <w:t>4.4</w:t>
        </w:r>
        <w:r w:rsidR="0045311D">
          <w:rPr>
            <w:rFonts w:asciiTheme="minorHAnsi" w:eastAsiaTheme="minorEastAsia" w:hAnsiTheme="minorHAnsi" w:cstheme="minorBidi"/>
            <w:spacing w:val="0"/>
            <w:sz w:val="22"/>
            <w:szCs w:val="22"/>
          </w:rPr>
          <w:tab/>
        </w:r>
        <w:r w:rsidR="0045311D" w:rsidRPr="00313177">
          <w:rPr>
            <w:rStyle w:val="Hyperlink"/>
          </w:rPr>
          <w:t>MASTER AGREEMENT NEGOTIATION</w:t>
        </w:r>
        <w:r w:rsidR="0045311D">
          <w:rPr>
            <w:webHidden/>
          </w:rPr>
          <w:tab/>
        </w:r>
        <w:r w:rsidR="0045311D">
          <w:rPr>
            <w:webHidden/>
          </w:rPr>
          <w:fldChar w:fldCharType="begin"/>
        </w:r>
        <w:r w:rsidR="0045311D">
          <w:rPr>
            <w:webHidden/>
          </w:rPr>
          <w:instrText xml:space="preserve"> PAGEREF _Toc442699635 \h </w:instrText>
        </w:r>
        <w:r w:rsidR="0045311D">
          <w:rPr>
            <w:webHidden/>
          </w:rPr>
        </w:r>
        <w:r w:rsidR="0045311D">
          <w:rPr>
            <w:webHidden/>
          </w:rPr>
          <w:fldChar w:fldCharType="separate"/>
        </w:r>
        <w:r w:rsidR="0045311D">
          <w:rPr>
            <w:webHidden/>
          </w:rPr>
          <w:t>26</w:t>
        </w:r>
        <w:r w:rsidR="0045311D">
          <w:rPr>
            <w:webHidden/>
          </w:rPr>
          <w:fldChar w:fldCharType="end"/>
        </w:r>
      </w:hyperlink>
    </w:p>
    <w:p w14:paraId="66A863C9" w14:textId="77777777" w:rsidR="0045311D" w:rsidRDefault="007D3A76">
      <w:pPr>
        <w:pStyle w:val="TOC2"/>
        <w:rPr>
          <w:rFonts w:asciiTheme="minorHAnsi" w:eastAsiaTheme="minorEastAsia" w:hAnsiTheme="minorHAnsi" w:cstheme="minorBidi"/>
          <w:spacing w:val="0"/>
          <w:sz w:val="22"/>
          <w:szCs w:val="22"/>
        </w:rPr>
      </w:pPr>
      <w:hyperlink w:anchor="_Toc442699636" w:history="1">
        <w:r w:rsidR="0045311D" w:rsidRPr="00313177">
          <w:rPr>
            <w:rStyle w:val="Hyperlink"/>
          </w:rPr>
          <w:t>4.5</w:t>
        </w:r>
        <w:r w:rsidR="0045311D">
          <w:rPr>
            <w:rFonts w:asciiTheme="minorHAnsi" w:eastAsiaTheme="minorEastAsia" w:hAnsiTheme="minorHAnsi" w:cstheme="minorBidi"/>
            <w:spacing w:val="0"/>
            <w:sz w:val="22"/>
            <w:szCs w:val="22"/>
          </w:rPr>
          <w:tab/>
        </w:r>
        <w:r w:rsidR="0045311D" w:rsidRPr="00313177">
          <w:rPr>
            <w:rStyle w:val="Hyperlink"/>
          </w:rPr>
          <w:t>PARTICIPATING ADDENDUM NEGOTIATION</w:t>
        </w:r>
        <w:r w:rsidR="0045311D">
          <w:rPr>
            <w:webHidden/>
          </w:rPr>
          <w:tab/>
        </w:r>
        <w:r w:rsidR="0045311D">
          <w:rPr>
            <w:webHidden/>
          </w:rPr>
          <w:fldChar w:fldCharType="begin"/>
        </w:r>
        <w:r w:rsidR="0045311D">
          <w:rPr>
            <w:webHidden/>
          </w:rPr>
          <w:instrText xml:space="preserve"> PAGEREF _Toc442699636 \h </w:instrText>
        </w:r>
        <w:r w:rsidR="0045311D">
          <w:rPr>
            <w:webHidden/>
          </w:rPr>
        </w:r>
        <w:r w:rsidR="0045311D">
          <w:rPr>
            <w:webHidden/>
          </w:rPr>
          <w:fldChar w:fldCharType="separate"/>
        </w:r>
        <w:r w:rsidR="0045311D">
          <w:rPr>
            <w:webHidden/>
          </w:rPr>
          <w:t>28</w:t>
        </w:r>
        <w:r w:rsidR="0045311D">
          <w:rPr>
            <w:webHidden/>
          </w:rPr>
          <w:fldChar w:fldCharType="end"/>
        </w:r>
      </w:hyperlink>
    </w:p>
    <w:p w14:paraId="17173540" w14:textId="7D517B50" w:rsidR="0045311D" w:rsidRDefault="007D3A76">
      <w:pPr>
        <w:pStyle w:val="TOC2"/>
        <w:rPr>
          <w:rFonts w:asciiTheme="minorHAnsi" w:eastAsiaTheme="minorEastAsia" w:hAnsiTheme="minorHAnsi" w:cstheme="minorBidi"/>
          <w:spacing w:val="0"/>
          <w:sz w:val="22"/>
          <w:szCs w:val="22"/>
        </w:rPr>
      </w:pPr>
      <w:hyperlink w:anchor="_Toc442699639" w:history="1">
        <w:r w:rsidR="00797931">
          <w:rPr>
            <w:rStyle w:val="Hyperlink"/>
          </w:rPr>
          <w:t>4.6</w:t>
        </w:r>
        <w:r w:rsidR="00797931">
          <w:rPr>
            <w:rFonts w:asciiTheme="minorHAnsi" w:eastAsiaTheme="minorEastAsia" w:hAnsiTheme="minorHAnsi" w:cstheme="minorBidi"/>
            <w:spacing w:val="0"/>
            <w:sz w:val="22"/>
            <w:szCs w:val="22"/>
          </w:rPr>
          <w:tab/>
        </w:r>
        <w:r w:rsidR="00797931" w:rsidRPr="00313177">
          <w:rPr>
            <w:rStyle w:val="Hyperlink"/>
          </w:rPr>
          <w:t>CERTIFIED FIRM PARTICIPATION</w:t>
        </w:r>
        <w:r w:rsidR="00797931">
          <w:rPr>
            <w:webHidden/>
          </w:rPr>
          <w:tab/>
        </w:r>
        <w:r w:rsidR="00797931">
          <w:rPr>
            <w:webHidden/>
          </w:rPr>
          <w:fldChar w:fldCharType="begin"/>
        </w:r>
        <w:r w:rsidR="00797931">
          <w:rPr>
            <w:webHidden/>
          </w:rPr>
          <w:instrText xml:space="preserve"> PAGEREF _Toc442699639 \h </w:instrText>
        </w:r>
        <w:r w:rsidR="00797931">
          <w:rPr>
            <w:webHidden/>
          </w:rPr>
        </w:r>
        <w:r w:rsidR="00797931">
          <w:rPr>
            <w:webHidden/>
          </w:rPr>
          <w:fldChar w:fldCharType="separate"/>
        </w:r>
        <w:r w:rsidR="00797931">
          <w:rPr>
            <w:webHidden/>
          </w:rPr>
          <w:t>28</w:t>
        </w:r>
        <w:r w:rsidR="00797931">
          <w:rPr>
            <w:webHidden/>
          </w:rPr>
          <w:fldChar w:fldCharType="end"/>
        </w:r>
      </w:hyperlink>
    </w:p>
    <w:p w14:paraId="706293E4" w14:textId="39F4944A" w:rsidR="0045311D" w:rsidRDefault="007D3A76">
      <w:pPr>
        <w:pStyle w:val="TOC2"/>
        <w:rPr>
          <w:rFonts w:asciiTheme="minorHAnsi" w:eastAsiaTheme="minorEastAsia" w:hAnsiTheme="minorHAnsi" w:cstheme="minorBidi"/>
          <w:spacing w:val="0"/>
          <w:sz w:val="22"/>
          <w:szCs w:val="22"/>
        </w:rPr>
      </w:pPr>
      <w:hyperlink w:anchor="_Toc442699640" w:history="1">
        <w:r w:rsidR="00797931">
          <w:rPr>
            <w:rStyle w:val="Hyperlink"/>
          </w:rPr>
          <w:t>4.7</w:t>
        </w:r>
        <w:r w:rsidR="00797931">
          <w:rPr>
            <w:rFonts w:asciiTheme="minorHAnsi" w:eastAsiaTheme="minorEastAsia" w:hAnsiTheme="minorHAnsi" w:cstheme="minorBidi"/>
            <w:spacing w:val="0"/>
            <w:sz w:val="22"/>
            <w:szCs w:val="22"/>
          </w:rPr>
          <w:tab/>
        </w:r>
        <w:r w:rsidR="00797931" w:rsidRPr="00313177">
          <w:rPr>
            <w:rStyle w:val="Hyperlink"/>
          </w:rPr>
          <w:t>GOVERNING LAWS AND REGULATIONS</w:t>
        </w:r>
        <w:r w:rsidR="00797931">
          <w:rPr>
            <w:webHidden/>
          </w:rPr>
          <w:tab/>
        </w:r>
        <w:r w:rsidR="00797931">
          <w:rPr>
            <w:webHidden/>
          </w:rPr>
          <w:fldChar w:fldCharType="begin"/>
        </w:r>
        <w:r w:rsidR="00797931">
          <w:rPr>
            <w:webHidden/>
          </w:rPr>
          <w:instrText xml:space="preserve"> PAGEREF _Toc442699640 \h </w:instrText>
        </w:r>
        <w:r w:rsidR="00797931">
          <w:rPr>
            <w:webHidden/>
          </w:rPr>
        </w:r>
        <w:r w:rsidR="00797931">
          <w:rPr>
            <w:webHidden/>
          </w:rPr>
          <w:fldChar w:fldCharType="separate"/>
        </w:r>
        <w:r w:rsidR="00797931">
          <w:rPr>
            <w:webHidden/>
          </w:rPr>
          <w:t>28</w:t>
        </w:r>
        <w:r w:rsidR="00797931">
          <w:rPr>
            <w:webHidden/>
          </w:rPr>
          <w:fldChar w:fldCharType="end"/>
        </w:r>
      </w:hyperlink>
    </w:p>
    <w:p w14:paraId="10D08226" w14:textId="76E9A7D5" w:rsidR="0045311D" w:rsidRDefault="007D3A76">
      <w:pPr>
        <w:pStyle w:val="TOC2"/>
        <w:rPr>
          <w:rFonts w:asciiTheme="minorHAnsi" w:eastAsiaTheme="minorEastAsia" w:hAnsiTheme="minorHAnsi" w:cstheme="minorBidi"/>
          <w:spacing w:val="0"/>
          <w:sz w:val="22"/>
          <w:szCs w:val="22"/>
        </w:rPr>
      </w:pPr>
      <w:hyperlink w:anchor="_Toc442699641" w:history="1">
        <w:r w:rsidR="00797931">
          <w:rPr>
            <w:rStyle w:val="Hyperlink"/>
          </w:rPr>
          <w:t>4.8</w:t>
        </w:r>
        <w:r w:rsidR="00797931">
          <w:rPr>
            <w:rFonts w:asciiTheme="minorHAnsi" w:eastAsiaTheme="minorEastAsia" w:hAnsiTheme="minorHAnsi" w:cstheme="minorBidi"/>
            <w:spacing w:val="0"/>
            <w:sz w:val="22"/>
            <w:szCs w:val="22"/>
          </w:rPr>
          <w:tab/>
        </w:r>
        <w:r w:rsidR="00797931" w:rsidRPr="00313177">
          <w:rPr>
            <w:rStyle w:val="Hyperlink"/>
          </w:rPr>
          <w:t>OWNERSHIP/PERMISSION TO USE MATERIALS</w:t>
        </w:r>
        <w:r w:rsidR="00797931">
          <w:rPr>
            <w:webHidden/>
          </w:rPr>
          <w:tab/>
        </w:r>
        <w:r w:rsidR="00797931">
          <w:rPr>
            <w:webHidden/>
          </w:rPr>
          <w:fldChar w:fldCharType="begin"/>
        </w:r>
        <w:r w:rsidR="00797931">
          <w:rPr>
            <w:webHidden/>
          </w:rPr>
          <w:instrText xml:space="preserve"> PAGEREF _Toc442699641 \h </w:instrText>
        </w:r>
        <w:r w:rsidR="00797931">
          <w:rPr>
            <w:webHidden/>
          </w:rPr>
        </w:r>
        <w:r w:rsidR="00797931">
          <w:rPr>
            <w:webHidden/>
          </w:rPr>
          <w:fldChar w:fldCharType="separate"/>
        </w:r>
        <w:r w:rsidR="00797931">
          <w:rPr>
            <w:webHidden/>
          </w:rPr>
          <w:t>28</w:t>
        </w:r>
        <w:r w:rsidR="00797931">
          <w:rPr>
            <w:webHidden/>
          </w:rPr>
          <w:fldChar w:fldCharType="end"/>
        </w:r>
      </w:hyperlink>
    </w:p>
    <w:p w14:paraId="2A1DAA12" w14:textId="7CD8851F" w:rsidR="0045311D" w:rsidRDefault="007D3A76">
      <w:pPr>
        <w:pStyle w:val="TOC2"/>
        <w:rPr>
          <w:rFonts w:asciiTheme="minorHAnsi" w:eastAsiaTheme="minorEastAsia" w:hAnsiTheme="minorHAnsi" w:cstheme="minorBidi"/>
          <w:spacing w:val="0"/>
          <w:sz w:val="22"/>
          <w:szCs w:val="22"/>
        </w:rPr>
      </w:pPr>
      <w:hyperlink w:anchor="_Toc442699642" w:history="1">
        <w:r w:rsidR="00797931">
          <w:rPr>
            <w:rStyle w:val="Hyperlink"/>
          </w:rPr>
          <w:t>4.9</w:t>
        </w:r>
        <w:r w:rsidR="0045311D">
          <w:rPr>
            <w:rFonts w:asciiTheme="minorHAnsi" w:eastAsiaTheme="minorEastAsia" w:hAnsiTheme="minorHAnsi" w:cstheme="minorBidi"/>
            <w:spacing w:val="0"/>
            <w:sz w:val="22"/>
            <w:szCs w:val="22"/>
          </w:rPr>
          <w:tab/>
        </w:r>
        <w:r w:rsidR="0045311D" w:rsidRPr="00313177">
          <w:rPr>
            <w:rStyle w:val="Hyperlink"/>
          </w:rPr>
          <w:t>CANCELLATION OF RFP; REJECTION OF PROPOSALS; NO DAMAGES.</w:t>
        </w:r>
        <w:r w:rsidR="0045311D">
          <w:rPr>
            <w:webHidden/>
          </w:rPr>
          <w:tab/>
        </w:r>
        <w:r w:rsidR="0045311D">
          <w:rPr>
            <w:webHidden/>
          </w:rPr>
          <w:fldChar w:fldCharType="begin"/>
        </w:r>
        <w:r w:rsidR="0045311D">
          <w:rPr>
            <w:webHidden/>
          </w:rPr>
          <w:instrText xml:space="preserve"> PAGEREF _Toc442699642 \h </w:instrText>
        </w:r>
        <w:r w:rsidR="0045311D">
          <w:rPr>
            <w:webHidden/>
          </w:rPr>
        </w:r>
        <w:r w:rsidR="0045311D">
          <w:rPr>
            <w:webHidden/>
          </w:rPr>
          <w:fldChar w:fldCharType="separate"/>
        </w:r>
        <w:r w:rsidR="0045311D">
          <w:rPr>
            <w:webHidden/>
          </w:rPr>
          <w:t>29</w:t>
        </w:r>
        <w:r w:rsidR="0045311D">
          <w:rPr>
            <w:webHidden/>
          </w:rPr>
          <w:fldChar w:fldCharType="end"/>
        </w:r>
      </w:hyperlink>
    </w:p>
    <w:p w14:paraId="4F124C34" w14:textId="1977E216" w:rsidR="0045311D" w:rsidRDefault="007D3A76">
      <w:pPr>
        <w:pStyle w:val="TOC2"/>
        <w:rPr>
          <w:rFonts w:asciiTheme="minorHAnsi" w:eastAsiaTheme="minorEastAsia" w:hAnsiTheme="minorHAnsi" w:cstheme="minorBidi"/>
          <w:spacing w:val="0"/>
          <w:sz w:val="22"/>
          <w:szCs w:val="22"/>
        </w:rPr>
      </w:pPr>
      <w:hyperlink w:anchor="_Toc442699643" w:history="1">
        <w:r w:rsidR="00797931">
          <w:rPr>
            <w:rStyle w:val="Hyperlink"/>
          </w:rPr>
          <w:t>4.10</w:t>
        </w:r>
        <w:r w:rsidR="00797931">
          <w:rPr>
            <w:rFonts w:asciiTheme="minorHAnsi" w:eastAsiaTheme="minorEastAsia" w:hAnsiTheme="minorHAnsi" w:cstheme="minorBidi"/>
            <w:spacing w:val="0"/>
            <w:sz w:val="22"/>
            <w:szCs w:val="22"/>
          </w:rPr>
          <w:tab/>
        </w:r>
        <w:r w:rsidR="00797931" w:rsidRPr="00313177">
          <w:rPr>
            <w:rStyle w:val="Hyperlink"/>
          </w:rPr>
          <w:t>COST OF SUBMITTING A PROPOSAL</w:t>
        </w:r>
        <w:r w:rsidR="00797931">
          <w:rPr>
            <w:webHidden/>
          </w:rPr>
          <w:tab/>
        </w:r>
        <w:r w:rsidR="00797931">
          <w:rPr>
            <w:webHidden/>
          </w:rPr>
          <w:fldChar w:fldCharType="begin"/>
        </w:r>
        <w:r w:rsidR="00797931">
          <w:rPr>
            <w:webHidden/>
          </w:rPr>
          <w:instrText xml:space="preserve"> PAGEREF _Toc442699643 \h </w:instrText>
        </w:r>
        <w:r w:rsidR="00797931">
          <w:rPr>
            <w:webHidden/>
          </w:rPr>
        </w:r>
        <w:r w:rsidR="00797931">
          <w:rPr>
            <w:webHidden/>
          </w:rPr>
          <w:fldChar w:fldCharType="separate"/>
        </w:r>
        <w:r w:rsidR="00797931">
          <w:rPr>
            <w:webHidden/>
          </w:rPr>
          <w:t>29</w:t>
        </w:r>
        <w:r w:rsidR="00797931">
          <w:rPr>
            <w:webHidden/>
          </w:rPr>
          <w:fldChar w:fldCharType="end"/>
        </w:r>
      </w:hyperlink>
    </w:p>
    <w:p w14:paraId="0C0254AA" w14:textId="27292828" w:rsidR="0045311D" w:rsidRDefault="007D3A76">
      <w:pPr>
        <w:pStyle w:val="TOC2"/>
        <w:rPr>
          <w:rFonts w:asciiTheme="minorHAnsi" w:eastAsiaTheme="minorEastAsia" w:hAnsiTheme="minorHAnsi" w:cstheme="minorBidi"/>
          <w:spacing w:val="0"/>
          <w:sz w:val="22"/>
          <w:szCs w:val="22"/>
        </w:rPr>
      </w:pPr>
      <w:hyperlink w:anchor="_Toc442699644" w:history="1">
        <w:r w:rsidR="00797931">
          <w:rPr>
            <w:rStyle w:val="Hyperlink"/>
          </w:rPr>
          <w:t>4.11</w:t>
        </w:r>
        <w:r w:rsidR="00797931">
          <w:rPr>
            <w:rFonts w:asciiTheme="minorHAnsi" w:eastAsiaTheme="minorEastAsia" w:hAnsiTheme="minorHAnsi" w:cstheme="minorBidi"/>
            <w:spacing w:val="0"/>
            <w:sz w:val="22"/>
            <w:szCs w:val="22"/>
          </w:rPr>
          <w:tab/>
        </w:r>
        <w:r w:rsidR="00797931" w:rsidRPr="00313177">
          <w:rPr>
            <w:rStyle w:val="Hyperlink"/>
          </w:rPr>
          <w:t>STATEWIDE E-WASTE/RECOVERY POLICY</w:t>
        </w:r>
        <w:r w:rsidR="00797931">
          <w:rPr>
            <w:webHidden/>
          </w:rPr>
          <w:tab/>
        </w:r>
        <w:r w:rsidR="00797931">
          <w:rPr>
            <w:webHidden/>
          </w:rPr>
          <w:fldChar w:fldCharType="begin"/>
        </w:r>
        <w:r w:rsidR="00797931">
          <w:rPr>
            <w:webHidden/>
          </w:rPr>
          <w:instrText xml:space="preserve"> PAGEREF _Toc442699644 \h </w:instrText>
        </w:r>
        <w:r w:rsidR="00797931">
          <w:rPr>
            <w:webHidden/>
          </w:rPr>
        </w:r>
        <w:r w:rsidR="00797931">
          <w:rPr>
            <w:webHidden/>
          </w:rPr>
          <w:fldChar w:fldCharType="separate"/>
        </w:r>
        <w:r w:rsidR="00797931">
          <w:rPr>
            <w:webHidden/>
          </w:rPr>
          <w:t>29</w:t>
        </w:r>
        <w:r w:rsidR="00797931">
          <w:rPr>
            <w:webHidden/>
          </w:rPr>
          <w:fldChar w:fldCharType="end"/>
        </w:r>
      </w:hyperlink>
    </w:p>
    <w:p w14:paraId="5076B534" w14:textId="70F648EA" w:rsidR="0045311D" w:rsidRDefault="007D3A76">
      <w:pPr>
        <w:pStyle w:val="TOC2"/>
        <w:rPr>
          <w:rFonts w:asciiTheme="minorHAnsi" w:eastAsiaTheme="minorEastAsia" w:hAnsiTheme="minorHAnsi" w:cstheme="minorBidi"/>
          <w:spacing w:val="0"/>
          <w:sz w:val="22"/>
          <w:szCs w:val="22"/>
        </w:rPr>
      </w:pPr>
      <w:hyperlink w:anchor="_Toc442699645" w:history="1">
        <w:r w:rsidR="00797931">
          <w:rPr>
            <w:rStyle w:val="Hyperlink"/>
          </w:rPr>
          <w:t>4.12</w:t>
        </w:r>
        <w:r w:rsidR="00797931">
          <w:rPr>
            <w:rFonts w:asciiTheme="minorHAnsi" w:eastAsiaTheme="minorEastAsia" w:hAnsiTheme="minorHAnsi" w:cstheme="minorBidi"/>
            <w:spacing w:val="0"/>
            <w:sz w:val="22"/>
            <w:szCs w:val="22"/>
          </w:rPr>
          <w:tab/>
        </w:r>
        <w:r w:rsidR="00797931" w:rsidRPr="00313177">
          <w:rPr>
            <w:rStyle w:val="Hyperlink"/>
          </w:rPr>
          <w:t>RECYCABLE PRODUCTS</w:t>
        </w:r>
        <w:r w:rsidR="00797931">
          <w:rPr>
            <w:webHidden/>
          </w:rPr>
          <w:tab/>
        </w:r>
        <w:r w:rsidR="00797931">
          <w:rPr>
            <w:webHidden/>
          </w:rPr>
          <w:fldChar w:fldCharType="begin"/>
        </w:r>
        <w:r w:rsidR="00797931">
          <w:rPr>
            <w:webHidden/>
          </w:rPr>
          <w:instrText xml:space="preserve"> PAGEREF _Toc442699645 \h </w:instrText>
        </w:r>
        <w:r w:rsidR="00797931">
          <w:rPr>
            <w:webHidden/>
          </w:rPr>
        </w:r>
        <w:r w:rsidR="00797931">
          <w:rPr>
            <w:webHidden/>
          </w:rPr>
          <w:fldChar w:fldCharType="separate"/>
        </w:r>
        <w:r w:rsidR="00797931">
          <w:rPr>
            <w:webHidden/>
          </w:rPr>
          <w:t>29</w:t>
        </w:r>
        <w:r w:rsidR="00797931">
          <w:rPr>
            <w:webHidden/>
          </w:rPr>
          <w:fldChar w:fldCharType="end"/>
        </w:r>
      </w:hyperlink>
    </w:p>
    <w:p w14:paraId="6404324C" w14:textId="093446B1" w:rsidR="00AF78CE" w:rsidRPr="00DD5454" w:rsidRDefault="00492476" w:rsidP="00247EA4">
      <w:pPr>
        <w:pStyle w:val="1-text"/>
        <w:rPr>
          <w:highlight w:val="yellow"/>
        </w:rPr>
        <w:sectPr w:rsidR="00AF78CE" w:rsidRPr="00DD5454" w:rsidSect="00253D94">
          <w:pgSz w:w="12240" w:h="15840"/>
          <w:pgMar w:top="810" w:right="1296" w:bottom="1008" w:left="1296" w:header="432" w:footer="525" w:gutter="0"/>
          <w:cols w:space="720"/>
          <w:docGrid w:linePitch="360"/>
        </w:sectPr>
      </w:pPr>
      <w:r w:rsidRPr="00DD5454">
        <w:rPr>
          <w:highlight w:val="yellow"/>
        </w:rPr>
        <w:fldChar w:fldCharType="end"/>
      </w:r>
    </w:p>
    <w:p w14:paraId="100A7AA2" w14:textId="37C25CDF" w:rsidR="000F32B3" w:rsidRPr="00DD5454" w:rsidRDefault="00A755E7" w:rsidP="000A1320">
      <w:pPr>
        <w:pStyle w:val="1-HEADER"/>
      </w:pPr>
      <w:bookmarkStart w:id="0" w:name="_Toc408482992"/>
      <w:bookmarkStart w:id="1" w:name="_Toc442699613"/>
      <w:r>
        <w:br w:type="column"/>
      </w:r>
      <w:r w:rsidR="006F7B4B" w:rsidRPr="00DD5454">
        <w:lastRenderedPageBreak/>
        <w:t>GENERAL INFORMATION</w:t>
      </w:r>
      <w:bookmarkEnd w:id="0"/>
      <w:bookmarkEnd w:id="1"/>
    </w:p>
    <w:p w14:paraId="7D0F5757" w14:textId="32E95E96" w:rsidR="00071937" w:rsidRPr="00DD5454" w:rsidRDefault="00E32417" w:rsidP="00745C2D">
      <w:pPr>
        <w:pStyle w:val="11-HEADER"/>
      </w:pPr>
      <w:bookmarkStart w:id="2" w:name="_Toc408482993"/>
      <w:bookmarkStart w:id="3" w:name="_Toc442699614"/>
      <w:r w:rsidRPr="00DD5454">
        <w:t>INTRODUCTION</w:t>
      </w:r>
      <w:bookmarkEnd w:id="2"/>
      <w:bookmarkEnd w:id="3"/>
    </w:p>
    <w:p w14:paraId="5096912D" w14:textId="4A04AFD4" w:rsidR="003233C6" w:rsidRPr="00DD5454" w:rsidRDefault="003233C6" w:rsidP="00827F14">
      <w:pPr>
        <w:pStyle w:val="11-text"/>
        <w:jc w:val="both"/>
      </w:pPr>
      <w:r w:rsidRPr="00DD5454">
        <w:t xml:space="preserve">The State of Oregon, </w:t>
      </w:r>
      <w:r w:rsidR="00712085" w:rsidRPr="00DD5454">
        <w:t xml:space="preserve">acting by and through </w:t>
      </w:r>
      <w:r w:rsidR="00701FAC" w:rsidRPr="00DD5454">
        <w:t xml:space="preserve">the </w:t>
      </w:r>
      <w:r w:rsidRPr="00DD5454">
        <w:t>Department of</w:t>
      </w:r>
      <w:r w:rsidR="00F004C4" w:rsidRPr="00DD5454">
        <w:t xml:space="preserve"> Administrative Services</w:t>
      </w:r>
      <w:r w:rsidRPr="00DD5454">
        <w:t>, (“</w:t>
      </w:r>
      <w:r w:rsidR="006B2B21" w:rsidRPr="00DD5454">
        <w:t>DAS</w:t>
      </w:r>
      <w:r w:rsidRPr="00DD5454">
        <w:t xml:space="preserve">”), is </w:t>
      </w:r>
      <w:r w:rsidR="002E51DD" w:rsidRPr="00DD5454">
        <w:t xml:space="preserve">acting as the Lead State and is </w:t>
      </w:r>
      <w:r w:rsidR="00CF255D" w:rsidRPr="00DD5454">
        <w:t xml:space="preserve">issuing this Request for </w:t>
      </w:r>
      <w:r w:rsidRPr="00DD5454">
        <w:t>Proposals</w:t>
      </w:r>
      <w:r w:rsidR="00F004C4" w:rsidRPr="00DD5454">
        <w:t xml:space="preserve"> </w:t>
      </w:r>
      <w:r w:rsidR="00190BAF" w:rsidRPr="00DD5454">
        <w:t xml:space="preserve">for </w:t>
      </w:r>
      <w:r w:rsidR="00AF67B6" w:rsidRPr="00DD5454">
        <w:t xml:space="preserve">playground, </w:t>
      </w:r>
      <w:r w:rsidR="00190BAF" w:rsidRPr="00DD5454">
        <w:t xml:space="preserve">parks and recreation equipment </w:t>
      </w:r>
      <w:r w:rsidR="00B1392A" w:rsidRPr="00DD5454">
        <w:t xml:space="preserve">(collectively referred to as, “Parks and Recreation Equipment”), </w:t>
      </w:r>
      <w:r w:rsidR="00190BAF" w:rsidRPr="00DD5454">
        <w:t>and installation</w:t>
      </w:r>
      <w:r w:rsidR="00796AC2" w:rsidRPr="00DD5454">
        <w:t>, training,</w:t>
      </w:r>
      <w:r w:rsidR="00190BAF" w:rsidRPr="00DD5454">
        <w:t xml:space="preserve"> and </w:t>
      </w:r>
      <w:r w:rsidR="00796AC2" w:rsidRPr="00DD5454">
        <w:t xml:space="preserve">other </w:t>
      </w:r>
      <w:r w:rsidR="00190BAF" w:rsidRPr="00DD5454">
        <w:t xml:space="preserve">related services </w:t>
      </w:r>
      <w:r w:rsidR="00B1392A" w:rsidRPr="00DD5454">
        <w:t xml:space="preserve">(“Related Services”) </w:t>
      </w:r>
      <w:r w:rsidR="00B3116A">
        <w:t xml:space="preserve">for </w:t>
      </w:r>
      <w:r w:rsidR="00190BAF" w:rsidRPr="00DD5454">
        <w:t xml:space="preserve">the members of the NASPO </w:t>
      </w:r>
      <w:proofErr w:type="spellStart"/>
      <w:r w:rsidR="00190BAF" w:rsidRPr="00DD5454">
        <w:t>ValuePoint</w:t>
      </w:r>
      <w:proofErr w:type="spellEnd"/>
      <w:r w:rsidR="00190BAF" w:rsidRPr="00DD5454">
        <w:t xml:space="preserve"> Cooperative Purchasing Program</w:t>
      </w:r>
      <w:r w:rsidR="00470B2D" w:rsidRPr="00DD5454">
        <w:t xml:space="preserve"> (“NASPO </w:t>
      </w:r>
      <w:proofErr w:type="spellStart"/>
      <w:r w:rsidR="00470B2D" w:rsidRPr="00DD5454">
        <w:t>ValuePoint</w:t>
      </w:r>
      <w:proofErr w:type="spellEnd"/>
      <w:r w:rsidR="00470B2D" w:rsidRPr="00DD5454">
        <w:t>”)</w:t>
      </w:r>
      <w:r w:rsidR="00B3116A">
        <w:t xml:space="preserve"> and other Purchasing Entities</w:t>
      </w:r>
      <w:r w:rsidR="00190BAF" w:rsidRPr="00DD5454">
        <w:t xml:space="preserve">.  The purpose of this Request for Proposals (“RFP”) is to establish one or more Master </w:t>
      </w:r>
      <w:r w:rsidR="00796AC2" w:rsidRPr="00DD5454">
        <w:t xml:space="preserve">Agreements for the purchase of </w:t>
      </w:r>
      <w:r w:rsidR="00B1392A" w:rsidRPr="00DD5454">
        <w:t>P</w:t>
      </w:r>
      <w:r w:rsidR="00796AC2" w:rsidRPr="00DD5454">
        <w:t>arks</w:t>
      </w:r>
      <w:r w:rsidR="00190BAF" w:rsidRPr="00DD5454">
        <w:t xml:space="preserve"> and </w:t>
      </w:r>
      <w:r w:rsidR="00B1392A" w:rsidRPr="00DD5454">
        <w:t>R</w:t>
      </w:r>
      <w:r w:rsidR="00190BAF" w:rsidRPr="00DD5454">
        <w:t xml:space="preserve">ecreation </w:t>
      </w:r>
      <w:r w:rsidR="00B1392A" w:rsidRPr="00DD5454">
        <w:t>E</w:t>
      </w:r>
      <w:r w:rsidR="00190BAF" w:rsidRPr="00DD5454">
        <w:t xml:space="preserve">quipment </w:t>
      </w:r>
      <w:r w:rsidR="00796AC2" w:rsidRPr="00DD5454">
        <w:t xml:space="preserve">and </w:t>
      </w:r>
      <w:r w:rsidR="00B1392A" w:rsidRPr="00DD5454">
        <w:t>Related Services</w:t>
      </w:r>
      <w:r w:rsidR="00190BAF" w:rsidRPr="00DD5454">
        <w:t xml:space="preserve"> by  state governments (including departments, agencies, institutions), institutions of higher education, political subdivisions (i.e., colleges, school districts, counties, cities, etc.), the District of Columbia, territories of the United States, and other eligible entities subject to approval of the </w:t>
      </w:r>
      <w:r w:rsidR="00093373">
        <w:t>Participating Entity’s</w:t>
      </w:r>
      <w:r w:rsidR="00190BAF" w:rsidRPr="00DD5454">
        <w:t xml:space="preserve"> procurement director and compliance with local statutory and regulatory provisions (“Purchasing Entities”).  </w:t>
      </w:r>
    </w:p>
    <w:p w14:paraId="7371123B" w14:textId="2DEB2319" w:rsidR="00AB247D" w:rsidRPr="00DD5454" w:rsidRDefault="00AB247D" w:rsidP="00827F14">
      <w:pPr>
        <w:pStyle w:val="11-text"/>
        <w:jc w:val="both"/>
      </w:pPr>
      <w:r w:rsidRPr="00DD5454">
        <w:t xml:space="preserve">All suppliers of Parks and Recreation Equipment and </w:t>
      </w:r>
      <w:r w:rsidR="00C520F0" w:rsidRPr="00DD5454">
        <w:t xml:space="preserve">Related </w:t>
      </w:r>
      <w:r w:rsidRPr="00DD5454">
        <w:t xml:space="preserve">Services are invited and encouraged to submit a Proposal.   </w:t>
      </w:r>
    </w:p>
    <w:p w14:paraId="792C46EA" w14:textId="16E92815" w:rsidR="005A360A" w:rsidRPr="00DD5454" w:rsidRDefault="006B2B21" w:rsidP="00827F14">
      <w:pPr>
        <w:pStyle w:val="11-text"/>
        <w:jc w:val="both"/>
      </w:pPr>
      <w:r w:rsidRPr="00DD5454">
        <w:t>DAS</w:t>
      </w:r>
      <w:r w:rsidR="005A360A" w:rsidRPr="00DD5454">
        <w:t xml:space="preserve"> </w:t>
      </w:r>
      <w:r w:rsidR="005B0FFD" w:rsidRPr="00DD5454">
        <w:t xml:space="preserve">intends </w:t>
      </w:r>
      <w:r w:rsidR="0033572F" w:rsidRPr="00DD5454">
        <w:t>to award one</w:t>
      </w:r>
      <w:r w:rsidR="005A360A" w:rsidRPr="00DD5454">
        <w:t xml:space="preserve"> </w:t>
      </w:r>
      <w:r w:rsidR="005B0FFD" w:rsidRPr="00DD5454">
        <w:t xml:space="preserve">or more </w:t>
      </w:r>
      <w:r w:rsidR="0003764D" w:rsidRPr="00DD5454">
        <w:t>Master</w:t>
      </w:r>
      <w:r w:rsidR="00F004C4" w:rsidRPr="00DD5454">
        <w:t xml:space="preserve"> Agreement</w:t>
      </w:r>
      <w:r w:rsidR="005B0FFD" w:rsidRPr="00DD5454">
        <w:t>(s)</w:t>
      </w:r>
      <w:r w:rsidR="005A360A" w:rsidRPr="00DD5454">
        <w:t xml:space="preserve"> from this RFP</w:t>
      </w:r>
      <w:r w:rsidR="005B0FFD" w:rsidRPr="00DD5454">
        <w:t>, as in the best interest of the State</w:t>
      </w:r>
      <w:r w:rsidR="0003764D" w:rsidRPr="00DD5454">
        <w:t xml:space="preserve"> and the members of the NASPO </w:t>
      </w:r>
      <w:proofErr w:type="spellStart"/>
      <w:r w:rsidR="0003764D" w:rsidRPr="00DD5454">
        <w:t>ValuePoint</w:t>
      </w:r>
      <w:proofErr w:type="spellEnd"/>
      <w:r w:rsidR="00470B2D" w:rsidRPr="00DD5454">
        <w:t>.</w:t>
      </w:r>
      <w:r w:rsidR="005A360A" w:rsidRPr="00DD5454">
        <w:t xml:space="preserve"> The initial term of the </w:t>
      </w:r>
      <w:r w:rsidR="0003764D" w:rsidRPr="00DD5454">
        <w:t>Master</w:t>
      </w:r>
      <w:r w:rsidR="00B86C42" w:rsidRPr="00DD5454">
        <w:t xml:space="preserve"> Agreement</w:t>
      </w:r>
      <w:r w:rsidR="009A1E6B" w:rsidRPr="00DD5454">
        <w:t>(s)</w:t>
      </w:r>
      <w:r w:rsidR="00B86C42" w:rsidRPr="00DD5454">
        <w:t xml:space="preserve"> </w:t>
      </w:r>
      <w:r w:rsidR="005A360A" w:rsidRPr="00DD5454">
        <w:t xml:space="preserve">is anticipated to be </w:t>
      </w:r>
      <w:r w:rsidR="00773185">
        <w:t>two</w:t>
      </w:r>
      <w:r w:rsidR="00773185" w:rsidRPr="00DD5454">
        <w:t xml:space="preserve"> </w:t>
      </w:r>
      <w:r w:rsidR="005A360A" w:rsidRPr="00DD5454">
        <w:t>year</w:t>
      </w:r>
      <w:r w:rsidR="00773185">
        <w:t>s</w:t>
      </w:r>
      <w:r w:rsidR="005A360A" w:rsidRPr="00DD5454">
        <w:t xml:space="preserve"> with options to renew</w:t>
      </w:r>
      <w:r w:rsidR="0003764D" w:rsidRPr="00DD5454">
        <w:t xml:space="preserve"> for additional years, up to a total term of five (5) years</w:t>
      </w:r>
      <w:r w:rsidR="00F11568" w:rsidRPr="00DD5454">
        <w:t xml:space="preserve">, including the initial year </w:t>
      </w:r>
      <w:r w:rsidR="00857E58" w:rsidRPr="00DD5454">
        <w:t xml:space="preserve">term </w:t>
      </w:r>
      <w:r w:rsidR="00F11568" w:rsidRPr="00DD5454">
        <w:t>and any extension</w:t>
      </w:r>
      <w:r w:rsidR="00857E58" w:rsidRPr="00DD5454">
        <w:t xml:space="preserve"> terms</w:t>
      </w:r>
      <w:r w:rsidR="00F11568" w:rsidRPr="00DD5454">
        <w:t>.</w:t>
      </w:r>
    </w:p>
    <w:p w14:paraId="32A98069" w14:textId="77777777" w:rsidR="00396D0A" w:rsidRPr="00DD5454" w:rsidRDefault="003233C6" w:rsidP="00396D0A">
      <w:pPr>
        <w:pStyle w:val="11-HEADER"/>
      </w:pPr>
      <w:bookmarkStart w:id="4" w:name="_Toc408482994"/>
      <w:bookmarkStart w:id="5" w:name="_Toc442699615"/>
      <w:r w:rsidRPr="00DD5454">
        <w:t>SCHEDULE</w:t>
      </w:r>
      <w:bookmarkStart w:id="6" w:name="_Toc400637144"/>
      <w:bookmarkEnd w:id="4"/>
      <w:bookmarkEnd w:id="5"/>
    </w:p>
    <w:p w14:paraId="2BB00A4C" w14:textId="5655D55F" w:rsidR="008105C5" w:rsidRPr="00DD5454" w:rsidRDefault="008105C5" w:rsidP="00827F14">
      <w:pPr>
        <w:pStyle w:val="11-text"/>
        <w:jc w:val="both"/>
      </w:pPr>
      <w:r w:rsidRPr="00DD5454">
        <w:t xml:space="preserve">The table below represents a tentative schedule of events.   All times are listed in Pacific Time.  All dates listed are subject to change.  </w:t>
      </w:r>
      <w:bookmarkEnd w:id="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947"/>
      </w:tblGrid>
      <w:tr w:rsidR="007427FF" w:rsidRPr="00DD5454" w14:paraId="62A31EE3" w14:textId="77777777" w:rsidTr="00C809E3">
        <w:trPr>
          <w:jc w:val="center"/>
        </w:trPr>
        <w:tc>
          <w:tcPr>
            <w:tcW w:w="4413" w:type="dxa"/>
            <w:shd w:val="clear" w:color="auto" w:fill="BFE4FF"/>
            <w:vAlign w:val="center"/>
          </w:tcPr>
          <w:p w14:paraId="6E7C99E5" w14:textId="2A63C58F" w:rsidR="007427FF" w:rsidRPr="00DD5454" w:rsidRDefault="007427FF" w:rsidP="00253D94">
            <w:pPr>
              <w:pStyle w:val="0-TABLE"/>
            </w:pPr>
            <w:r w:rsidRPr="00DD5454">
              <w:t>RFP Advertised</w:t>
            </w:r>
          </w:p>
        </w:tc>
        <w:tc>
          <w:tcPr>
            <w:tcW w:w="4947" w:type="dxa"/>
            <w:shd w:val="clear" w:color="auto" w:fill="BFE4FF"/>
            <w:vAlign w:val="center"/>
          </w:tcPr>
          <w:p w14:paraId="3D28D5E9" w14:textId="77777777" w:rsidR="007427FF" w:rsidRPr="00DD5454" w:rsidRDefault="007427FF" w:rsidP="00A748F1">
            <w:pPr>
              <w:pStyle w:val="0-TABLE"/>
              <w:jc w:val="center"/>
              <w:rPr>
                <w:i/>
              </w:rPr>
            </w:pPr>
            <w:r w:rsidRPr="00DD5454">
              <w:rPr>
                <w:i/>
              </w:rPr>
              <w:t>As stated on the cover page</w:t>
            </w:r>
          </w:p>
        </w:tc>
      </w:tr>
      <w:tr w:rsidR="007427FF" w:rsidRPr="00DD5454" w14:paraId="11D0C477" w14:textId="77777777" w:rsidTr="00C809E3">
        <w:trPr>
          <w:jc w:val="center"/>
        </w:trPr>
        <w:tc>
          <w:tcPr>
            <w:tcW w:w="4413" w:type="dxa"/>
            <w:shd w:val="clear" w:color="auto" w:fill="BFE4FF"/>
            <w:vAlign w:val="center"/>
          </w:tcPr>
          <w:p w14:paraId="35E920DB" w14:textId="77777777" w:rsidR="007427FF" w:rsidRPr="00DD5454" w:rsidRDefault="007427FF" w:rsidP="00253D94">
            <w:pPr>
              <w:pStyle w:val="0-TABLE"/>
            </w:pPr>
            <w:r w:rsidRPr="00DD5454">
              <w:t>Pre-Proposal Conference</w:t>
            </w:r>
          </w:p>
        </w:tc>
        <w:tc>
          <w:tcPr>
            <w:tcW w:w="4947" w:type="dxa"/>
            <w:shd w:val="clear" w:color="auto" w:fill="BFE4FF"/>
            <w:vAlign w:val="center"/>
          </w:tcPr>
          <w:p w14:paraId="4B9E452E" w14:textId="634420B7" w:rsidR="007427FF" w:rsidRPr="00DD5454" w:rsidRDefault="00A46A63" w:rsidP="000D2999">
            <w:pPr>
              <w:pStyle w:val="0-TABLE"/>
              <w:jc w:val="center"/>
            </w:pPr>
            <w:r>
              <w:t xml:space="preserve">May </w:t>
            </w:r>
            <w:r w:rsidR="000D2999">
              <w:t>24</w:t>
            </w:r>
            <w:r>
              <w:t>, 2016</w:t>
            </w:r>
          </w:p>
        </w:tc>
      </w:tr>
      <w:tr w:rsidR="007427FF" w:rsidRPr="00DD5454" w14:paraId="4A72F933" w14:textId="77777777" w:rsidTr="00C809E3">
        <w:trPr>
          <w:jc w:val="center"/>
        </w:trPr>
        <w:tc>
          <w:tcPr>
            <w:tcW w:w="4413" w:type="dxa"/>
            <w:shd w:val="clear" w:color="auto" w:fill="BFE4FF"/>
            <w:vAlign w:val="center"/>
          </w:tcPr>
          <w:p w14:paraId="568063C3" w14:textId="77777777" w:rsidR="007427FF" w:rsidRPr="00DD5454" w:rsidRDefault="007427FF" w:rsidP="00253D94">
            <w:pPr>
              <w:pStyle w:val="0-TABLE"/>
            </w:pPr>
            <w:r w:rsidRPr="00DD5454">
              <w:t>Questions / Requests for Clarification Due</w:t>
            </w:r>
          </w:p>
        </w:tc>
        <w:tc>
          <w:tcPr>
            <w:tcW w:w="4947" w:type="dxa"/>
            <w:shd w:val="clear" w:color="auto" w:fill="BFE4FF"/>
            <w:vAlign w:val="center"/>
          </w:tcPr>
          <w:p w14:paraId="16801359" w14:textId="4FC889AA" w:rsidR="007427FF" w:rsidRPr="00DD5454" w:rsidRDefault="00A46A63" w:rsidP="00A748F1">
            <w:pPr>
              <w:pStyle w:val="0-TABLE"/>
              <w:jc w:val="center"/>
            </w:pPr>
            <w:r>
              <w:t>June 23, 2016</w:t>
            </w:r>
          </w:p>
        </w:tc>
      </w:tr>
      <w:tr w:rsidR="007427FF" w:rsidRPr="00DD5454" w14:paraId="76CC6A05" w14:textId="77777777" w:rsidTr="00C809E3">
        <w:trPr>
          <w:jc w:val="center"/>
        </w:trPr>
        <w:tc>
          <w:tcPr>
            <w:tcW w:w="4413" w:type="dxa"/>
            <w:shd w:val="clear" w:color="auto" w:fill="BFE4FF"/>
            <w:vAlign w:val="center"/>
          </w:tcPr>
          <w:p w14:paraId="1A1BC628" w14:textId="77777777" w:rsidR="007427FF" w:rsidRPr="00DD5454" w:rsidRDefault="007427FF" w:rsidP="004A18CD">
            <w:pPr>
              <w:pStyle w:val="0-TABLE"/>
            </w:pPr>
            <w:r w:rsidRPr="00DD5454">
              <w:t>Answers / Clarification Issued (approx.)</w:t>
            </w:r>
          </w:p>
        </w:tc>
        <w:tc>
          <w:tcPr>
            <w:tcW w:w="4947" w:type="dxa"/>
            <w:shd w:val="clear" w:color="auto" w:fill="BFE4FF"/>
            <w:vAlign w:val="center"/>
          </w:tcPr>
          <w:p w14:paraId="368DBE5B" w14:textId="7B787F5D" w:rsidR="007427FF" w:rsidRPr="00DD5454" w:rsidRDefault="00A46A63" w:rsidP="00A46A63">
            <w:pPr>
              <w:pStyle w:val="0-TABLE"/>
              <w:jc w:val="center"/>
            </w:pPr>
            <w:r>
              <w:t>June 30, 2016</w:t>
            </w:r>
          </w:p>
        </w:tc>
      </w:tr>
      <w:tr w:rsidR="007427FF" w:rsidRPr="00DD5454" w14:paraId="09AB3BC0" w14:textId="77777777" w:rsidTr="00C809E3">
        <w:trPr>
          <w:jc w:val="center"/>
        </w:trPr>
        <w:tc>
          <w:tcPr>
            <w:tcW w:w="4413" w:type="dxa"/>
            <w:shd w:val="clear" w:color="auto" w:fill="BFE4FF"/>
            <w:vAlign w:val="center"/>
          </w:tcPr>
          <w:p w14:paraId="3D53CDE9" w14:textId="77777777" w:rsidR="007427FF" w:rsidRPr="00DD5454" w:rsidRDefault="007427FF" w:rsidP="00253D94">
            <w:pPr>
              <w:pStyle w:val="0-TABLE"/>
            </w:pPr>
            <w:r w:rsidRPr="00DD5454">
              <w:t>RFP Protest Period Ends</w:t>
            </w:r>
          </w:p>
        </w:tc>
        <w:tc>
          <w:tcPr>
            <w:tcW w:w="4947" w:type="dxa"/>
            <w:shd w:val="clear" w:color="auto" w:fill="BFE4FF"/>
            <w:vAlign w:val="center"/>
          </w:tcPr>
          <w:p w14:paraId="530F3684" w14:textId="31CC88B3" w:rsidR="007427FF" w:rsidRPr="00DD5454" w:rsidRDefault="00816B1D" w:rsidP="00A748F1">
            <w:pPr>
              <w:pStyle w:val="0-TABLE"/>
              <w:jc w:val="center"/>
            </w:pPr>
            <w:r>
              <w:t>May 13, 2016</w:t>
            </w:r>
          </w:p>
        </w:tc>
      </w:tr>
      <w:tr w:rsidR="007427FF" w:rsidRPr="00DD5454" w14:paraId="6CC0A280" w14:textId="77777777" w:rsidTr="00C809E3">
        <w:trPr>
          <w:jc w:val="center"/>
        </w:trPr>
        <w:tc>
          <w:tcPr>
            <w:tcW w:w="4413" w:type="dxa"/>
            <w:shd w:val="clear" w:color="auto" w:fill="BFE4FF"/>
            <w:vAlign w:val="center"/>
          </w:tcPr>
          <w:p w14:paraId="27FD2C2B" w14:textId="77777777" w:rsidR="007427FF" w:rsidRPr="00DD5454" w:rsidRDefault="007427FF" w:rsidP="00253D94">
            <w:pPr>
              <w:pStyle w:val="0-TABLE"/>
            </w:pPr>
            <w:r w:rsidRPr="00DD5454">
              <w:t>Closing (Proposals Due)</w:t>
            </w:r>
          </w:p>
        </w:tc>
        <w:tc>
          <w:tcPr>
            <w:tcW w:w="4947" w:type="dxa"/>
            <w:shd w:val="clear" w:color="auto" w:fill="BFE4FF"/>
            <w:vAlign w:val="center"/>
          </w:tcPr>
          <w:p w14:paraId="3694279E" w14:textId="21DDF743" w:rsidR="007427FF" w:rsidRPr="007D3A76" w:rsidRDefault="007D3A76" w:rsidP="00A748F1">
            <w:pPr>
              <w:pStyle w:val="0-TABLE"/>
              <w:jc w:val="center"/>
            </w:pPr>
            <w:r w:rsidRPr="007D3A76">
              <w:t>July 25, 2016@ 2:00PM PST</w:t>
            </w:r>
          </w:p>
        </w:tc>
      </w:tr>
      <w:tr w:rsidR="007427FF" w:rsidRPr="00DD5454" w14:paraId="1F8BB203" w14:textId="77777777" w:rsidTr="00C809E3">
        <w:trPr>
          <w:jc w:val="center"/>
        </w:trPr>
        <w:tc>
          <w:tcPr>
            <w:tcW w:w="4413" w:type="dxa"/>
            <w:shd w:val="clear" w:color="auto" w:fill="BFE4FF"/>
            <w:vAlign w:val="center"/>
          </w:tcPr>
          <w:p w14:paraId="3377AABB" w14:textId="772F76B2" w:rsidR="007427FF" w:rsidRPr="00DD5454" w:rsidRDefault="007427FF" w:rsidP="005669B8">
            <w:pPr>
              <w:pStyle w:val="0-TABLE"/>
            </w:pPr>
            <w:r w:rsidRPr="00DD5454">
              <w:t>Evaluation Period</w:t>
            </w:r>
            <w:r w:rsidR="00A46A63">
              <w:t xml:space="preserve"> (</w:t>
            </w:r>
            <w:proofErr w:type="gramStart"/>
            <w:r w:rsidR="00A46A63">
              <w:t>approx..</w:t>
            </w:r>
            <w:proofErr w:type="gramEnd"/>
            <w:r w:rsidR="00A46A63">
              <w:t>)</w:t>
            </w:r>
          </w:p>
        </w:tc>
        <w:tc>
          <w:tcPr>
            <w:tcW w:w="4947" w:type="dxa"/>
            <w:shd w:val="clear" w:color="auto" w:fill="BFE4FF"/>
            <w:vAlign w:val="center"/>
          </w:tcPr>
          <w:p w14:paraId="10DD9437" w14:textId="0DD0B053" w:rsidR="007427FF" w:rsidRPr="00DD5454" w:rsidRDefault="00A46A63" w:rsidP="007D3A76">
            <w:pPr>
              <w:pStyle w:val="0-TABLE"/>
              <w:jc w:val="center"/>
            </w:pPr>
            <w:r>
              <w:t xml:space="preserve">August </w:t>
            </w:r>
            <w:r w:rsidR="007D3A76">
              <w:t>29</w:t>
            </w:r>
            <w:r>
              <w:t xml:space="preserve"> thru </w:t>
            </w:r>
            <w:r w:rsidR="007D3A76">
              <w:t>September 2</w:t>
            </w:r>
            <w:r>
              <w:t>, 2016</w:t>
            </w:r>
          </w:p>
        </w:tc>
      </w:tr>
      <w:tr w:rsidR="007427FF" w:rsidRPr="00DD5454" w14:paraId="479ED33E" w14:textId="77777777" w:rsidTr="00C809E3">
        <w:trPr>
          <w:jc w:val="center"/>
        </w:trPr>
        <w:tc>
          <w:tcPr>
            <w:tcW w:w="4413" w:type="dxa"/>
            <w:shd w:val="clear" w:color="auto" w:fill="BFE4FF"/>
            <w:vAlign w:val="center"/>
          </w:tcPr>
          <w:p w14:paraId="1A215FC5" w14:textId="236E160C" w:rsidR="007427FF" w:rsidRPr="00DD5454" w:rsidRDefault="007427FF" w:rsidP="005669B8">
            <w:pPr>
              <w:pStyle w:val="0-TABLE"/>
            </w:pPr>
            <w:r w:rsidRPr="00DD5454">
              <w:t>Notice of Intent to Award</w:t>
            </w:r>
            <w:r w:rsidR="00A46A63">
              <w:t xml:space="preserve"> (</w:t>
            </w:r>
            <w:proofErr w:type="gramStart"/>
            <w:r w:rsidR="00A46A63">
              <w:t>approx..</w:t>
            </w:r>
            <w:proofErr w:type="gramEnd"/>
            <w:r w:rsidR="00A46A63">
              <w:t>)</w:t>
            </w:r>
          </w:p>
        </w:tc>
        <w:tc>
          <w:tcPr>
            <w:tcW w:w="4947" w:type="dxa"/>
            <w:shd w:val="clear" w:color="auto" w:fill="BFE4FF"/>
            <w:vAlign w:val="center"/>
          </w:tcPr>
          <w:p w14:paraId="0D63C590" w14:textId="039E6142" w:rsidR="007427FF" w:rsidRPr="00DD5454" w:rsidRDefault="007D3A76" w:rsidP="005669B8">
            <w:pPr>
              <w:pStyle w:val="0-TABLE"/>
              <w:jc w:val="center"/>
            </w:pPr>
            <w:r>
              <w:t>September 6</w:t>
            </w:r>
            <w:r w:rsidR="00A46A63">
              <w:t xml:space="preserve">, 2016 </w:t>
            </w:r>
          </w:p>
        </w:tc>
      </w:tr>
      <w:tr w:rsidR="007427FF" w:rsidRPr="00DD5454" w14:paraId="05FE504F" w14:textId="77777777" w:rsidTr="00C809E3">
        <w:trPr>
          <w:jc w:val="center"/>
        </w:trPr>
        <w:tc>
          <w:tcPr>
            <w:tcW w:w="4413" w:type="dxa"/>
            <w:tcBorders>
              <w:bottom w:val="double" w:sz="4" w:space="0" w:color="auto"/>
            </w:tcBorders>
            <w:shd w:val="clear" w:color="auto" w:fill="BFE4FF"/>
            <w:vAlign w:val="center"/>
          </w:tcPr>
          <w:p w14:paraId="27F54991" w14:textId="626305FB" w:rsidR="007427FF" w:rsidRPr="00DD5454" w:rsidRDefault="007427FF" w:rsidP="005669B8">
            <w:pPr>
              <w:pStyle w:val="0-TABLE"/>
            </w:pPr>
            <w:r w:rsidRPr="00DD5454">
              <w:t>Award Protest Period Ends</w:t>
            </w:r>
          </w:p>
        </w:tc>
        <w:tc>
          <w:tcPr>
            <w:tcW w:w="4947" w:type="dxa"/>
            <w:tcBorders>
              <w:bottom w:val="double" w:sz="4" w:space="0" w:color="auto"/>
            </w:tcBorders>
            <w:shd w:val="clear" w:color="auto" w:fill="BFE4FF"/>
            <w:vAlign w:val="center"/>
          </w:tcPr>
          <w:p w14:paraId="0814188B" w14:textId="25631A47" w:rsidR="007427FF" w:rsidRPr="00DD5454" w:rsidRDefault="007427FF" w:rsidP="00827F14">
            <w:pPr>
              <w:pStyle w:val="0-TABLE"/>
              <w:jc w:val="center"/>
            </w:pPr>
            <w:r w:rsidRPr="00DD5454">
              <w:t xml:space="preserve">Seven calendar days after notice @ </w:t>
            </w:r>
            <w:r w:rsidR="00827F14" w:rsidRPr="00DD5454">
              <w:t>5:00</w:t>
            </w:r>
            <w:r w:rsidRPr="00DD5454">
              <w:t>PM</w:t>
            </w:r>
          </w:p>
        </w:tc>
      </w:tr>
    </w:tbl>
    <w:p w14:paraId="59FAAE45" w14:textId="77777777" w:rsidR="00C5052F" w:rsidRPr="00DD5454" w:rsidRDefault="00E32417" w:rsidP="00C8025E">
      <w:pPr>
        <w:pStyle w:val="11-HEADER"/>
      </w:pPr>
      <w:bookmarkStart w:id="7" w:name="_Toc408482995"/>
      <w:bookmarkStart w:id="8" w:name="_Toc442699616"/>
      <w:r w:rsidRPr="00DD5454">
        <w:t>SINGLE POINT OF CONTACT</w:t>
      </w:r>
      <w:r w:rsidR="00C96218" w:rsidRPr="00DD5454">
        <w:t xml:space="preserve"> (SPC)</w:t>
      </w:r>
      <w:bookmarkEnd w:id="7"/>
      <w:bookmarkEnd w:id="8"/>
    </w:p>
    <w:p w14:paraId="00FC7C57" w14:textId="77777777" w:rsidR="00160E77" w:rsidRPr="00DD5454" w:rsidRDefault="00A73B75" w:rsidP="00827F14">
      <w:pPr>
        <w:pStyle w:val="11-text"/>
        <w:jc w:val="both"/>
      </w:pPr>
      <w:r w:rsidRPr="00DD5454">
        <w:t>The S</w:t>
      </w:r>
      <w:r w:rsidR="00FE50B1" w:rsidRPr="00DD5454">
        <w:t xml:space="preserve">PC </w:t>
      </w:r>
      <w:r w:rsidRPr="00DD5454">
        <w:t xml:space="preserve">for this RFP is identified on the Cover Page, along with the SPC’s contact information.  </w:t>
      </w:r>
      <w:r w:rsidR="008F1B8E" w:rsidRPr="00DD5454">
        <w:t xml:space="preserve">Proposer shall direct all </w:t>
      </w:r>
      <w:r w:rsidR="00C8311E" w:rsidRPr="00DD5454">
        <w:t>communications</w:t>
      </w:r>
      <w:r w:rsidRPr="00DD5454">
        <w:t xml:space="preserve"> related to any provision of the RFP</w:t>
      </w:r>
      <w:r w:rsidR="00160E77" w:rsidRPr="00DD5454">
        <w:t xml:space="preserve">, whether about the </w:t>
      </w:r>
      <w:r w:rsidR="00160E77" w:rsidRPr="00DD5454">
        <w:lastRenderedPageBreak/>
        <w:t xml:space="preserve">technical requirements of the RFP, contractual requirements, the </w:t>
      </w:r>
      <w:r w:rsidR="0016618B" w:rsidRPr="00DD5454">
        <w:t xml:space="preserve">RFP </w:t>
      </w:r>
      <w:r w:rsidR="00160E77" w:rsidRPr="00DD5454">
        <w:t xml:space="preserve">process, or any other </w:t>
      </w:r>
      <w:r w:rsidR="00C8311E" w:rsidRPr="00DD5454">
        <w:t xml:space="preserve">provision </w:t>
      </w:r>
      <w:r w:rsidR="00160E77" w:rsidRPr="00DD5454">
        <w:t xml:space="preserve">only to the </w:t>
      </w:r>
      <w:r w:rsidR="00C96218" w:rsidRPr="00DD5454">
        <w:t>SPC</w:t>
      </w:r>
      <w:r w:rsidRPr="00DD5454">
        <w:t>.</w:t>
      </w:r>
    </w:p>
    <w:p w14:paraId="713ABEF7" w14:textId="77777777" w:rsidR="00B11710" w:rsidRPr="00DD5454" w:rsidRDefault="00160E77" w:rsidP="00160E77">
      <w:pPr>
        <w:pStyle w:val="1-HEADER"/>
      </w:pPr>
      <w:bookmarkStart w:id="9" w:name="_Toc408482996"/>
      <w:bookmarkStart w:id="10" w:name="_Toc442699617"/>
      <w:r w:rsidRPr="00DD5454">
        <w:t xml:space="preserve">AUTHORITY, </w:t>
      </w:r>
      <w:r w:rsidR="00E619FE" w:rsidRPr="00DD5454">
        <w:t>OVERVIEW</w:t>
      </w:r>
      <w:r w:rsidRPr="00DD5454">
        <w:t xml:space="preserve">, </w:t>
      </w:r>
      <w:r w:rsidR="00025AC9" w:rsidRPr="00DD5454">
        <w:t xml:space="preserve">AND </w:t>
      </w:r>
      <w:r w:rsidRPr="00DD5454">
        <w:t>SCOPE</w:t>
      </w:r>
      <w:bookmarkEnd w:id="9"/>
      <w:bookmarkEnd w:id="10"/>
      <w:r w:rsidRPr="00DD5454">
        <w:t xml:space="preserve"> </w:t>
      </w:r>
    </w:p>
    <w:p w14:paraId="75BCEDC2" w14:textId="77777777" w:rsidR="00160E77" w:rsidRPr="00DD5454" w:rsidRDefault="00160E77" w:rsidP="00C8025E">
      <w:pPr>
        <w:pStyle w:val="11-HEADER"/>
      </w:pPr>
      <w:bookmarkStart w:id="11" w:name="_Toc408482997"/>
      <w:bookmarkStart w:id="12" w:name="_Toc442699618"/>
      <w:r w:rsidRPr="00DD5454">
        <w:t>AUTHORITY AND METHOD</w:t>
      </w:r>
      <w:bookmarkEnd w:id="11"/>
      <w:bookmarkEnd w:id="12"/>
    </w:p>
    <w:p w14:paraId="6BFA23BC" w14:textId="3A72C0FD" w:rsidR="00160E77" w:rsidRPr="00DD5454" w:rsidRDefault="00E32D8D" w:rsidP="00827F14">
      <w:pPr>
        <w:pStyle w:val="11-text"/>
        <w:jc w:val="both"/>
      </w:pPr>
      <w:r w:rsidRPr="00DD5454">
        <w:t>DAS</w:t>
      </w:r>
      <w:r w:rsidR="00160E77" w:rsidRPr="00DD5454">
        <w:t xml:space="preserve"> is </w:t>
      </w:r>
      <w:r w:rsidR="00F879F4" w:rsidRPr="00DD5454">
        <w:t xml:space="preserve">issuing </w:t>
      </w:r>
      <w:r w:rsidR="00160E77" w:rsidRPr="00DD5454">
        <w:t xml:space="preserve">this </w:t>
      </w:r>
      <w:r w:rsidR="00985052" w:rsidRPr="00DD5454">
        <w:t>interstate</w:t>
      </w:r>
      <w:r w:rsidRPr="00DD5454">
        <w:t xml:space="preserve"> cooperative procurement</w:t>
      </w:r>
      <w:r w:rsidR="00160E77" w:rsidRPr="00DD5454">
        <w:t xml:space="preserve"> pursuant to its authority under OAR 125-246-0170(</w:t>
      </w:r>
      <w:r w:rsidR="00F004C4" w:rsidRPr="00DD5454">
        <w:t>3</w:t>
      </w:r>
      <w:r w:rsidRPr="00DD5454">
        <w:t xml:space="preserve">) and ORS 279A.200, </w:t>
      </w:r>
      <w:proofErr w:type="gramStart"/>
      <w:r w:rsidRPr="00DD5454">
        <w:t>et</w:t>
      </w:r>
      <w:proofErr w:type="gramEnd"/>
      <w:r w:rsidRPr="00DD5454">
        <w:t>. seq., specifically including ORS 279A.2</w:t>
      </w:r>
      <w:r w:rsidR="00C85234" w:rsidRPr="00DD5454">
        <w:t>20</w:t>
      </w:r>
      <w:r w:rsidRPr="00DD5454">
        <w:t>.</w:t>
      </w:r>
    </w:p>
    <w:p w14:paraId="7639D1AA" w14:textId="64E012F6" w:rsidR="00160E77" w:rsidRPr="00DD5454" w:rsidRDefault="00E32D8D" w:rsidP="00827F14">
      <w:pPr>
        <w:pStyle w:val="11-text"/>
        <w:jc w:val="both"/>
      </w:pPr>
      <w:r w:rsidRPr="00DD5454">
        <w:t>DAS</w:t>
      </w:r>
      <w:r w:rsidR="00160E77" w:rsidRPr="00DD5454">
        <w:t xml:space="preserve"> is using the Competitive Sealed Proposal</w:t>
      </w:r>
      <w:r w:rsidR="006671A1" w:rsidRPr="00DD5454">
        <w:t>s</w:t>
      </w:r>
      <w:r w:rsidR="00160E77" w:rsidRPr="00DD5454">
        <w:t xml:space="preserve"> method, pursuant to ORS 279B.060 and OAR 125-247-0260.  </w:t>
      </w:r>
      <w:r w:rsidRPr="00DD5454">
        <w:t>DAS</w:t>
      </w:r>
      <w:r w:rsidR="00160E77" w:rsidRPr="00DD5454">
        <w:t xml:space="preserve"> may use a combination of the methods for Competitive Sealed Proposals, including optional procedures: a) Competitive Range; b) Discussions and Revised Proposals; c) Revised Rounds of Negotiations; d) Negotiations; e) Best and Final Offers; and f) Multistep Sealed Proposals.</w:t>
      </w:r>
    </w:p>
    <w:p w14:paraId="232D5607" w14:textId="77777777" w:rsidR="006813B7" w:rsidRPr="00DD5454" w:rsidRDefault="006813B7" w:rsidP="00801970">
      <w:pPr>
        <w:pStyle w:val="11-HEADER"/>
      </w:pPr>
      <w:bookmarkStart w:id="13" w:name="_Toc408482998"/>
      <w:bookmarkStart w:id="14" w:name="_Toc442699619"/>
      <w:r w:rsidRPr="00DD5454">
        <w:t>D</w:t>
      </w:r>
      <w:r w:rsidR="009C40DB" w:rsidRPr="00DD5454">
        <w:t>EFINITION OF TERMS</w:t>
      </w:r>
      <w:bookmarkEnd w:id="13"/>
      <w:bookmarkEnd w:id="14"/>
    </w:p>
    <w:p w14:paraId="1D4A1A58" w14:textId="03445AE9" w:rsidR="00160E77" w:rsidRPr="00DD5454" w:rsidRDefault="00160E77" w:rsidP="00827F14">
      <w:pPr>
        <w:pStyle w:val="11-text"/>
        <w:jc w:val="both"/>
      </w:pPr>
      <w:r w:rsidRPr="00DD5454">
        <w:t xml:space="preserve">For the purposes of this RFP, </w:t>
      </w:r>
      <w:r w:rsidR="00025AC9" w:rsidRPr="00DD5454">
        <w:t xml:space="preserve">capitalized words will refer to </w:t>
      </w:r>
      <w:r w:rsidRPr="00DD5454">
        <w:t xml:space="preserve">the following </w:t>
      </w:r>
      <w:r w:rsidR="006671A1" w:rsidRPr="00DD5454">
        <w:t>definitions</w:t>
      </w:r>
      <w:r w:rsidR="00610B07" w:rsidRPr="00DD5454">
        <w:t>:</w:t>
      </w:r>
    </w:p>
    <w:p w14:paraId="3EE1669A" w14:textId="77777777" w:rsidR="00160E77" w:rsidRPr="00DD5454" w:rsidRDefault="00160E77" w:rsidP="00160E77">
      <w:pPr>
        <w:pStyle w:val="111-HEADER"/>
      </w:pPr>
      <w:r w:rsidRPr="00DD5454">
        <w:t>General Definitions</w:t>
      </w:r>
    </w:p>
    <w:p w14:paraId="682A0A78" w14:textId="77777777" w:rsidR="00160E77" w:rsidRPr="00DD5454" w:rsidRDefault="003E1165" w:rsidP="00827F14">
      <w:pPr>
        <w:pStyle w:val="111-text"/>
        <w:jc w:val="both"/>
      </w:pPr>
      <w:r w:rsidRPr="00DD5454">
        <w:t>Capitalized terms not specifically defined in this document are defined in</w:t>
      </w:r>
      <w:r w:rsidR="00160E77" w:rsidRPr="00DD5454">
        <w:t xml:space="preserve"> </w:t>
      </w:r>
      <w:hyperlink r:id="rId15" w:history="1">
        <w:r w:rsidR="00160E77" w:rsidRPr="00DD5454">
          <w:t>OAR 125-246-0110</w:t>
        </w:r>
      </w:hyperlink>
      <w:r w:rsidRPr="00DD5454">
        <w:t>.</w:t>
      </w:r>
    </w:p>
    <w:p w14:paraId="2FE08658" w14:textId="77777777" w:rsidR="00160E77" w:rsidRPr="00DD5454" w:rsidRDefault="00160E77" w:rsidP="00160E77">
      <w:pPr>
        <w:pStyle w:val="111-HEADER"/>
      </w:pPr>
      <w:r w:rsidRPr="00DD5454">
        <w:t>Project Specific Definitions</w:t>
      </w:r>
    </w:p>
    <w:p w14:paraId="16937498" w14:textId="0503EF15" w:rsidR="008A7F1C" w:rsidRPr="00DD5454" w:rsidRDefault="008A7F1C" w:rsidP="00827F14">
      <w:pPr>
        <w:pStyle w:val="0-definitions"/>
        <w:ind w:left="630" w:firstLine="0"/>
        <w:jc w:val="both"/>
      </w:pPr>
      <w:r w:rsidRPr="00DD5454">
        <w:rPr>
          <w:b/>
        </w:rPr>
        <w:t>"Cost Analysis"</w:t>
      </w:r>
      <w:r w:rsidRPr="00DD5454">
        <w:t xml:space="preserve"> means a review and analysis of the cost elements that make up the price of the individual Parks and Recreation Equipment and Related Services.</w:t>
      </w:r>
    </w:p>
    <w:p w14:paraId="14D1D700" w14:textId="347AA09B" w:rsidR="008A7F1C" w:rsidRPr="00DD5454" w:rsidRDefault="008A7F1C" w:rsidP="00827F14">
      <w:pPr>
        <w:pStyle w:val="0-definitions"/>
        <w:ind w:left="630" w:firstLine="0"/>
        <w:jc w:val="both"/>
      </w:pPr>
      <w:r w:rsidRPr="00DD5454">
        <w:rPr>
          <w:b/>
        </w:rPr>
        <w:t>"Lead State"</w:t>
      </w:r>
      <w:r w:rsidRPr="00DD5454">
        <w:t xml:space="preserve"> means the State conducting this cooperative procurement, evaluation, and award.  For this RFP, the State of Oregon, acting by and through the Department of Administrative Services, </w:t>
      </w:r>
      <w:r w:rsidR="00E723C3" w:rsidRPr="00DD5454">
        <w:t>Procurement Services</w:t>
      </w:r>
      <w:r w:rsidRPr="00DD5454">
        <w:t xml:space="preserve"> is the Lead State.</w:t>
      </w:r>
    </w:p>
    <w:p w14:paraId="7E4F558D" w14:textId="77777777" w:rsidR="008A7F1C" w:rsidRPr="00DD5454" w:rsidRDefault="008A7F1C" w:rsidP="00827F14">
      <w:pPr>
        <w:pStyle w:val="0-definitions"/>
        <w:ind w:left="630" w:firstLine="0"/>
        <w:jc w:val="both"/>
      </w:pPr>
      <w:r w:rsidRPr="00DD5454">
        <w:rPr>
          <w:b/>
        </w:rPr>
        <w:t>“MSRP”</w:t>
      </w:r>
      <w:r w:rsidRPr="00DD5454">
        <w:t xml:space="preserve"> means the price at which the manufacturer suggests that retailers sell the product. </w:t>
      </w:r>
    </w:p>
    <w:p w14:paraId="534CC96F" w14:textId="00ECC069" w:rsidR="008A7F1C" w:rsidRPr="00DD5454" w:rsidRDefault="008A7F1C" w:rsidP="00827F14">
      <w:pPr>
        <w:pStyle w:val="0-definitions"/>
        <w:ind w:left="630" w:firstLine="0"/>
        <w:jc w:val="both"/>
      </w:pPr>
      <w:r w:rsidRPr="00DD5454">
        <w:rPr>
          <w:b/>
        </w:rPr>
        <w:t>"Parks and Recreation Equipment"</w:t>
      </w:r>
      <w:r w:rsidRPr="00DD5454">
        <w:t xml:space="preserve"> </w:t>
      </w:r>
      <w:r w:rsidR="00B84F05" w:rsidRPr="00DD5454">
        <w:t>includes</w:t>
      </w:r>
      <w:r w:rsidRPr="00DD5454">
        <w:t xml:space="preserve">  Athletic Equipment, Bleachers, Bundled Playgrounds, Commercial Play Equipment, Dog Parks, Outdoor Fitness Equipment, Independent Play, Recycled Material Equipment, Replacement Parts, Site Furnishings, Shade and Shelter, Surfacing, Swing Sets and Waterpark Equipment, and  Barbecue Grills, Barbecue Smoker Grills, Banquet Tables, Benches, Bike Racks, Bleachers, Grandstands, Bus Stop Shelters, Canopy Tents, Cigarette Receptacles, Drinking Fountains, Exercise Equipment, Fire Rings, Flags, Floor Matting, Message Centers, Park Benches, Park Grills, Camp Stoves, Parking Lot Equipment, Patio and Café Furniture, Pet Products, Picnic Tables, Planters, Playground Equipment, Pool Furniture, Sanitation Equipment, Security, Sports Equipment, Tables, Trash Receptacles, Umbrellas and Universal Access.  </w:t>
      </w:r>
    </w:p>
    <w:p w14:paraId="65BF4888" w14:textId="6DEBD6A2" w:rsidR="008679A3" w:rsidRPr="00DD5454" w:rsidRDefault="00C16058" w:rsidP="00827F14">
      <w:pPr>
        <w:pStyle w:val="0-definitions"/>
        <w:ind w:left="630" w:firstLine="0"/>
        <w:jc w:val="both"/>
      </w:pPr>
      <w:r w:rsidRPr="00C43CBE">
        <w:rPr>
          <w:b/>
        </w:rPr>
        <w:t>"</w:t>
      </w:r>
      <w:r w:rsidR="008679A3" w:rsidRPr="00C43CBE">
        <w:rPr>
          <w:b/>
        </w:rPr>
        <w:t>UNSPSC</w:t>
      </w:r>
      <w:r w:rsidRPr="00C43CBE">
        <w:rPr>
          <w:b/>
        </w:rPr>
        <w:t>"</w:t>
      </w:r>
      <w:r w:rsidRPr="00DD5454">
        <w:t xml:space="preserve"> Means </w:t>
      </w:r>
      <w:proofErr w:type="gramStart"/>
      <w:r w:rsidRPr="00DD5454">
        <w:t>The</w:t>
      </w:r>
      <w:proofErr w:type="gramEnd"/>
      <w:r w:rsidRPr="00DD5454">
        <w:t xml:space="preserve"> United Nations Standard Products and Services Code (UNSPSC) is a taxonomy of products and services for use in </w:t>
      </w:r>
      <w:proofErr w:type="spellStart"/>
      <w:r w:rsidRPr="00DD5454">
        <w:t>eCommerce</w:t>
      </w:r>
      <w:proofErr w:type="spellEnd"/>
      <w:r w:rsidRPr="00DD5454">
        <w:t>. It is a four-level hierarchy coded as an eight-digit number, with an optional fifth level adding two more digits.</w:t>
      </w:r>
    </w:p>
    <w:p w14:paraId="57ADA11E" w14:textId="77777777" w:rsidR="00B11710" w:rsidRPr="00DD5454" w:rsidRDefault="00E619FE" w:rsidP="00C8025E">
      <w:pPr>
        <w:pStyle w:val="11-HEADER"/>
      </w:pPr>
      <w:bookmarkStart w:id="15" w:name="_Toc408482999"/>
      <w:bookmarkStart w:id="16" w:name="_Toc442699620"/>
      <w:r w:rsidRPr="00DD5454">
        <w:lastRenderedPageBreak/>
        <w:t>OVERVIEW</w:t>
      </w:r>
      <w:bookmarkEnd w:id="15"/>
      <w:bookmarkEnd w:id="16"/>
    </w:p>
    <w:p w14:paraId="3B0AE3C0" w14:textId="08561681" w:rsidR="00E619FE" w:rsidRPr="00DD5454" w:rsidRDefault="00837C11" w:rsidP="00E619FE">
      <w:pPr>
        <w:pStyle w:val="111-HEADER"/>
      </w:pPr>
      <w:r w:rsidRPr="00DD5454">
        <w:t>Over</w:t>
      </w:r>
      <w:r w:rsidR="00550EF8" w:rsidRPr="00DD5454">
        <w:t>view and Purpose</w:t>
      </w:r>
    </w:p>
    <w:p w14:paraId="196AD70E" w14:textId="3BFF4C9B" w:rsidR="00E57977" w:rsidRPr="00DD5454" w:rsidRDefault="00B221D0" w:rsidP="0044481B">
      <w:pPr>
        <w:ind w:left="900" w:right="18"/>
        <w:jc w:val="both"/>
        <w:rPr>
          <w:rFonts w:ascii="Cambria" w:hAnsi="Cambria"/>
          <w:sz w:val="24"/>
          <w:szCs w:val="24"/>
        </w:rPr>
      </w:pPr>
      <w:r>
        <w:rPr>
          <w:rFonts w:ascii="Cambria" w:hAnsi="Cambria"/>
          <w:sz w:val="24"/>
          <w:szCs w:val="24"/>
        </w:rPr>
        <w:t>I</w:t>
      </w:r>
      <w:r w:rsidR="00610B07" w:rsidRPr="00DD5454">
        <w:rPr>
          <w:rFonts w:ascii="Cambria" w:hAnsi="Cambria"/>
          <w:sz w:val="24"/>
          <w:szCs w:val="24"/>
        </w:rPr>
        <w:t>n the past, the State of Oregon has had various price agreement and contracts for playground equipment and for equipment for parks and recreation, along with the services necessary to install and maintain that equipment.  Those contracts have expired and the</w:t>
      </w:r>
      <w:r w:rsidR="00010A99" w:rsidRPr="00DD5454">
        <w:rPr>
          <w:rFonts w:ascii="Cambria" w:hAnsi="Cambria"/>
          <w:sz w:val="24"/>
          <w:szCs w:val="24"/>
        </w:rPr>
        <w:t xml:space="preserve"> State of Oregon has a need for this equipment.</w:t>
      </w:r>
      <w:r w:rsidR="00610B07" w:rsidRPr="00DD5454">
        <w:rPr>
          <w:rFonts w:ascii="Cambria" w:hAnsi="Cambria"/>
          <w:sz w:val="24"/>
          <w:szCs w:val="24"/>
        </w:rPr>
        <w:t xml:space="preserve">  DAS .</w:t>
      </w:r>
      <w:r w:rsidR="00E57977" w:rsidRPr="00DD5454">
        <w:rPr>
          <w:rFonts w:ascii="Cambria" w:hAnsi="Cambria"/>
          <w:sz w:val="24"/>
          <w:szCs w:val="24"/>
        </w:rPr>
        <w:t xml:space="preserve">benchmarked its old </w:t>
      </w:r>
      <w:r w:rsidR="00610B07" w:rsidRPr="00DD5454">
        <w:rPr>
          <w:rFonts w:ascii="Cambria" w:hAnsi="Cambria"/>
          <w:sz w:val="24"/>
          <w:szCs w:val="24"/>
        </w:rPr>
        <w:t>p</w:t>
      </w:r>
      <w:r w:rsidR="00E57977" w:rsidRPr="00DD5454">
        <w:rPr>
          <w:rFonts w:ascii="Cambria" w:hAnsi="Cambria"/>
          <w:sz w:val="24"/>
          <w:szCs w:val="24"/>
        </w:rPr>
        <w:t xml:space="preserve">rice </w:t>
      </w:r>
      <w:r w:rsidR="00610B07" w:rsidRPr="00DD5454">
        <w:rPr>
          <w:rFonts w:ascii="Cambria" w:hAnsi="Cambria"/>
          <w:sz w:val="24"/>
          <w:szCs w:val="24"/>
        </w:rPr>
        <w:t>a</w:t>
      </w:r>
      <w:r w:rsidR="00E57977" w:rsidRPr="00DD5454">
        <w:rPr>
          <w:rFonts w:ascii="Cambria" w:hAnsi="Cambria"/>
          <w:sz w:val="24"/>
          <w:szCs w:val="24"/>
        </w:rPr>
        <w:t xml:space="preserve">greements for playground equipment that had expired.  This process utilized various economic factors for </w:t>
      </w:r>
      <w:r w:rsidR="00144A30" w:rsidRPr="00DD5454">
        <w:rPr>
          <w:rFonts w:ascii="Cambria" w:hAnsi="Cambria"/>
          <w:sz w:val="24"/>
          <w:szCs w:val="24"/>
        </w:rPr>
        <w:t>p</w:t>
      </w:r>
      <w:r w:rsidR="00E57977" w:rsidRPr="00DD5454">
        <w:rPr>
          <w:rFonts w:ascii="Cambria" w:hAnsi="Cambria"/>
          <w:sz w:val="24"/>
          <w:szCs w:val="24"/>
        </w:rPr>
        <w:t>layground equipment</w:t>
      </w:r>
      <w:r w:rsidR="00144A30" w:rsidRPr="00DD5454">
        <w:rPr>
          <w:rFonts w:ascii="Cambria" w:hAnsi="Cambria"/>
          <w:sz w:val="24"/>
          <w:szCs w:val="24"/>
        </w:rPr>
        <w:t>. A</w:t>
      </w:r>
      <w:r w:rsidR="00E57977" w:rsidRPr="00DD5454">
        <w:rPr>
          <w:rFonts w:ascii="Cambria" w:hAnsi="Cambria"/>
          <w:sz w:val="24"/>
          <w:szCs w:val="24"/>
        </w:rPr>
        <w:t xml:space="preserve">s a result of that effort it was determined that most of those equipment manufacturers offer a wider range of products and services that could be used for a complete procurement solution to the </w:t>
      </w:r>
      <w:r w:rsidR="00010A99" w:rsidRPr="00DD5454">
        <w:rPr>
          <w:rFonts w:ascii="Cambria" w:hAnsi="Cambria"/>
          <w:sz w:val="24"/>
          <w:szCs w:val="24"/>
        </w:rPr>
        <w:t>Purchasing Entities</w:t>
      </w:r>
      <w:r w:rsidR="00E57977" w:rsidRPr="00DD5454">
        <w:rPr>
          <w:rFonts w:ascii="Cambria" w:hAnsi="Cambria"/>
          <w:sz w:val="24"/>
          <w:szCs w:val="24"/>
        </w:rPr>
        <w:t>.  Concurrently</w:t>
      </w:r>
      <w:r w:rsidR="00010A99" w:rsidRPr="00DD5454">
        <w:rPr>
          <w:rFonts w:ascii="Cambria" w:hAnsi="Cambria"/>
          <w:sz w:val="24"/>
          <w:szCs w:val="24"/>
        </w:rPr>
        <w:t>,</w:t>
      </w:r>
      <w:r w:rsidR="00E57977" w:rsidRPr="00DD5454">
        <w:rPr>
          <w:rFonts w:ascii="Cambria" w:hAnsi="Cambria"/>
          <w:sz w:val="24"/>
          <w:szCs w:val="24"/>
        </w:rPr>
        <w:t xml:space="preserve"> </w:t>
      </w:r>
      <w:r w:rsidR="00CB288D" w:rsidRPr="00440CAD">
        <w:rPr>
          <w:rFonts w:ascii="Cambria" w:hAnsi="Cambria"/>
          <w:b/>
          <w:sz w:val="24"/>
          <w:szCs w:val="24"/>
        </w:rPr>
        <w:t>NASPO</w:t>
      </w:r>
      <w:r w:rsidR="00DD5454" w:rsidRPr="00440CAD">
        <w:rPr>
          <w:rFonts w:ascii="Cambria" w:hAnsi="Cambria"/>
          <w:b/>
          <w:sz w:val="24"/>
          <w:szCs w:val="24"/>
        </w:rPr>
        <w:t xml:space="preserve"> </w:t>
      </w:r>
      <w:proofErr w:type="spellStart"/>
      <w:r w:rsidR="00CB288D" w:rsidRPr="00440CAD">
        <w:rPr>
          <w:rFonts w:ascii="Cambria" w:hAnsi="Cambria"/>
          <w:b/>
          <w:sz w:val="24"/>
          <w:szCs w:val="24"/>
        </w:rPr>
        <w:t>ValuePoint</w:t>
      </w:r>
      <w:proofErr w:type="spellEnd"/>
      <w:r w:rsidR="00CB288D" w:rsidRPr="00C43CBE">
        <w:rPr>
          <w:rFonts w:ascii="Cambria" w:hAnsi="Cambria"/>
          <w:b/>
        </w:rPr>
        <w:t xml:space="preserve"> </w:t>
      </w:r>
      <w:r w:rsidR="00E57977" w:rsidRPr="00DD5454">
        <w:rPr>
          <w:rFonts w:ascii="Cambria" w:hAnsi="Cambria"/>
          <w:sz w:val="24"/>
          <w:szCs w:val="24"/>
        </w:rPr>
        <w:t xml:space="preserve">was interested in soliciting a multi-state </w:t>
      </w:r>
      <w:r w:rsidR="00144A30" w:rsidRPr="00DD5454">
        <w:rPr>
          <w:rFonts w:ascii="Cambria" w:hAnsi="Cambria"/>
          <w:sz w:val="24"/>
          <w:szCs w:val="24"/>
        </w:rPr>
        <w:t>proposal</w:t>
      </w:r>
      <w:r w:rsidR="00E57977" w:rsidRPr="00DD5454">
        <w:rPr>
          <w:rFonts w:ascii="Cambria" w:hAnsi="Cambria"/>
          <w:sz w:val="24"/>
          <w:szCs w:val="24"/>
        </w:rPr>
        <w:t xml:space="preserve"> opportunity for playground equipment</w:t>
      </w:r>
      <w:r w:rsidR="00144A30" w:rsidRPr="00DD5454">
        <w:rPr>
          <w:rFonts w:ascii="Cambria" w:hAnsi="Cambria"/>
          <w:sz w:val="24"/>
          <w:szCs w:val="24"/>
        </w:rPr>
        <w:t xml:space="preserve"> solely</w:t>
      </w:r>
      <w:r w:rsidR="00E57977" w:rsidRPr="00DD5454">
        <w:rPr>
          <w:rFonts w:ascii="Cambria" w:hAnsi="Cambria"/>
          <w:sz w:val="24"/>
          <w:szCs w:val="24"/>
        </w:rPr>
        <w:t>.</w:t>
      </w:r>
    </w:p>
    <w:p w14:paraId="32C8E338" w14:textId="77777777" w:rsidR="00E57977" w:rsidRPr="00DD5454" w:rsidRDefault="00E57977" w:rsidP="0044481B">
      <w:pPr>
        <w:ind w:left="900" w:right="18"/>
        <w:jc w:val="both"/>
        <w:rPr>
          <w:rFonts w:ascii="Cambria" w:hAnsi="Cambria"/>
          <w:sz w:val="24"/>
          <w:szCs w:val="24"/>
        </w:rPr>
      </w:pPr>
    </w:p>
    <w:p w14:paraId="5FC1987C" w14:textId="353B5DEE" w:rsidR="00E57977" w:rsidRPr="00DD5454" w:rsidRDefault="00E57977" w:rsidP="0044481B">
      <w:pPr>
        <w:ind w:left="900" w:right="18"/>
        <w:jc w:val="both"/>
        <w:rPr>
          <w:rFonts w:ascii="Cambria" w:hAnsi="Cambria"/>
          <w:sz w:val="24"/>
          <w:szCs w:val="24"/>
        </w:rPr>
      </w:pPr>
      <w:r w:rsidRPr="00DD5454">
        <w:rPr>
          <w:rFonts w:ascii="Cambria" w:hAnsi="Cambria"/>
          <w:sz w:val="24"/>
          <w:szCs w:val="24"/>
        </w:rPr>
        <w:t>DAS produced</w:t>
      </w:r>
      <w:r w:rsidR="00144A30" w:rsidRPr="00DD5454">
        <w:rPr>
          <w:rFonts w:ascii="Cambria" w:hAnsi="Cambria"/>
          <w:sz w:val="24"/>
          <w:szCs w:val="24"/>
        </w:rPr>
        <w:t xml:space="preserve"> a feasibility study proposing three</w:t>
      </w:r>
      <w:r w:rsidRPr="00DD5454">
        <w:rPr>
          <w:rFonts w:ascii="Cambria" w:hAnsi="Cambria"/>
          <w:sz w:val="24"/>
          <w:szCs w:val="24"/>
        </w:rPr>
        <w:t xml:space="preserve"> scenarios.  </w:t>
      </w:r>
      <w:r w:rsidR="00E92F95" w:rsidRPr="00DD5454">
        <w:rPr>
          <w:rFonts w:ascii="Cambria" w:hAnsi="Cambria"/>
          <w:sz w:val="24"/>
          <w:szCs w:val="24"/>
        </w:rPr>
        <w:t>a</w:t>
      </w:r>
      <w:r w:rsidR="00144A30" w:rsidRPr="00DD5454">
        <w:rPr>
          <w:rFonts w:ascii="Cambria" w:hAnsi="Cambria"/>
          <w:sz w:val="24"/>
          <w:szCs w:val="24"/>
        </w:rPr>
        <w:t>) P</w:t>
      </w:r>
      <w:r w:rsidRPr="00DD5454">
        <w:rPr>
          <w:rFonts w:ascii="Cambria" w:hAnsi="Cambria"/>
          <w:sz w:val="24"/>
          <w:szCs w:val="24"/>
        </w:rPr>
        <w:t>layground equipment</w:t>
      </w:r>
      <w:r w:rsidR="00144A30" w:rsidRPr="00DD5454">
        <w:rPr>
          <w:rFonts w:ascii="Cambria" w:hAnsi="Cambria"/>
          <w:sz w:val="24"/>
          <w:szCs w:val="24"/>
        </w:rPr>
        <w:t xml:space="preserve"> solely; </w:t>
      </w:r>
      <w:r w:rsidR="00E92F95" w:rsidRPr="00DD5454">
        <w:rPr>
          <w:rFonts w:ascii="Cambria" w:hAnsi="Cambria"/>
          <w:sz w:val="24"/>
          <w:szCs w:val="24"/>
        </w:rPr>
        <w:t>b</w:t>
      </w:r>
      <w:r w:rsidR="00144A30" w:rsidRPr="00DD5454">
        <w:rPr>
          <w:rFonts w:ascii="Cambria" w:hAnsi="Cambria"/>
          <w:sz w:val="24"/>
          <w:szCs w:val="24"/>
        </w:rPr>
        <w:t>)</w:t>
      </w:r>
      <w:r w:rsidRPr="00DD5454">
        <w:rPr>
          <w:rFonts w:ascii="Cambria" w:hAnsi="Cambria"/>
          <w:sz w:val="24"/>
          <w:szCs w:val="24"/>
        </w:rPr>
        <w:t xml:space="preserve"> Site Furnishings</w:t>
      </w:r>
      <w:r w:rsidR="00144A30" w:rsidRPr="00DD5454">
        <w:rPr>
          <w:rFonts w:ascii="Cambria" w:hAnsi="Cambria"/>
          <w:sz w:val="24"/>
          <w:szCs w:val="24"/>
        </w:rPr>
        <w:t>;</w:t>
      </w:r>
      <w:r w:rsidRPr="00DD5454">
        <w:rPr>
          <w:rFonts w:ascii="Cambria" w:hAnsi="Cambria"/>
          <w:sz w:val="24"/>
          <w:szCs w:val="24"/>
        </w:rPr>
        <w:t xml:space="preserve"> and </w:t>
      </w:r>
      <w:r w:rsidR="00E92F95" w:rsidRPr="00DD5454">
        <w:rPr>
          <w:rFonts w:ascii="Cambria" w:hAnsi="Cambria"/>
          <w:sz w:val="24"/>
          <w:szCs w:val="24"/>
        </w:rPr>
        <w:t>c</w:t>
      </w:r>
      <w:r w:rsidR="00144A30" w:rsidRPr="00DD5454">
        <w:rPr>
          <w:rFonts w:ascii="Cambria" w:hAnsi="Cambria"/>
          <w:sz w:val="24"/>
          <w:szCs w:val="24"/>
        </w:rPr>
        <w:t>)</w:t>
      </w:r>
      <w:r w:rsidRPr="00DD5454">
        <w:rPr>
          <w:rFonts w:ascii="Cambria" w:hAnsi="Cambria"/>
          <w:sz w:val="24"/>
          <w:szCs w:val="24"/>
        </w:rPr>
        <w:t> </w:t>
      </w:r>
      <w:r w:rsidR="00144A30" w:rsidRPr="00DD5454">
        <w:rPr>
          <w:rFonts w:ascii="Cambria" w:hAnsi="Cambria"/>
          <w:sz w:val="24"/>
          <w:szCs w:val="24"/>
        </w:rPr>
        <w:t>Parks and R</w:t>
      </w:r>
      <w:r w:rsidRPr="00DD5454">
        <w:rPr>
          <w:rFonts w:ascii="Cambria" w:hAnsi="Cambria"/>
          <w:sz w:val="24"/>
          <w:szCs w:val="24"/>
        </w:rPr>
        <w:t>ec</w:t>
      </w:r>
      <w:r w:rsidR="00144A30" w:rsidRPr="00DD5454">
        <w:rPr>
          <w:rFonts w:ascii="Cambria" w:hAnsi="Cambria"/>
          <w:sz w:val="24"/>
          <w:szCs w:val="24"/>
        </w:rPr>
        <w:t>reation</w:t>
      </w:r>
      <w:r w:rsidRPr="00DD5454">
        <w:rPr>
          <w:rFonts w:ascii="Cambria" w:hAnsi="Cambria"/>
          <w:sz w:val="24"/>
          <w:szCs w:val="24"/>
        </w:rPr>
        <w:t xml:space="preserve"> equipment (All equipment covering and encompassing a park). </w:t>
      </w:r>
      <w:r w:rsidR="00331D42" w:rsidRPr="00DD5454">
        <w:rPr>
          <w:rFonts w:ascii="Cambria" w:hAnsi="Cambria"/>
          <w:sz w:val="24"/>
          <w:szCs w:val="24"/>
        </w:rPr>
        <w:t xml:space="preserve">DAS considered the information provided in the feasibility study and </w:t>
      </w:r>
      <w:r w:rsidRPr="00DD5454">
        <w:rPr>
          <w:rFonts w:ascii="Cambria" w:hAnsi="Cambria"/>
          <w:sz w:val="24"/>
          <w:szCs w:val="24"/>
        </w:rPr>
        <w:t>determined t</w:t>
      </w:r>
      <w:r w:rsidR="00144A30" w:rsidRPr="00DD5454">
        <w:rPr>
          <w:rFonts w:ascii="Cambria" w:hAnsi="Cambria"/>
          <w:sz w:val="24"/>
          <w:szCs w:val="24"/>
        </w:rPr>
        <w:t>hat DAS should engage in the</w:t>
      </w:r>
      <w:r w:rsidRPr="00DD5454">
        <w:rPr>
          <w:rFonts w:ascii="Cambria" w:hAnsi="Cambria"/>
          <w:sz w:val="24"/>
          <w:szCs w:val="24"/>
        </w:rPr>
        <w:t xml:space="preserve"> multi-state endeavor</w:t>
      </w:r>
      <w:r w:rsidR="00331D42" w:rsidRPr="00DD5454">
        <w:rPr>
          <w:rFonts w:ascii="Cambria" w:hAnsi="Cambria"/>
          <w:sz w:val="24"/>
          <w:szCs w:val="24"/>
        </w:rPr>
        <w:t xml:space="preserve"> to expand the parks and recreation equipment</w:t>
      </w:r>
      <w:r w:rsidRPr="00DD5454">
        <w:rPr>
          <w:rFonts w:ascii="Cambria" w:hAnsi="Cambria"/>
          <w:sz w:val="24"/>
          <w:szCs w:val="24"/>
        </w:rPr>
        <w:t xml:space="preserve"> to</w:t>
      </w:r>
      <w:r w:rsidR="00144A30" w:rsidRPr="00DD5454">
        <w:rPr>
          <w:rFonts w:ascii="Cambria" w:hAnsi="Cambria"/>
          <w:sz w:val="24"/>
          <w:szCs w:val="24"/>
        </w:rPr>
        <w:t xml:space="preserve"> obtain the maximum benefit of d</w:t>
      </w:r>
      <w:r w:rsidRPr="00DD5454">
        <w:rPr>
          <w:rFonts w:ascii="Cambria" w:hAnsi="Cambria"/>
          <w:sz w:val="24"/>
          <w:szCs w:val="24"/>
        </w:rPr>
        <w:t>eliver</w:t>
      </w:r>
      <w:r w:rsidR="00144A30" w:rsidRPr="00DD5454">
        <w:rPr>
          <w:rFonts w:ascii="Cambria" w:hAnsi="Cambria"/>
          <w:sz w:val="24"/>
          <w:szCs w:val="24"/>
        </w:rPr>
        <w:t>y, cost, and q</w:t>
      </w:r>
      <w:r w:rsidRPr="00DD5454">
        <w:rPr>
          <w:rFonts w:ascii="Cambria" w:hAnsi="Cambria"/>
          <w:sz w:val="24"/>
          <w:szCs w:val="24"/>
        </w:rPr>
        <w:t xml:space="preserve">uality to the </w:t>
      </w:r>
      <w:r w:rsidR="00994FF5" w:rsidRPr="00DD5454">
        <w:rPr>
          <w:rFonts w:ascii="Cambria" w:hAnsi="Cambria"/>
          <w:sz w:val="24"/>
          <w:szCs w:val="24"/>
        </w:rPr>
        <w:t>Purchasing Entities</w:t>
      </w:r>
      <w:r w:rsidRPr="00DD5454">
        <w:rPr>
          <w:rFonts w:ascii="Cambria" w:hAnsi="Cambria"/>
          <w:sz w:val="24"/>
          <w:szCs w:val="24"/>
        </w:rPr>
        <w:t>.  DAS</w:t>
      </w:r>
      <w:r w:rsidR="00331D42" w:rsidRPr="00DD5454">
        <w:rPr>
          <w:rFonts w:ascii="Cambria" w:hAnsi="Cambria"/>
          <w:sz w:val="24"/>
          <w:szCs w:val="24"/>
        </w:rPr>
        <w:t xml:space="preserve"> </w:t>
      </w:r>
      <w:r w:rsidRPr="00DD5454">
        <w:rPr>
          <w:rFonts w:ascii="Cambria" w:hAnsi="Cambria"/>
          <w:sz w:val="24"/>
          <w:szCs w:val="24"/>
        </w:rPr>
        <w:t xml:space="preserve">decided to </w:t>
      </w:r>
      <w:r w:rsidR="00331D42" w:rsidRPr="00DD5454">
        <w:rPr>
          <w:rFonts w:ascii="Cambria" w:hAnsi="Cambria"/>
          <w:sz w:val="24"/>
          <w:szCs w:val="24"/>
        </w:rPr>
        <w:t xml:space="preserve">participate </w:t>
      </w:r>
      <w:r w:rsidRPr="00DD5454">
        <w:rPr>
          <w:rFonts w:ascii="Cambria" w:hAnsi="Cambria"/>
          <w:sz w:val="24"/>
          <w:szCs w:val="24"/>
        </w:rPr>
        <w:t xml:space="preserve">as the </w:t>
      </w:r>
      <w:r w:rsidR="00994FF5" w:rsidRPr="00DD5454">
        <w:rPr>
          <w:rFonts w:ascii="Cambria" w:hAnsi="Cambria"/>
          <w:sz w:val="24"/>
          <w:szCs w:val="24"/>
        </w:rPr>
        <w:t>l</w:t>
      </w:r>
      <w:r w:rsidRPr="00DD5454">
        <w:rPr>
          <w:rFonts w:ascii="Cambria" w:hAnsi="Cambria"/>
          <w:sz w:val="24"/>
          <w:szCs w:val="24"/>
        </w:rPr>
        <w:t xml:space="preserve">ead </w:t>
      </w:r>
      <w:r w:rsidR="00B80A9B" w:rsidRPr="00DD5454">
        <w:rPr>
          <w:rFonts w:ascii="Cambria" w:hAnsi="Cambria"/>
          <w:sz w:val="24"/>
          <w:szCs w:val="24"/>
        </w:rPr>
        <w:t>S</w:t>
      </w:r>
      <w:r w:rsidRPr="00DD5454">
        <w:rPr>
          <w:rFonts w:ascii="Cambria" w:hAnsi="Cambria"/>
          <w:sz w:val="24"/>
          <w:szCs w:val="24"/>
        </w:rPr>
        <w:t>tate for this multi-state venture.</w:t>
      </w:r>
    </w:p>
    <w:p w14:paraId="2103AF48" w14:textId="77777777" w:rsidR="00E57977" w:rsidRPr="00DD5454" w:rsidRDefault="00E57977" w:rsidP="0044481B">
      <w:pPr>
        <w:ind w:left="900" w:right="18"/>
        <w:jc w:val="both"/>
        <w:rPr>
          <w:rFonts w:ascii="Cambria" w:hAnsi="Cambria"/>
          <w:sz w:val="24"/>
          <w:szCs w:val="24"/>
        </w:rPr>
      </w:pPr>
    </w:p>
    <w:p w14:paraId="256815A7" w14:textId="78B284C9" w:rsidR="00E57977" w:rsidRPr="00DD5454" w:rsidRDefault="00E57977" w:rsidP="0044481B">
      <w:pPr>
        <w:ind w:left="900" w:right="18"/>
        <w:jc w:val="both"/>
        <w:rPr>
          <w:rFonts w:ascii="Cambria" w:hAnsi="Cambria"/>
          <w:sz w:val="24"/>
          <w:szCs w:val="24"/>
        </w:rPr>
      </w:pPr>
      <w:r w:rsidRPr="00DD5454">
        <w:rPr>
          <w:rFonts w:ascii="Cambria" w:hAnsi="Cambria"/>
          <w:sz w:val="24"/>
          <w:szCs w:val="24"/>
        </w:rPr>
        <w:t xml:space="preserve">Due to economic considerations and to maximize local commerce </w:t>
      </w:r>
      <w:r w:rsidR="00B65EF2" w:rsidRPr="00DD5454">
        <w:rPr>
          <w:rFonts w:ascii="Cambria" w:hAnsi="Cambria"/>
          <w:sz w:val="24"/>
          <w:szCs w:val="24"/>
        </w:rPr>
        <w:t xml:space="preserve">the </w:t>
      </w:r>
      <w:r w:rsidR="00CB288D" w:rsidRPr="00440CAD">
        <w:rPr>
          <w:rFonts w:ascii="Cambria" w:hAnsi="Cambria"/>
          <w:b/>
          <w:sz w:val="24"/>
          <w:szCs w:val="24"/>
        </w:rPr>
        <w:t xml:space="preserve">NASPO </w:t>
      </w:r>
      <w:proofErr w:type="spellStart"/>
      <w:r w:rsidR="00CB288D" w:rsidRPr="00440CAD">
        <w:rPr>
          <w:rFonts w:ascii="Cambria" w:hAnsi="Cambria"/>
          <w:b/>
          <w:sz w:val="24"/>
          <w:szCs w:val="24"/>
        </w:rPr>
        <w:t>ValuePoint</w:t>
      </w:r>
      <w:proofErr w:type="spellEnd"/>
      <w:r w:rsidR="00CB288D" w:rsidRPr="00C43CBE">
        <w:rPr>
          <w:rFonts w:ascii="Cambria" w:hAnsi="Cambria"/>
          <w:b/>
        </w:rPr>
        <w:t xml:space="preserve"> </w:t>
      </w:r>
      <w:r w:rsidR="00331D42" w:rsidRPr="00DD5454">
        <w:rPr>
          <w:rFonts w:ascii="Cambria" w:hAnsi="Cambria"/>
          <w:sz w:val="24"/>
          <w:szCs w:val="24"/>
        </w:rPr>
        <w:t xml:space="preserve">sourcing </w:t>
      </w:r>
      <w:r w:rsidRPr="00DD5454">
        <w:rPr>
          <w:rFonts w:ascii="Cambria" w:hAnsi="Cambria"/>
          <w:sz w:val="24"/>
          <w:szCs w:val="24"/>
        </w:rPr>
        <w:t xml:space="preserve">team </w:t>
      </w:r>
      <w:r w:rsidR="00B65EF2" w:rsidRPr="00DD5454">
        <w:rPr>
          <w:rFonts w:ascii="Cambria" w:hAnsi="Cambria"/>
          <w:sz w:val="24"/>
          <w:szCs w:val="24"/>
        </w:rPr>
        <w:t xml:space="preserve">decided </w:t>
      </w:r>
      <w:r w:rsidRPr="00DD5454">
        <w:rPr>
          <w:rFonts w:ascii="Cambria" w:hAnsi="Cambria"/>
          <w:sz w:val="24"/>
          <w:szCs w:val="24"/>
        </w:rPr>
        <w:t>t</w:t>
      </w:r>
      <w:r w:rsidR="00E92F95" w:rsidRPr="00DD5454">
        <w:rPr>
          <w:rFonts w:ascii="Cambria" w:hAnsi="Cambria"/>
          <w:sz w:val="24"/>
          <w:szCs w:val="24"/>
        </w:rPr>
        <w:t>o expand into the larger option</w:t>
      </w:r>
      <w:r w:rsidR="00331D42" w:rsidRPr="00DD5454">
        <w:rPr>
          <w:rFonts w:ascii="Cambria" w:hAnsi="Cambria"/>
          <w:sz w:val="24"/>
          <w:szCs w:val="24"/>
        </w:rPr>
        <w:t xml:space="preserve"> </w:t>
      </w:r>
      <w:r w:rsidR="00E92F95" w:rsidRPr="00DD5454">
        <w:rPr>
          <w:rFonts w:ascii="Cambria" w:hAnsi="Cambria"/>
          <w:sz w:val="24"/>
          <w:szCs w:val="24"/>
        </w:rPr>
        <w:t xml:space="preserve">above </w:t>
      </w:r>
      <w:r w:rsidRPr="00DD5454">
        <w:rPr>
          <w:rFonts w:ascii="Cambria" w:hAnsi="Cambria"/>
          <w:sz w:val="24"/>
          <w:szCs w:val="24"/>
        </w:rPr>
        <w:t>Parks and Rec</w:t>
      </w:r>
      <w:r w:rsidR="00331D42" w:rsidRPr="00DD5454">
        <w:rPr>
          <w:rFonts w:ascii="Cambria" w:hAnsi="Cambria"/>
          <w:sz w:val="24"/>
          <w:szCs w:val="24"/>
        </w:rPr>
        <w:t>reation</w:t>
      </w:r>
      <w:r w:rsidRPr="00DD5454">
        <w:rPr>
          <w:rFonts w:ascii="Cambria" w:hAnsi="Cambria"/>
          <w:sz w:val="24"/>
          <w:szCs w:val="24"/>
        </w:rPr>
        <w:t xml:space="preserve"> equipment</w:t>
      </w:r>
      <w:r w:rsidR="00E92F95" w:rsidRPr="00DD5454">
        <w:rPr>
          <w:rFonts w:ascii="Cambria" w:hAnsi="Cambria"/>
          <w:sz w:val="24"/>
          <w:szCs w:val="24"/>
        </w:rPr>
        <w:t xml:space="preserve"> (encompassing)</w:t>
      </w:r>
      <w:r w:rsidR="00FE2FF8" w:rsidRPr="00DD5454">
        <w:rPr>
          <w:rFonts w:ascii="Cambria" w:hAnsi="Cambria"/>
          <w:sz w:val="24"/>
          <w:szCs w:val="24"/>
        </w:rPr>
        <w:t>.</w:t>
      </w:r>
      <w:r w:rsidRPr="00DD5454">
        <w:rPr>
          <w:rFonts w:ascii="Cambria" w:hAnsi="Cambria"/>
          <w:sz w:val="24"/>
          <w:szCs w:val="24"/>
        </w:rPr>
        <w:t xml:space="preserve"> </w:t>
      </w:r>
    </w:p>
    <w:p w14:paraId="25137FDC" w14:textId="77777777" w:rsidR="00E57977" w:rsidRPr="00DD5454" w:rsidRDefault="00E57977" w:rsidP="0044481B">
      <w:pPr>
        <w:ind w:left="900" w:right="18"/>
        <w:jc w:val="both"/>
        <w:rPr>
          <w:rFonts w:ascii="Cambria" w:hAnsi="Cambria"/>
          <w:sz w:val="24"/>
          <w:szCs w:val="24"/>
        </w:rPr>
      </w:pPr>
    </w:p>
    <w:p w14:paraId="781CECBE" w14:textId="4FA007E4" w:rsidR="00E57977" w:rsidRPr="00DD5454" w:rsidRDefault="00E57977" w:rsidP="0044481B">
      <w:pPr>
        <w:ind w:left="900" w:right="18"/>
        <w:jc w:val="both"/>
        <w:rPr>
          <w:rFonts w:ascii="Cambria" w:hAnsi="Cambria"/>
          <w:sz w:val="24"/>
          <w:szCs w:val="24"/>
        </w:rPr>
      </w:pPr>
      <w:r w:rsidRPr="00DD5454">
        <w:rPr>
          <w:rFonts w:ascii="Cambria" w:hAnsi="Cambria"/>
          <w:sz w:val="24"/>
          <w:szCs w:val="24"/>
        </w:rPr>
        <w:t>The resulting RFP is tailored to obt</w:t>
      </w:r>
      <w:r w:rsidR="00331D42" w:rsidRPr="00DD5454">
        <w:rPr>
          <w:rFonts w:ascii="Cambria" w:hAnsi="Cambria"/>
          <w:sz w:val="24"/>
          <w:szCs w:val="24"/>
        </w:rPr>
        <w:t xml:space="preserve">ain the maximum benefit to the </w:t>
      </w:r>
      <w:r w:rsidR="00B65EF2" w:rsidRPr="00DD5454">
        <w:rPr>
          <w:rFonts w:ascii="Cambria" w:hAnsi="Cambria"/>
          <w:sz w:val="24"/>
          <w:szCs w:val="24"/>
        </w:rPr>
        <w:t>Purchasing Entities</w:t>
      </w:r>
      <w:r w:rsidRPr="00DD5454">
        <w:rPr>
          <w:rFonts w:ascii="Cambria" w:hAnsi="Cambria"/>
          <w:sz w:val="24"/>
          <w:szCs w:val="24"/>
        </w:rPr>
        <w:t xml:space="preserve"> and obtain the maximum benefit to the </w:t>
      </w:r>
      <w:r w:rsidR="00B65EF2" w:rsidRPr="00DD5454">
        <w:rPr>
          <w:rFonts w:ascii="Cambria" w:hAnsi="Cambria"/>
          <w:sz w:val="24"/>
          <w:szCs w:val="24"/>
        </w:rPr>
        <w:t>P</w:t>
      </w:r>
      <w:r w:rsidRPr="00DD5454">
        <w:rPr>
          <w:rFonts w:ascii="Cambria" w:hAnsi="Cambria"/>
          <w:sz w:val="24"/>
          <w:szCs w:val="24"/>
        </w:rPr>
        <w:t xml:space="preserve">articipating </w:t>
      </w:r>
      <w:r w:rsidR="00B65EF2" w:rsidRPr="00DD5454">
        <w:rPr>
          <w:rFonts w:ascii="Cambria" w:hAnsi="Cambria"/>
          <w:sz w:val="24"/>
          <w:szCs w:val="24"/>
        </w:rPr>
        <w:t>S</w:t>
      </w:r>
      <w:r w:rsidRPr="00DD5454">
        <w:rPr>
          <w:rFonts w:ascii="Cambria" w:hAnsi="Cambria"/>
          <w:sz w:val="24"/>
          <w:szCs w:val="24"/>
        </w:rPr>
        <w:t xml:space="preserve">tates by; </w:t>
      </w:r>
      <w:r w:rsidR="00E92F95" w:rsidRPr="00DD5454">
        <w:rPr>
          <w:rFonts w:ascii="Cambria" w:hAnsi="Cambria"/>
          <w:sz w:val="24"/>
          <w:szCs w:val="24"/>
        </w:rPr>
        <w:t>a</w:t>
      </w:r>
      <w:r w:rsidR="00331D42" w:rsidRPr="00DD5454">
        <w:rPr>
          <w:rFonts w:ascii="Cambria" w:hAnsi="Cambria"/>
          <w:sz w:val="24"/>
          <w:szCs w:val="24"/>
        </w:rPr>
        <w:t>) economic ordering q</w:t>
      </w:r>
      <w:r w:rsidR="00E92F95" w:rsidRPr="00DD5454">
        <w:rPr>
          <w:rFonts w:ascii="Cambria" w:hAnsi="Cambria"/>
          <w:sz w:val="24"/>
          <w:szCs w:val="24"/>
        </w:rPr>
        <w:t>uantities; b</w:t>
      </w:r>
      <w:r w:rsidR="00331D42" w:rsidRPr="00DD5454">
        <w:rPr>
          <w:rFonts w:ascii="Cambria" w:hAnsi="Cambria"/>
          <w:sz w:val="24"/>
          <w:szCs w:val="24"/>
        </w:rPr>
        <w:t xml:space="preserve">) </w:t>
      </w:r>
      <w:r w:rsidRPr="00DD5454">
        <w:rPr>
          <w:rFonts w:ascii="Cambria" w:hAnsi="Cambria"/>
          <w:sz w:val="24"/>
          <w:szCs w:val="24"/>
        </w:rPr>
        <w:t>cost</w:t>
      </w:r>
      <w:r w:rsidR="00331D42" w:rsidRPr="00DD5454">
        <w:rPr>
          <w:rFonts w:ascii="Cambria" w:hAnsi="Cambria"/>
          <w:sz w:val="24"/>
          <w:szCs w:val="24"/>
        </w:rPr>
        <w:t>,</w:t>
      </w:r>
      <w:r w:rsidRPr="00DD5454">
        <w:rPr>
          <w:rFonts w:ascii="Cambria" w:hAnsi="Cambria"/>
          <w:sz w:val="24"/>
          <w:szCs w:val="24"/>
        </w:rPr>
        <w:t xml:space="preserve"> and price breaks </w:t>
      </w:r>
      <w:r w:rsidR="00331D42" w:rsidRPr="00DD5454">
        <w:rPr>
          <w:rFonts w:ascii="Cambria" w:hAnsi="Cambria"/>
          <w:sz w:val="24"/>
          <w:szCs w:val="24"/>
        </w:rPr>
        <w:t>(</w:t>
      </w:r>
      <w:r w:rsidRPr="00DD5454">
        <w:rPr>
          <w:rFonts w:ascii="Cambria" w:hAnsi="Cambria"/>
          <w:sz w:val="24"/>
          <w:szCs w:val="24"/>
        </w:rPr>
        <w:t>depending on order size</w:t>
      </w:r>
      <w:r w:rsidR="00331D42" w:rsidRPr="00DD5454">
        <w:rPr>
          <w:rFonts w:ascii="Cambria" w:hAnsi="Cambria"/>
          <w:sz w:val="24"/>
          <w:szCs w:val="24"/>
        </w:rPr>
        <w:t>);</w:t>
      </w:r>
      <w:r w:rsidR="00E92F95" w:rsidRPr="00DD5454">
        <w:rPr>
          <w:rFonts w:ascii="Cambria" w:hAnsi="Cambria"/>
          <w:sz w:val="24"/>
          <w:szCs w:val="24"/>
        </w:rPr>
        <w:t xml:space="preserve"> c</w:t>
      </w:r>
      <w:r w:rsidR="00331D42" w:rsidRPr="00DD5454">
        <w:rPr>
          <w:rFonts w:ascii="Cambria" w:hAnsi="Cambria"/>
          <w:sz w:val="24"/>
          <w:szCs w:val="24"/>
        </w:rPr>
        <w:t>) socio economic c</w:t>
      </w:r>
      <w:r w:rsidRPr="00DD5454">
        <w:rPr>
          <w:rFonts w:ascii="Cambria" w:hAnsi="Cambria"/>
          <w:sz w:val="24"/>
          <w:szCs w:val="24"/>
        </w:rPr>
        <w:t xml:space="preserve">onsiderations </w:t>
      </w:r>
      <w:r w:rsidR="00E92F95" w:rsidRPr="00DD5454">
        <w:rPr>
          <w:rFonts w:ascii="Cambria" w:hAnsi="Cambria"/>
          <w:sz w:val="24"/>
          <w:szCs w:val="24"/>
        </w:rPr>
        <w:t>(</w:t>
      </w:r>
      <w:r w:rsidRPr="00DD5454">
        <w:rPr>
          <w:rFonts w:ascii="Cambria" w:hAnsi="Cambria"/>
          <w:sz w:val="24"/>
          <w:szCs w:val="24"/>
        </w:rPr>
        <w:t xml:space="preserve">states </w:t>
      </w:r>
      <w:r w:rsidR="00E92F95" w:rsidRPr="00DD5454">
        <w:rPr>
          <w:rFonts w:ascii="Cambria" w:hAnsi="Cambria"/>
          <w:sz w:val="24"/>
          <w:szCs w:val="24"/>
        </w:rPr>
        <w:t xml:space="preserve">may </w:t>
      </w:r>
      <w:r w:rsidRPr="00DD5454">
        <w:rPr>
          <w:rFonts w:ascii="Cambria" w:hAnsi="Cambria"/>
          <w:sz w:val="24"/>
          <w:szCs w:val="24"/>
        </w:rPr>
        <w:t xml:space="preserve">have </w:t>
      </w:r>
      <w:r w:rsidR="00E92F95" w:rsidRPr="00DD5454">
        <w:rPr>
          <w:rFonts w:ascii="Cambria" w:hAnsi="Cambria"/>
          <w:sz w:val="24"/>
          <w:szCs w:val="24"/>
        </w:rPr>
        <w:t xml:space="preserve"> aspirational</w:t>
      </w:r>
      <w:r w:rsidRPr="00DD5454">
        <w:rPr>
          <w:rFonts w:ascii="Cambria" w:hAnsi="Cambria"/>
          <w:sz w:val="24"/>
          <w:szCs w:val="24"/>
        </w:rPr>
        <w:t xml:space="preserve"> </w:t>
      </w:r>
      <w:r w:rsidR="00E92F95" w:rsidRPr="00DD5454">
        <w:rPr>
          <w:rFonts w:ascii="Cambria" w:hAnsi="Cambria"/>
          <w:sz w:val="24"/>
          <w:szCs w:val="24"/>
        </w:rPr>
        <w:t>targets</w:t>
      </w:r>
      <w:r w:rsidR="00B221D0">
        <w:rPr>
          <w:rFonts w:ascii="Cambria" w:hAnsi="Cambria"/>
          <w:sz w:val="24"/>
          <w:szCs w:val="24"/>
        </w:rPr>
        <w:t xml:space="preserve"> for Certified Firms</w:t>
      </w:r>
      <w:r w:rsidR="00E92F95" w:rsidRPr="00DD5454">
        <w:rPr>
          <w:rFonts w:ascii="Cambria" w:hAnsi="Cambria"/>
          <w:sz w:val="24"/>
          <w:szCs w:val="24"/>
        </w:rPr>
        <w:t>, and/</w:t>
      </w:r>
      <w:r w:rsidRPr="00DD5454">
        <w:rPr>
          <w:rFonts w:ascii="Cambria" w:hAnsi="Cambria"/>
          <w:sz w:val="24"/>
          <w:szCs w:val="24"/>
        </w:rPr>
        <w:t>or Department of Correction</w:t>
      </w:r>
      <w:r w:rsidR="00E92F95" w:rsidRPr="00DD5454">
        <w:rPr>
          <w:rFonts w:ascii="Cambria" w:hAnsi="Cambria"/>
          <w:sz w:val="24"/>
          <w:szCs w:val="24"/>
        </w:rPr>
        <w:t xml:space="preserve"> (DOC), and/</w:t>
      </w:r>
      <w:r w:rsidRPr="00DD5454">
        <w:rPr>
          <w:rFonts w:ascii="Cambria" w:hAnsi="Cambria"/>
          <w:sz w:val="24"/>
          <w:szCs w:val="24"/>
        </w:rPr>
        <w:t>or Q</w:t>
      </w:r>
      <w:r w:rsidR="00E92F95" w:rsidRPr="00DD5454">
        <w:rPr>
          <w:rFonts w:ascii="Cambria" w:hAnsi="Cambria"/>
          <w:sz w:val="24"/>
          <w:szCs w:val="24"/>
        </w:rPr>
        <w:t xml:space="preserve">ualified </w:t>
      </w:r>
      <w:r w:rsidRPr="00DD5454">
        <w:rPr>
          <w:rFonts w:ascii="Cambria" w:hAnsi="Cambria"/>
          <w:sz w:val="24"/>
          <w:szCs w:val="24"/>
        </w:rPr>
        <w:t>R</w:t>
      </w:r>
      <w:r w:rsidR="00E92F95" w:rsidRPr="00DD5454">
        <w:rPr>
          <w:rFonts w:ascii="Cambria" w:hAnsi="Cambria"/>
          <w:sz w:val="24"/>
          <w:szCs w:val="24"/>
        </w:rPr>
        <w:t xml:space="preserve">ehabilitation </w:t>
      </w:r>
      <w:r w:rsidRPr="00DD5454">
        <w:rPr>
          <w:rFonts w:ascii="Cambria" w:hAnsi="Cambria"/>
          <w:sz w:val="24"/>
          <w:szCs w:val="24"/>
        </w:rPr>
        <w:t>F</w:t>
      </w:r>
      <w:r w:rsidR="00E92F95" w:rsidRPr="00DD5454">
        <w:rPr>
          <w:rFonts w:ascii="Cambria" w:hAnsi="Cambria"/>
          <w:sz w:val="24"/>
          <w:szCs w:val="24"/>
        </w:rPr>
        <w:t>acilities (QRF), and/or Disabled Veterans</w:t>
      </w:r>
      <w:r w:rsidRPr="00DD5454">
        <w:rPr>
          <w:rFonts w:ascii="Cambria" w:hAnsi="Cambria"/>
          <w:sz w:val="24"/>
          <w:szCs w:val="24"/>
        </w:rPr>
        <w:t xml:space="preserve"> considerations</w:t>
      </w:r>
      <w:r w:rsidR="00E92F95" w:rsidRPr="00DD5454">
        <w:rPr>
          <w:rFonts w:ascii="Cambria" w:hAnsi="Cambria"/>
          <w:sz w:val="24"/>
          <w:szCs w:val="24"/>
        </w:rPr>
        <w:t>); d) market indices g</w:t>
      </w:r>
      <w:r w:rsidRPr="00DD5454">
        <w:rPr>
          <w:rFonts w:ascii="Cambria" w:hAnsi="Cambria"/>
          <w:sz w:val="24"/>
          <w:szCs w:val="24"/>
        </w:rPr>
        <w:t xml:space="preserve">rouping </w:t>
      </w:r>
      <w:r w:rsidR="00E92F95" w:rsidRPr="00DD5454">
        <w:rPr>
          <w:rFonts w:ascii="Cambria" w:hAnsi="Cambria"/>
          <w:sz w:val="24"/>
          <w:szCs w:val="24"/>
        </w:rPr>
        <w:t>(</w:t>
      </w:r>
      <w:r w:rsidRPr="00DD5454">
        <w:rPr>
          <w:rFonts w:ascii="Cambria" w:hAnsi="Cambria"/>
          <w:sz w:val="24"/>
          <w:szCs w:val="24"/>
        </w:rPr>
        <w:t>commodities to obtain the maximum discount</w:t>
      </w:r>
      <w:r w:rsidR="00E92F95" w:rsidRPr="00DD5454">
        <w:rPr>
          <w:rFonts w:ascii="Cambria" w:hAnsi="Cambria"/>
          <w:sz w:val="24"/>
          <w:szCs w:val="24"/>
        </w:rPr>
        <w:t>); e) i</w:t>
      </w:r>
      <w:r w:rsidRPr="00DD5454">
        <w:rPr>
          <w:rFonts w:ascii="Cambria" w:hAnsi="Cambria"/>
          <w:sz w:val="24"/>
          <w:szCs w:val="24"/>
        </w:rPr>
        <w:t xml:space="preserve">ndefinite </w:t>
      </w:r>
      <w:r w:rsidR="00E92F95" w:rsidRPr="00DD5454">
        <w:rPr>
          <w:rFonts w:ascii="Cambria" w:hAnsi="Cambria"/>
          <w:sz w:val="24"/>
          <w:szCs w:val="24"/>
        </w:rPr>
        <w:t>delivery c</w:t>
      </w:r>
      <w:r w:rsidRPr="00DD5454">
        <w:rPr>
          <w:rFonts w:ascii="Cambria" w:hAnsi="Cambria"/>
          <w:sz w:val="24"/>
          <w:szCs w:val="24"/>
        </w:rPr>
        <w:t xml:space="preserve">oncept </w:t>
      </w:r>
      <w:r w:rsidR="00E92F95" w:rsidRPr="00DD5454">
        <w:rPr>
          <w:rFonts w:ascii="Cambria" w:hAnsi="Cambria"/>
          <w:sz w:val="24"/>
          <w:szCs w:val="24"/>
        </w:rPr>
        <w:t>(</w:t>
      </w:r>
      <w:r w:rsidRPr="00DD5454">
        <w:rPr>
          <w:rFonts w:ascii="Cambria" w:hAnsi="Cambria"/>
          <w:sz w:val="24"/>
          <w:szCs w:val="24"/>
        </w:rPr>
        <w:t xml:space="preserve">engage the </w:t>
      </w:r>
      <w:r w:rsidR="00B65EF2" w:rsidRPr="00DD5454">
        <w:rPr>
          <w:rFonts w:ascii="Cambria" w:hAnsi="Cambria"/>
          <w:sz w:val="24"/>
          <w:szCs w:val="24"/>
        </w:rPr>
        <w:t>contractor</w:t>
      </w:r>
      <w:r w:rsidRPr="00DD5454">
        <w:rPr>
          <w:rFonts w:ascii="Cambria" w:hAnsi="Cambria"/>
          <w:sz w:val="24"/>
          <w:szCs w:val="24"/>
        </w:rPr>
        <w:t xml:space="preserve"> for all products and services that a </w:t>
      </w:r>
      <w:r w:rsidR="00B65EF2" w:rsidRPr="00DD5454">
        <w:rPr>
          <w:rFonts w:ascii="Cambria" w:hAnsi="Cambria"/>
          <w:sz w:val="24"/>
          <w:szCs w:val="24"/>
        </w:rPr>
        <w:t xml:space="preserve">Participating </w:t>
      </w:r>
      <w:r w:rsidRPr="00DD5454">
        <w:rPr>
          <w:rFonts w:ascii="Cambria" w:hAnsi="Cambria"/>
          <w:sz w:val="24"/>
          <w:szCs w:val="24"/>
        </w:rPr>
        <w:t xml:space="preserve">State </w:t>
      </w:r>
      <w:r w:rsidR="00E92F95" w:rsidRPr="00DD5454">
        <w:rPr>
          <w:rFonts w:ascii="Cambria" w:hAnsi="Cambria"/>
          <w:sz w:val="24"/>
          <w:szCs w:val="24"/>
        </w:rPr>
        <w:t>may</w:t>
      </w:r>
      <w:r w:rsidRPr="00DD5454">
        <w:rPr>
          <w:rFonts w:ascii="Cambria" w:hAnsi="Cambria"/>
          <w:sz w:val="24"/>
          <w:szCs w:val="24"/>
        </w:rPr>
        <w:t xml:space="preserve"> require</w:t>
      </w:r>
      <w:r w:rsidR="00E92F95" w:rsidRPr="00DD5454">
        <w:rPr>
          <w:rFonts w:ascii="Cambria" w:hAnsi="Cambria"/>
          <w:sz w:val="24"/>
          <w:szCs w:val="24"/>
        </w:rPr>
        <w:t>); f) stabilize c</w:t>
      </w:r>
      <w:r w:rsidRPr="00DD5454">
        <w:rPr>
          <w:rFonts w:ascii="Cambria" w:hAnsi="Cambria"/>
          <w:sz w:val="24"/>
          <w:szCs w:val="24"/>
        </w:rPr>
        <w:t xml:space="preserve">ontract </w:t>
      </w:r>
      <w:r w:rsidR="00E92F95" w:rsidRPr="00DD5454">
        <w:rPr>
          <w:rFonts w:ascii="Cambria" w:hAnsi="Cambria"/>
          <w:sz w:val="24"/>
          <w:szCs w:val="24"/>
        </w:rPr>
        <w:t>cost and p</w:t>
      </w:r>
      <w:r w:rsidRPr="00DD5454">
        <w:rPr>
          <w:rFonts w:ascii="Cambria" w:hAnsi="Cambria"/>
          <w:sz w:val="24"/>
          <w:szCs w:val="24"/>
        </w:rPr>
        <w:t>rice</w:t>
      </w:r>
      <w:r w:rsidR="00275A90">
        <w:rPr>
          <w:rFonts w:ascii="Cambria" w:hAnsi="Cambria"/>
          <w:sz w:val="24"/>
          <w:szCs w:val="24"/>
        </w:rPr>
        <w:t xml:space="preserve"> </w:t>
      </w:r>
      <w:r w:rsidR="00D648B6">
        <w:rPr>
          <w:rFonts w:ascii="Cambria" w:hAnsi="Cambria"/>
          <w:sz w:val="24"/>
          <w:szCs w:val="24"/>
        </w:rPr>
        <w:t xml:space="preserve"> </w:t>
      </w:r>
      <w:r w:rsidRPr="00DD5454">
        <w:rPr>
          <w:rFonts w:ascii="Cambria" w:hAnsi="Cambria"/>
          <w:sz w:val="24"/>
          <w:szCs w:val="24"/>
        </w:rPr>
        <w:t xml:space="preserve">by </w:t>
      </w:r>
      <w:r w:rsidR="00E92F95" w:rsidRPr="00DD5454">
        <w:rPr>
          <w:rFonts w:ascii="Cambria" w:hAnsi="Cambria"/>
          <w:sz w:val="24"/>
          <w:szCs w:val="24"/>
        </w:rPr>
        <w:t>using</w:t>
      </w:r>
      <w:r w:rsidR="00D648B6">
        <w:rPr>
          <w:rFonts w:ascii="Cambria" w:hAnsi="Cambria"/>
          <w:sz w:val="24"/>
          <w:szCs w:val="24"/>
        </w:rPr>
        <w:t xml:space="preserve"> </w:t>
      </w:r>
      <w:r w:rsidR="00A55E36">
        <w:rPr>
          <w:rFonts w:ascii="Cambria" w:hAnsi="Cambria"/>
          <w:sz w:val="24"/>
          <w:szCs w:val="24"/>
        </w:rPr>
        <w:t xml:space="preserve"> selecting the most advantageous contractor</w:t>
      </w:r>
      <w:r w:rsidR="00D648B6">
        <w:rPr>
          <w:rFonts w:ascii="Cambria" w:hAnsi="Cambria"/>
          <w:sz w:val="24"/>
          <w:szCs w:val="24"/>
        </w:rPr>
        <w:t xml:space="preserve"> </w:t>
      </w:r>
      <w:r w:rsidR="00E92F95" w:rsidRPr="00DD5454">
        <w:rPr>
          <w:rFonts w:ascii="Cambria" w:hAnsi="Cambria"/>
          <w:sz w:val="24"/>
          <w:szCs w:val="24"/>
        </w:rPr>
        <w:t>for every procurement action</w:t>
      </w:r>
      <w:r w:rsidRPr="00DD5454">
        <w:rPr>
          <w:rFonts w:ascii="Cambria" w:hAnsi="Cambria"/>
          <w:sz w:val="24"/>
          <w:szCs w:val="24"/>
        </w:rPr>
        <w:t>.</w:t>
      </w:r>
    </w:p>
    <w:p w14:paraId="1654F58C" w14:textId="54A0D11C" w:rsidR="005A1868" w:rsidRPr="00DD5454" w:rsidRDefault="00E57977" w:rsidP="0044481B">
      <w:pPr>
        <w:pStyle w:val="1111-Header"/>
        <w:numPr>
          <w:ilvl w:val="0"/>
          <w:numId w:val="0"/>
        </w:numPr>
        <w:ind w:left="900" w:right="18"/>
        <w:jc w:val="both"/>
        <w:rPr>
          <w:b w:val="0"/>
        </w:rPr>
      </w:pPr>
      <w:r w:rsidRPr="00DD5454">
        <w:rPr>
          <w:b w:val="0"/>
        </w:rPr>
        <w:t xml:space="preserve">The </w:t>
      </w:r>
      <w:r w:rsidR="0079274B" w:rsidRPr="00DD5454">
        <w:rPr>
          <w:b w:val="0"/>
        </w:rPr>
        <w:t>Master</w:t>
      </w:r>
      <w:r w:rsidR="0079274B" w:rsidRPr="00DD5454">
        <w:t xml:space="preserve"> </w:t>
      </w:r>
      <w:r w:rsidR="0079274B" w:rsidRPr="00DD5454">
        <w:rPr>
          <w:b w:val="0"/>
        </w:rPr>
        <w:t>Agreement(s) issued in this RFP will allow Purchasing Entities to buy Parks and Recreation Equipment and Related Services, regardless of manufacturer, in many different categories as described in the spreadsheet attached hereto as Attachment C</w:t>
      </w:r>
      <w:r w:rsidRPr="00DD5454">
        <w:rPr>
          <w:b w:val="0"/>
        </w:rPr>
        <w:t>.</w:t>
      </w:r>
      <w:r w:rsidR="0079274B" w:rsidRPr="00DD5454">
        <w:rPr>
          <w:b w:val="0"/>
        </w:rPr>
        <w:t xml:space="preserve"> Description of Parks and Recreation Equipment and Related Services and Prices.  </w:t>
      </w:r>
      <w:r w:rsidR="005A1868" w:rsidRPr="00DD5454">
        <w:rPr>
          <w:b w:val="0"/>
        </w:rPr>
        <w:t xml:space="preserve">Purchasing </w:t>
      </w:r>
      <w:r w:rsidR="009509D6" w:rsidRPr="00DD5454">
        <w:rPr>
          <w:b w:val="0"/>
        </w:rPr>
        <w:t xml:space="preserve">Entities will order Parks and Recreation Equipment and </w:t>
      </w:r>
      <w:r w:rsidR="0079274B" w:rsidRPr="00DD5454">
        <w:rPr>
          <w:b w:val="0"/>
        </w:rPr>
        <w:t xml:space="preserve">Related </w:t>
      </w:r>
      <w:r w:rsidR="009509D6" w:rsidRPr="00DD5454">
        <w:rPr>
          <w:b w:val="0"/>
        </w:rPr>
        <w:t>Services by Purchase Order directly with the successful Proposer(s), as described in the awarded Master Agreement</w:t>
      </w:r>
      <w:r w:rsidR="0079274B" w:rsidRPr="00DD5454">
        <w:rPr>
          <w:b w:val="0"/>
        </w:rPr>
        <w:t>(s)</w:t>
      </w:r>
      <w:r w:rsidR="009509D6" w:rsidRPr="00DD5454">
        <w:rPr>
          <w:b w:val="0"/>
        </w:rPr>
        <w:t xml:space="preserve">. Each Master Agreement will establish the maximum prices for Parks and Recreation Equipment and </w:t>
      </w:r>
      <w:r w:rsidR="0079274B" w:rsidRPr="00DD5454">
        <w:rPr>
          <w:b w:val="0"/>
        </w:rPr>
        <w:t xml:space="preserve">Related </w:t>
      </w:r>
      <w:r w:rsidR="009509D6" w:rsidRPr="00DD5454">
        <w:rPr>
          <w:b w:val="0"/>
        </w:rPr>
        <w:t xml:space="preserve">Services available from the Contractor.  </w:t>
      </w:r>
    </w:p>
    <w:p w14:paraId="44FD5A11" w14:textId="54309EEB" w:rsidR="005A1868" w:rsidRPr="00DD5454" w:rsidRDefault="005A1868" w:rsidP="0044481B">
      <w:pPr>
        <w:pStyle w:val="1111-Header"/>
        <w:numPr>
          <w:ilvl w:val="0"/>
          <w:numId w:val="0"/>
        </w:numPr>
        <w:ind w:left="900" w:right="18"/>
        <w:jc w:val="both"/>
        <w:rPr>
          <w:b w:val="0"/>
        </w:rPr>
      </w:pPr>
      <w:r w:rsidRPr="00DD5454">
        <w:rPr>
          <w:b w:val="0"/>
        </w:rPr>
        <w:t xml:space="preserve">Proposers are encouraged to propose options for purchases of Parks and Recreation Equipment and Related Services in quantities that would be more advantageous to a Purchasing Entity, and are invited to recommend Economic Purchase Quantities. An </w:t>
      </w:r>
      <w:r w:rsidRPr="00DD5454">
        <w:rPr>
          <w:b w:val="0"/>
        </w:rPr>
        <w:lastRenderedPageBreak/>
        <w:t>"Economic Purchase Quantity” is that quantity of Parks and Recreation Equipment and Services at which a significant price break occurs. If there are significant price breaks at different quantity points, this information is desired as well</w:t>
      </w:r>
      <w:r w:rsidR="00772B28" w:rsidRPr="00DD5454">
        <w:rPr>
          <w:b w:val="0"/>
        </w:rPr>
        <w:t xml:space="preserve"> in Attachment C</w:t>
      </w:r>
      <w:r w:rsidRPr="00DD5454">
        <w:rPr>
          <w:b w:val="0"/>
        </w:rPr>
        <w:t>. Proposers are also encouraged to propose pricing for Parks and Recreation Equipment and Services of related types usually purchased together (“Market Basket”). If one or more of these pricing options are offered, a total and a unit price must be proposed for identified Parks and Recreation Equipment and Services See Attachment</w:t>
      </w:r>
      <w:r w:rsidR="00772B28" w:rsidRPr="00DD5454">
        <w:rPr>
          <w:b w:val="0"/>
        </w:rPr>
        <w:t xml:space="preserve"> C</w:t>
      </w:r>
      <w:r w:rsidR="00E57977" w:rsidRPr="00DD5454">
        <w:rPr>
          <w:b w:val="0"/>
        </w:rPr>
        <w:t>.</w:t>
      </w:r>
    </w:p>
    <w:p w14:paraId="0E130C0D" w14:textId="76AE7E6E" w:rsidR="008679A3" w:rsidRPr="00DD5454" w:rsidRDefault="008679A3" w:rsidP="0044481B">
      <w:pPr>
        <w:pStyle w:val="1111-Header"/>
        <w:numPr>
          <w:ilvl w:val="0"/>
          <w:numId w:val="0"/>
        </w:numPr>
        <w:ind w:left="900" w:right="18"/>
        <w:jc w:val="both"/>
        <w:rPr>
          <w:b w:val="0"/>
        </w:rPr>
      </w:pPr>
      <w:r w:rsidRPr="00DD5454">
        <w:rPr>
          <w:b w:val="0"/>
        </w:rPr>
        <w:t xml:space="preserve">Attachment C is organized by UNSPSC commodity codes, awards may be made based on </w:t>
      </w:r>
      <w:r w:rsidR="00772B28" w:rsidRPr="00DD5454">
        <w:rPr>
          <w:b w:val="0"/>
        </w:rPr>
        <w:t xml:space="preserve">Segment, Family, </w:t>
      </w:r>
      <w:r w:rsidRPr="00DD5454">
        <w:rPr>
          <w:b w:val="0"/>
        </w:rPr>
        <w:t>Class Title</w:t>
      </w:r>
      <w:r w:rsidR="00FE2FF8" w:rsidRPr="00DD5454">
        <w:rPr>
          <w:b w:val="0"/>
        </w:rPr>
        <w:t>,</w:t>
      </w:r>
      <w:r w:rsidRPr="00DD5454">
        <w:rPr>
          <w:b w:val="0"/>
        </w:rPr>
        <w:t xml:space="preserve"> </w:t>
      </w:r>
      <w:r w:rsidR="00772B28" w:rsidRPr="00DD5454">
        <w:rPr>
          <w:b w:val="0"/>
        </w:rPr>
        <w:t>or</w:t>
      </w:r>
      <w:r w:rsidRPr="00DD5454">
        <w:rPr>
          <w:b w:val="0"/>
        </w:rPr>
        <w:t xml:space="preserve"> commodity codes</w:t>
      </w:r>
      <w:r w:rsidR="00772B28" w:rsidRPr="00DD5454">
        <w:rPr>
          <w:b w:val="0"/>
        </w:rPr>
        <w:t>.  G</w:t>
      </w:r>
      <w:r w:rsidRPr="00DD5454">
        <w:rPr>
          <w:b w:val="0"/>
        </w:rPr>
        <w:t xml:space="preserve">enerally awards will be ranked and no more than </w:t>
      </w:r>
      <w:r w:rsidR="00FE2FF8" w:rsidRPr="00DD5454">
        <w:rPr>
          <w:b w:val="0"/>
        </w:rPr>
        <w:t>four</w:t>
      </w:r>
      <w:r w:rsidRPr="00DD5454">
        <w:rPr>
          <w:b w:val="0"/>
        </w:rPr>
        <w:t xml:space="preserve"> awards will be made to </w:t>
      </w:r>
      <w:r w:rsidR="00FE2FF8" w:rsidRPr="00DD5454">
        <w:rPr>
          <w:b w:val="0"/>
        </w:rPr>
        <w:t xml:space="preserve">a </w:t>
      </w:r>
      <w:r w:rsidRPr="00DD5454">
        <w:rPr>
          <w:b w:val="0"/>
        </w:rPr>
        <w:t xml:space="preserve">given </w:t>
      </w:r>
      <w:r w:rsidR="00AA495C" w:rsidRPr="00DD5454">
        <w:rPr>
          <w:b w:val="0"/>
        </w:rPr>
        <w:t>code segment or in the best interest of the participating states</w:t>
      </w:r>
      <w:r w:rsidR="00772B28" w:rsidRPr="00DD5454">
        <w:rPr>
          <w:b w:val="0"/>
        </w:rPr>
        <w:t>.</w:t>
      </w:r>
    </w:p>
    <w:p w14:paraId="145FC51A" w14:textId="02F174EA" w:rsidR="00C16058" w:rsidRPr="00DD5454" w:rsidRDefault="00E94B39" w:rsidP="0044481B">
      <w:pPr>
        <w:spacing w:before="100" w:beforeAutospacing="1" w:after="100" w:afterAutospacing="1"/>
        <w:ind w:left="1170" w:right="18"/>
        <w:jc w:val="both"/>
        <w:rPr>
          <w:rFonts w:ascii="Cambria" w:hAnsi="Cambria"/>
          <w:spacing w:val="0"/>
          <w:sz w:val="24"/>
          <w:szCs w:val="24"/>
          <w:lang w:val="en"/>
        </w:rPr>
      </w:pPr>
      <w:r w:rsidRPr="00DD5454">
        <w:rPr>
          <w:rFonts w:ascii="Cambria" w:hAnsi="Cambria"/>
          <w:spacing w:val="0"/>
          <w:sz w:val="24"/>
          <w:szCs w:val="24"/>
          <w:lang w:val="en"/>
        </w:rPr>
        <w:t xml:space="preserve">Examples: </w:t>
      </w:r>
      <w:r w:rsidR="00C16058" w:rsidRPr="00DD5454">
        <w:rPr>
          <w:rFonts w:ascii="Cambria" w:hAnsi="Cambria"/>
          <w:spacing w:val="0"/>
          <w:sz w:val="24"/>
          <w:szCs w:val="24"/>
          <w:lang w:val="en"/>
        </w:rPr>
        <w:t>Thus '</w:t>
      </w:r>
      <w:r w:rsidR="00AA495C" w:rsidRPr="00DD5454">
        <w:rPr>
          <w:rFonts w:ascii="Cambria" w:hAnsi="Cambria"/>
          <w:spacing w:val="0"/>
          <w:sz w:val="24"/>
          <w:szCs w:val="24"/>
        </w:rPr>
        <w:t xml:space="preserve"> Office Equipment, Accessories and Supplies"</w:t>
      </w:r>
      <w:r w:rsidR="00C16058" w:rsidRPr="00DD5454">
        <w:rPr>
          <w:rFonts w:ascii="Cambria" w:hAnsi="Cambria"/>
          <w:spacing w:val="0"/>
          <w:sz w:val="24"/>
          <w:szCs w:val="24"/>
          <w:lang w:val="en"/>
        </w:rPr>
        <w:t xml:space="preserve"> are coded as </w:t>
      </w:r>
      <w:r w:rsidR="00AA495C" w:rsidRPr="00DD5454">
        <w:rPr>
          <w:rFonts w:ascii="Cambria" w:hAnsi="Cambria"/>
          <w:b/>
          <w:bCs/>
          <w:spacing w:val="0"/>
          <w:sz w:val="24"/>
          <w:szCs w:val="24"/>
        </w:rPr>
        <w:t>44</w:t>
      </w:r>
      <w:r w:rsidR="00AA495C" w:rsidRPr="00DD5454">
        <w:rPr>
          <w:rFonts w:ascii="Cambria" w:hAnsi="Cambria"/>
          <w:spacing w:val="0"/>
          <w:sz w:val="24"/>
          <w:szCs w:val="24"/>
        </w:rPr>
        <w:t>000000</w:t>
      </w:r>
      <w:r w:rsidR="00C16058" w:rsidRPr="00DD5454">
        <w:rPr>
          <w:rFonts w:ascii="Cambria" w:hAnsi="Cambria"/>
          <w:spacing w:val="0"/>
          <w:sz w:val="24"/>
          <w:szCs w:val="24"/>
          <w:lang w:val="en"/>
        </w:rPr>
        <w:t>, '</w:t>
      </w:r>
      <w:r w:rsidR="00AA495C" w:rsidRPr="00DD5454">
        <w:rPr>
          <w:rFonts w:ascii="Cambria" w:hAnsi="Cambria"/>
          <w:spacing w:val="0"/>
          <w:sz w:val="24"/>
          <w:szCs w:val="24"/>
        </w:rPr>
        <w:t xml:space="preserve"> Office supplies</w:t>
      </w:r>
      <w:r w:rsidR="00AA495C" w:rsidRPr="00DD5454">
        <w:rPr>
          <w:rFonts w:ascii="Cambria" w:hAnsi="Cambria"/>
          <w:spacing w:val="0"/>
          <w:sz w:val="24"/>
          <w:szCs w:val="24"/>
          <w:lang w:val="en"/>
        </w:rPr>
        <w:t xml:space="preserve"> </w:t>
      </w:r>
      <w:r w:rsidR="00C16058" w:rsidRPr="00DD5454">
        <w:rPr>
          <w:rFonts w:ascii="Cambria" w:hAnsi="Cambria"/>
          <w:spacing w:val="0"/>
          <w:sz w:val="24"/>
          <w:szCs w:val="24"/>
          <w:lang w:val="en"/>
        </w:rPr>
        <w:t xml:space="preserve">' are coded as </w:t>
      </w:r>
      <w:r w:rsidR="00AA495C" w:rsidRPr="00DD5454">
        <w:rPr>
          <w:rFonts w:ascii="Cambria" w:hAnsi="Cambria"/>
          <w:spacing w:val="0"/>
          <w:sz w:val="24"/>
          <w:szCs w:val="24"/>
        </w:rPr>
        <w:t>44</w:t>
      </w:r>
      <w:r w:rsidR="00AA495C" w:rsidRPr="00DD5454">
        <w:rPr>
          <w:rFonts w:ascii="Cambria" w:hAnsi="Cambria"/>
          <w:b/>
          <w:bCs/>
          <w:spacing w:val="0"/>
          <w:sz w:val="24"/>
          <w:szCs w:val="24"/>
        </w:rPr>
        <w:t>12</w:t>
      </w:r>
      <w:r w:rsidR="00AA495C" w:rsidRPr="00DD5454">
        <w:rPr>
          <w:rFonts w:ascii="Cambria" w:hAnsi="Cambria"/>
          <w:spacing w:val="0"/>
          <w:sz w:val="24"/>
          <w:szCs w:val="24"/>
        </w:rPr>
        <w:t>0000</w:t>
      </w:r>
      <w:r w:rsidR="00C16058" w:rsidRPr="00DD5454">
        <w:rPr>
          <w:rFonts w:ascii="Cambria" w:hAnsi="Cambria"/>
          <w:spacing w:val="0"/>
          <w:sz w:val="24"/>
          <w:szCs w:val="24"/>
          <w:lang w:val="en"/>
        </w:rPr>
        <w:t xml:space="preserve"> and '</w:t>
      </w:r>
      <w:r w:rsidR="00AA495C" w:rsidRPr="00DD5454">
        <w:rPr>
          <w:rFonts w:ascii="Cambria" w:hAnsi="Cambria"/>
          <w:spacing w:val="0"/>
          <w:sz w:val="24"/>
          <w:szCs w:val="24"/>
        </w:rPr>
        <w:t xml:space="preserve"> Ink and lead refills</w:t>
      </w:r>
      <w:r w:rsidR="00AA495C" w:rsidRPr="00DD5454">
        <w:rPr>
          <w:rFonts w:ascii="Cambria" w:hAnsi="Cambria"/>
          <w:spacing w:val="0"/>
          <w:sz w:val="24"/>
          <w:szCs w:val="24"/>
          <w:lang w:val="en"/>
        </w:rPr>
        <w:t xml:space="preserve"> </w:t>
      </w:r>
      <w:r w:rsidR="00C16058" w:rsidRPr="00DD5454">
        <w:rPr>
          <w:rFonts w:ascii="Cambria" w:hAnsi="Cambria"/>
          <w:spacing w:val="0"/>
          <w:sz w:val="24"/>
          <w:szCs w:val="24"/>
          <w:lang w:val="en"/>
        </w:rPr>
        <w:t xml:space="preserve">' as </w:t>
      </w:r>
      <w:r w:rsidR="00AA495C" w:rsidRPr="00DD5454">
        <w:rPr>
          <w:rFonts w:ascii="Cambria" w:hAnsi="Cambria"/>
          <w:spacing w:val="0"/>
          <w:sz w:val="24"/>
          <w:szCs w:val="24"/>
        </w:rPr>
        <w:t>4412</w:t>
      </w:r>
      <w:r w:rsidR="00AA495C" w:rsidRPr="00DD5454">
        <w:rPr>
          <w:rFonts w:ascii="Cambria" w:hAnsi="Cambria"/>
          <w:b/>
          <w:bCs/>
          <w:spacing w:val="0"/>
          <w:sz w:val="24"/>
          <w:szCs w:val="24"/>
        </w:rPr>
        <w:t>19</w:t>
      </w:r>
      <w:r w:rsidR="00AA495C" w:rsidRPr="00DD5454">
        <w:rPr>
          <w:rFonts w:ascii="Cambria" w:hAnsi="Cambria"/>
          <w:spacing w:val="0"/>
          <w:sz w:val="24"/>
          <w:szCs w:val="24"/>
        </w:rPr>
        <w:t>00</w:t>
      </w:r>
      <w:r w:rsidR="00C16058" w:rsidRPr="00DD5454">
        <w:rPr>
          <w:rFonts w:ascii="Cambria" w:hAnsi="Cambria"/>
          <w:spacing w:val="0"/>
          <w:sz w:val="24"/>
          <w:szCs w:val="24"/>
          <w:lang w:val="en"/>
        </w:rPr>
        <w:t>. The class of '</w:t>
      </w:r>
      <w:r w:rsidR="00AA495C" w:rsidRPr="00DD5454">
        <w:rPr>
          <w:rFonts w:ascii="Cambria" w:hAnsi="Cambria"/>
          <w:spacing w:val="0"/>
          <w:sz w:val="24"/>
          <w:szCs w:val="24"/>
        </w:rPr>
        <w:t xml:space="preserve"> Pen refills</w:t>
      </w:r>
      <w:r w:rsidR="00AA495C" w:rsidRPr="00DD5454">
        <w:rPr>
          <w:rFonts w:ascii="Cambria" w:hAnsi="Cambria"/>
          <w:spacing w:val="0"/>
          <w:sz w:val="24"/>
          <w:szCs w:val="24"/>
          <w:lang w:val="en"/>
        </w:rPr>
        <w:t xml:space="preserve"> </w:t>
      </w:r>
      <w:r w:rsidR="00C16058" w:rsidRPr="00DD5454">
        <w:rPr>
          <w:rFonts w:ascii="Cambria" w:hAnsi="Cambria"/>
          <w:spacing w:val="0"/>
          <w:sz w:val="24"/>
          <w:szCs w:val="24"/>
          <w:lang w:val="en"/>
        </w:rPr>
        <w:t xml:space="preserve">' is </w:t>
      </w:r>
      <w:r w:rsidR="00AA495C" w:rsidRPr="00DD5454">
        <w:rPr>
          <w:rFonts w:ascii="Cambria" w:hAnsi="Cambria"/>
          <w:spacing w:val="0"/>
          <w:sz w:val="24"/>
          <w:szCs w:val="24"/>
        </w:rPr>
        <w:t>441219</w:t>
      </w:r>
      <w:r w:rsidR="00AA495C" w:rsidRPr="00DD5454">
        <w:rPr>
          <w:rFonts w:ascii="Cambria" w:hAnsi="Cambria"/>
          <w:b/>
          <w:bCs/>
          <w:spacing w:val="0"/>
          <w:sz w:val="24"/>
          <w:szCs w:val="24"/>
        </w:rPr>
        <w:t>03</w:t>
      </w:r>
      <w:r w:rsidRPr="00DD5454">
        <w:rPr>
          <w:rFonts w:ascii="Cambria" w:hAnsi="Cambria"/>
          <w:b/>
          <w:bCs/>
          <w:spacing w:val="0"/>
          <w:sz w:val="24"/>
          <w:szCs w:val="24"/>
        </w:rPr>
        <w:t>.</w:t>
      </w:r>
    </w:p>
    <w:tbl>
      <w:tblPr>
        <w:tblStyle w:val="GridTable1Light-Accent61"/>
        <w:tblW w:w="8466" w:type="dxa"/>
        <w:tblInd w:w="799" w:type="dxa"/>
        <w:tblLook w:val="04A0" w:firstRow="1" w:lastRow="0" w:firstColumn="1" w:lastColumn="0" w:noHBand="0" w:noVBand="1"/>
      </w:tblPr>
      <w:tblGrid>
        <w:gridCol w:w="1753"/>
        <w:gridCol w:w="2756"/>
        <w:gridCol w:w="3957"/>
      </w:tblGrid>
      <w:tr w:rsidR="00C16058" w:rsidRPr="00DD5454" w14:paraId="3C45142E" w14:textId="77777777" w:rsidTr="00925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194426" w14:textId="77777777" w:rsidR="00C16058" w:rsidRPr="00DD5454" w:rsidRDefault="00C16058" w:rsidP="0044481B">
            <w:pPr>
              <w:ind w:left="247" w:right="18"/>
              <w:jc w:val="center"/>
              <w:rPr>
                <w:rFonts w:ascii="Cambria" w:hAnsi="Cambria"/>
                <w:spacing w:val="0"/>
                <w:sz w:val="24"/>
                <w:szCs w:val="24"/>
              </w:rPr>
            </w:pPr>
            <w:r w:rsidRPr="00DD5454">
              <w:rPr>
                <w:rFonts w:ascii="Cambria" w:hAnsi="Cambria"/>
                <w:spacing w:val="0"/>
                <w:sz w:val="24"/>
                <w:szCs w:val="24"/>
              </w:rPr>
              <w:t>Code</w:t>
            </w:r>
          </w:p>
        </w:tc>
        <w:tc>
          <w:tcPr>
            <w:tcW w:w="0" w:type="auto"/>
            <w:hideMark/>
          </w:tcPr>
          <w:p w14:paraId="19582725" w14:textId="77777777" w:rsidR="00C16058" w:rsidRPr="00DD5454" w:rsidRDefault="00C16058" w:rsidP="0044481B">
            <w:pPr>
              <w:ind w:left="1440" w:right="18"/>
              <w:jc w:val="center"/>
              <w:cnfStyle w:val="100000000000" w:firstRow="1"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Example</w:t>
            </w:r>
          </w:p>
        </w:tc>
        <w:tc>
          <w:tcPr>
            <w:tcW w:w="3993" w:type="dxa"/>
            <w:hideMark/>
          </w:tcPr>
          <w:p w14:paraId="65E278E7" w14:textId="77777777" w:rsidR="00C16058" w:rsidRPr="00DD5454" w:rsidRDefault="00C16058" w:rsidP="0044481B">
            <w:pPr>
              <w:ind w:left="218" w:right="18"/>
              <w:jc w:val="center"/>
              <w:cnfStyle w:val="100000000000" w:firstRow="1"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Description</w:t>
            </w:r>
          </w:p>
        </w:tc>
      </w:tr>
      <w:tr w:rsidR="00C16058" w:rsidRPr="00DD5454" w14:paraId="2E5EDCDA" w14:textId="77777777" w:rsidTr="009258DB">
        <w:tc>
          <w:tcPr>
            <w:cnfStyle w:val="001000000000" w:firstRow="0" w:lastRow="0" w:firstColumn="1" w:lastColumn="0" w:oddVBand="0" w:evenVBand="0" w:oddHBand="0" w:evenHBand="0" w:firstRowFirstColumn="0" w:firstRowLastColumn="0" w:lastRowFirstColumn="0" w:lastRowLastColumn="0"/>
            <w:tcW w:w="0" w:type="auto"/>
            <w:hideMark/>
          </w:tcPr>
          <w:p w14:paraId="4123EF85" w14:textId="77777777" w:rsidR="00C16058" w:rsidRPr="00DD5454" w:rsidRDefault="00C16058" w:rsidP="0044481B">
            <w:pPr>
              <w:ind w:left="247" w:right="18"/>
              <w:rPr>
                <w:rFonts w:ascii="Cambria" w:hAnsi="Cambria"/>
                <w:spacing w:val="0"/>
                <w:sz w:val="24"/>
                <w:szCs w:val="24"/>
              </w:rPr>
            </w:pPr>
            <w:r w:rsidRPr="00DD5454">
              <w:rPr>
                <w:rFonts w:ascii="Cambria" w:hAnsi="Cambria"/>
                <w:spacing w:val="0"/>
                <w:sz w:val="24"/>
                <w:szCs w:val="24"/>
              </w:rPr>
              <w:t>Segment</w:t>
            </w:r>
          </w:p>
        </w:tc>
        <w:tc>
          <w:tcPr>
            <w:tcW w:w="0" w:type="auto"/>
            <w:hideMark/>
          </w:tcPr>
          <w:p w14:paraId="1AA88DBF" w14:textId="77777777" w:rsidR="00C16058" w:rsidRPr="00DD5454" w:rsidRDefault="00C16058" w:rsidP="0044481B">
            <w:pPr>
              <w:ind w:left="1440"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b/>
                <w:bCs/>
                <w:spacing w:val="0"/>
                <w:sz w:val="24"/>
                <w:szCs w:val="24"/>
              </w:rPr>
              <w:t>44</w:t>
            </w:r>
            <w:r w:rsidRPr="00DD5454">
              <w:rPr>
                <w:rFonts w:ascii="Cambria" w:hAnsi="Cambria"/>
                <w:spacing w:val="0"/>
                <w:sz w:val="24"/>
                <w:szCs w:val="24"/>
              </w:rPr>
              <w:t>000000</w:t>
            </w:r>
          </w:p>
        </w:tc>
        <w:tc>
          <w:tcPr>
            <w:tcW w:w="3993" w:type="dxa"/>
            <w:hideMark/>
          </w:tcPr>
          <w:p w14:paraId="4F52965A" w14:textId="77777777" w:rsidR="00C16058" w:rsidRPr="00DD5454" w:rsidRDefault="00C16058" w:rsidP="0044481B">
            <w:pPr>
              <w:ind w:left="218"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Office Equipment, Accessories and Supplies</w:t>
            </w:r>
          </w:p>
        </w:tc>
      </w:tr>
      <w:tr w:rsidR="00C16058" w:rsidRPr="00DD5454" w14:paraId="30A05381" w14:textId="77777777" w:rsidTr="009258DB">
        <w:tc>
          <w:tcPr>
            <w:cnfStyle w:val="001000000000" w:firstRow="0" w:lastRow="0" w:firstColumn="1" w:lastColumn="0" w:oddVBand="0" w:evenVBand="0" w:oddHBand="0" w:evenHBand="0" w:firstRowFirstColumn="0" w:firstRowLastColumn="0" w:lastRowFirstColumn="0" w:lastRowLastColumn="0"/>
            <w:tcW w:w="0" w:type="auto"/>
            <w:hideMark/>
          </w:tcPr>
          <w:p w14:paraId="084B6F17" w14:textId="77777777" w:rsidR="00C16058" w:rsidRPr="00DD5454" w:rsidRDefault="00C16058" w:rsidP="0044481B">
            <w:pPr>
              <w:ind w:left="247" w:right="18"/>
              <w:rPr>
                <w:rFonts w:ascii="Cambria" w:hAnsi="Cambria"/>
                <w:spacing w:val="0"/>
                <w:sz w:val="24"/>
                <w:szCs w:val="24"/>
              </w:rPr>
            </w:pPr>
            <w:r w:rsidRPr="00DD5454">
              <w:rPr>
                <w:rFonts w:ascii="Cambria" w:hAnsi="Cambria"/>
                <w:spacing w:val="0"/>
                <w:sz w:val="24"/>
                <w:szCs w:val="24"/>
              </w:rPr>
              <w:t>Family</w:t>
            </w:r>
          </w:p>
        </w:tc>
        <w:tc>
          <w:tcPr>
            <w:tcW w:w="0" w:type="auto"/>
            <w:hideMark/>
          </w:tcPr>
          <w:p w14:paraId="50F17B4E" w14:textId="77777777" w:rsidR="00C16058" w:rsidRPr="00DD5454" w:rsidRDefault="00C16058" w:rsidP="0044481B">
            <w:pPr>
              <w:ind w:left="1440"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44</w:t>
            </w:r>
            <w:r w:rsidRPr="00DD5454">
              <w:rPr>
                <w:rFonts w:ascii="Cambria" w:hAnsi="Cambria"/>
                <w:b/>
                <w:bCs/>
                <w:spacing w:val="0"/>
                <w:sz w:val="24"/>
                <w:szCs w:val="24"/>
              </w:rPr>
              <w:t>12</w:t>
            </w:r>
            <w:r w:rsidRPr="00DD5454">
              <w:rPr>
                <w:rFonts w:ascii="Cambria" w:hAnsi="Cambria"/>
                <w:spacing w:val="0"/>
                <w:sz w:val="24"/>
                <w:szCs w:val="24"/>
              </w:rPr>
              <w:t>0000</w:t>
            </w:r>
          </w:p>
        </w:tc>
        <w:tc>
          <w:tcPr>
            <w:tcW w:w="3993" w:type="dxa"/>
            <w:hideMark/>
          </w:tcPr>
          <w:p w14:paraId="5B1430C8" w14:textId="77777777" w:rsidR="00C16058" w:rsidRPr="00DD5454" w:rsidRDefault="00C16058" w:rsidP="0044481B">
            <w:pPr>
              <w:ind w:left="218"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Office supplies</w:t>
            </w:r>
          </w:p>
        </w:tc>
      </w:tr>
      <w:tr w:rsidR="00C16058" w:rsidRPr="00DD5454" w14:paraId="25EAAA25" w14:textId="77777777" w:rsidTr="009258DB">
        <w:tc>
          <w:tcPr>
            <w:cnfStyle w:val="001000000000" w:firstRow="0" w:lastRow="0" w:firstColumn="1" w:lastColumn="0" w:oddVBand="0" w:evenVBand="0" w:oddHBand="0" w:evenHBand="0" w:firstRowFirstColumn="0" w:firstRowLastColumn="0" w:lastRowFirstColumn="0" w:lastRowLastColumn="0"/>
            <w:tcW w:w="0" w:type="auto"/>
            <w:hideMark/>
          </w:tcPr>
          <w:p w14:paraId="11B05674" w14:textId="77777777" w:rsidR="00C16058" w:rsidRPr="00DD5454" w:rsidRDefault="00C16058" w:rsidP="0044481B">
            <w:pPr>
              <w:ind w:left="247" w:right="18"/>
              <w:rPr>
                <w:rFonts w:ascii="Cambria" w:hAnsi="Cambria"/>
                <w:spacing w:val="0"/>
                <w:sz w:val="24"/>
                <w:szCs w:val="24"/>
              </w:rPr>
            </w:pPr>
            <w:r w:rsidRPr="00DD5454">
              <w:rPr>
                <w:rFonts w:ascii="Cambria" w:hAnsi="Cambria"/>
                <w:spacing w:val="0"/>
                <w:sz w:val="24"/>
                <w:szCs w:val="24"/>
              </w:rPr>
              <w:t>Class</w:t>
            </w:r>
          </w:p>
        </w:tc>
        <w:tc>
          <w:tcPr>
            <w:tcW w:w="0" w:type="auto"/>
            <w:hideMark/>
          </w:tcPr>
          <w:p w14:paraId="34F16AC5" w14:textId="77777777" w:rsidR="00C16058" w:rsidRPr="00DD5454" w:rsidRDefault="00C16058" w:rsidP="0044481B">
            <w:pPr>
              <w:ind w:left="1440"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4412</w:t>
            </w:r>
            <w:r w:rsidRPr="00DD5454">
              <w:rPr>
                <w:rFonts w:ascii="Cambria" w:hAnsi="Cambria"/>
                <w:b/>
                <w:bCs/>
                <w:spacing w:val="0"/>
                <w:sz w:val="24"/>
                <w:szCs w:val="24"/>
              </w:rPr>
              <w:t>19</w:t>
            </w:r>
            <w:r w:rsidRPr="00DD5454">
              <w:rPr>
                <w:rFonts w:ascii="Cambria" w:hAnsi="Cambria"/>
                <w:spacing w:val="0"/>
                <w:sz w:val="24"/>
                <w:szCs w:val="24"/>
              </w:rPr>
              <w:t>00</w:t>
            </w:r>
          </w:p>
        </w:tc>
        <w:tc>
          <w:tcPr>
            <w:tcW w:w="3993" w:type="dxa"/>
            <w:hideMark/>
          </w:tcPr>
          <w:p w14:paraId="2C99DE1C" w14:textId="77777777" w:rsidR="00C16058" w:rsidRPr="00DD5454" w:rsidRDefault="00C16058" w:rsidP="0044481B">
            <w:pPr>
              <w:ind w:left="218"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Ink and lead refills</w:t>
            </w:r>
          </w:p>
        </w:tc>
      </w:tr>
      <w:tr w:rsidR="00C16058" w:rsidRPr="00DD5454" w14:paraId="54768267" w14:textId="77777777" w:rsidTr="009258DB">
        <w:tc>
          <w:tcPr>
            <w:cnfStyle w:val="001000000000" w:firstRow="0" w:lastRow="0" w:firstColumn="1" w:lastColumn="0" w:oddVBand="0" w:evenVBand="0" w:oddHBand="0" w:evenHBand="0" w:firstRowFirstColumn="0" w:firstRowLastColumn="0" w:lastRowFirstColumn="0" w:lastRowLastColumn="0"/>
            <w:tcW w:w="0" w:type="auto"/>
            <w:hideMark/>
          </w:tcPr>
          <w:p w14:paraId="368E1C58" w14:textId="77777777" w:rsidR="00C16058" w:rsidRPr="00DD5454" w:rsidRDefault="00C16058" w:rsidP="0044481B">
            <w:pPr>
              <w:ind w:left="247" w:right="18"/>
              <w:rPr>
                <w:rFonts w:ascii="Cambria" w:hAnsi="Cambria"/>
                <w:spacing w:val="0"/>
                <w:sz w:val="24"/>
                <w:szCs w:val="24"/>
              </w:rPr>
            </w:pPr>
            <w:r w:rsidRPr="00DD5454">
              <w:rPr>
                <w:rFonts w:ascii="Cambria" w:hAnsi="Cambria"/>
                <w:spacing w:val="0"/>
                <w:sz w:val="24"/>
                <w:szCs w:val="24"/>
              </w:rPr>
              <w:t>Commodity</w:t>
            </w:r>
          </w:p>
        </w:tc>
        <w:tc>
          <w:tcPr>
            <w:tcW w:w="0" w:type="auto"/>
            <w:hideMark/>
          </w:tcPr>
          <w:p w14:paraId="04E219B7" w14:textId="77777777" w:rsidR="00C16058" w:rsidRPr="00DD5454" w:rsidRDefault="00C16058" w:rsidP="0044481B">
            <w:pPr>
              <w:ind w:left="1440"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441219</w:t>
            </w:r>
            <w:r w:rsidRPr="00DD5454">
              <w:rPr>
                <w:rFonts w:ascii="Cambria" w:hAnsi="Cambria"/>
                <w:b/>
                <w:bCs/>
                <w:spacing w:val="0"/>
                <w:sz w:val="24"/>
                <w:szCs w:val="24"/>
              </w:rPr>
              <w:t>03</w:t>
            </w:r>
          </w:p>
        </w:tc>
        <w:tc>
          <w:tcPr>
            <w:tcW w:w="3993" w:type="dxa"/>
            <w:hideMark/>
          </w:tcPr>
          <w:p w14:paraId="7101285E" w14:textId="77777777" w:rsidR="00C16058" w:rsidRPr="00DD5454" w:rsidRDefault="00C16058" w:rsidP="0044481B">
            <w:pPr>
              <w:ind w:left="218" w:right="18"/>
              <w:cnfStyle w:val="000000000000" w:firstRow="0" w:lastRow="0" w:firstColumn="0" w:lastColumn="0" w:oddVBand="0" w:evenVBand="0" w:oddHBand="0" w:evenHBand="0" w:firstRowFirstColumn="0" w:firstRowLastColumn="0" w:lastRowFirstColumn="0" w:lastRowLastColumn="0"/>
              <w:rPr>
                <w:rFonts w:ascii="Cambria" w:hAnsi="Cambria"/>
                <w:spacing w:val="0"/>
                <w:sz w:val="24"/>
                <w:szCs w:val="24"/>
              </w:rPr>
            </w:pPr>
            <w:r w:rsidRPr="00DD5454">
              <w:rPr>
                <w:rFonts w:ascii="Cambria" w:hAnsi="Cambria"/>
                <w:spacing w:val="0"/>
                <w:sz w:val="24"/>
                <w:szCs w:val="24"/>
              </w:rPr>
              <w:t>Pen refills</w:t>
            </w:r>
          </w:p>
        </w:tc>
      </w:tr>
    </w:tbl>
    <w:p w14:paraId="21703A3D" w14:textId="6FB5CF3E" w:rsidR="009509D6" w:rsidRPr="00DD5454" w:rsidRDefault="009509D6" w:rsidP="0044481B">
      <w:pPr>
        <w:pStyle w:val="1111-Header"/>
        <w:numPr>
          <w:ilvl w:val="0"/>
          <w:numId w:val="0"/>
        </w:numPr>
        <w:ind w:left="900" w:right="18"/>
        <w:jc w:val="both"/>
        <w:rPr>
          <w:b w:val="0"/>
        </w:rPr>
      </w:pPr>
      <w:r w:rsidRPr="00DD5454">
        <w:rPr>
          <w:b w:val="0"/>
        </w:rPr>
        <w:t>General requirements including but not limited to web ordering capabilities, e-procurement, on-site support</w:t>
      </w:r>
      <w:r w:rsidR="00FE2FF8" w:rsidRPr="00DD5454">
        <w:rPr>
          <w:b w:val="0"/>
        </w:rPr>
        <w:t>,</w:t>
      </w:r>
      <w:r w:rsidRPr="00DD5454">
        <w:rPr>
          <w:b w:val="0"/>
        </w:rPr>
        <w:t xml:space="preserve"> and training, reporting, </w:t>
      </w:r>
      <w:proofErr w:type="spellStart"/>
      <w:r w:rsidRPr="00DD5454">
        <w:rPr>
          <w:b w:val="0"/>
        </w:rPr>
        <w:t>etc</w:t>
      </w:r>
      <w:proofErr w:type="spellEnd"/>
      <w:r w:rsidRPr="00DD5454">
        <w:rPr>
          <w:b w:val="0"/>
        </w:rPr>
        <w:t xml:space="preserve">, can be found in </w:t>
      </w:r>
      <w:r w:rsidR="005B2798">
        <w:rPr>
          <w:b w:val="0"/>
        </w:rPr>
        <w:t>Attachment</w:t>
      </w:r>
      <w:r w:rsidR="007E3D02">
        <w:rPr>
          <w:b w:val="0"/>
        </w:rPr>
        <w:t xml:space="preserve"> B, Exhibit</w:t>
      </w:r>
      <w:r w:rsidR="005B2798">
        <w:rPr>
          <w:b w:val="0"/>
        </w:rPr>
        <w:t xml:space="preserve"> B</w:t>
      </w:r>
      <w:r w:rsidR="005B2798" w:rsidRPr="00DD5454">
        <w:rPr>
          <w:b w:val="0"/>
        </w:rPr>
        <w:t>.</w:t>
      </w:r>
    </w:p>
    <w:p w14:paraId="6976ECEE" w14:textId="1F353AE6" w:rsidR="009509D6" w:rsidRPr="00DD5454" w:rsidRDefault="0079274B" w:rsidP="0044481B">
      <w:pPr>
        <w:pStyle w:val="1111-Header"/>
        <w:numPr>
          <w:ilvl w:val="0"/>
          <w:numId w:val="0"/>
        </w:numPr>
        <w:ind w:left="900" w:right="18"/>
        <w:jc w:val="both"/>
        <w:rPr>
          <w:b w:val="0"/>
        </w:rPr>
      </w:pPr>
      <w:r w:rsidRPr="00DD5454">
        <w:rPr>
          <w:b w:val="0"/>
        </w:rPr>
        <w:t>Proposers must provide an MSDS and sample of the Parks and Recreation Equipment, upon request by</w:t>
      </w:r>
      <w:r w:rsidR="00D606A6" w:rsidRPr="00DD5454">
        <w:rPr>
          <w:b w:val="0"/>
        </w:rPr>
        <w:t xml:space="preserve"> DAS</w:t>
      </w:r>
      <w:r w:rsidRPr="00DD5454">
        <w:rPr>
          <w:b w:val="0"/>
        </w:rPr>
        <w:t>, during the evaluation period, and DAS may</w:t>
      </w:r>
      <w:r w:rsidR="009509D6" w:rsidRPr="00DD5454">
        <w:rPr>
          <w:b w:val="0"/>
        </w:rPr>
        <w:t xml:space="preserve"> prohibit sale of any Parks and Recreation Equipment from any Master Agreement(s) due to environmental, health</w:t>
      </w:r>
      <w:r w:rsidR="002B3224" w:rsidRPr="00DD5454">
        <w:rPr>
          <w:b w:val="0"/>
        </w:rPr>
        <w:t>, q</w:t>
      </w:r>
      <w:r w:rsidR="00573524" w:rsidRPr="00DD5454">
        <w:rPr>
          <w:b w:val="0"/>
        </w:rPr>
        <w:t xml:space="preserve">uality </w:t>
      </w:r>
      <w:r w:rsidR="009509D6" w:rsidRPr="00DD5454">
        <w:rPr>
          <w:b w:val="0"/>
        </w:rPr>
        <w:t>and performance concerns.</w:t>
      </w:r>
    </w:p>
    <w:p w14:paraId="433C2372" w14:textId="7BD96153" w:rsidR="00AF1A34" w:rsidRPr="00DD5454" w:rsidRDefault="00CA1BE2" w:rsidP="0044481B">
      <w:pPr>
        <w:pStyle w:val="1111-Header"/>
        <w:numPr>
          <w:ilvl w:val="0"/>
          <w:numId w:val="0"/>
        </w:numPr>
        <w:ind w:left="900" w:right="18"/>
        <w:jc w:val="both"/>
        <w:rPr>
          <w:b w:val="0"/>
        </w:rPr>
      </w:pPr>
      <w:r w:rsidRPr="00DD5454">
        <w:rPr>
          <w:b w:val="0"/>
        </w:rPr>
        <w:t>DAS</w:t>
      </w:r>
      <w:r w:rsidR="00AF1A34" w:rsidRPr="00DD5454">
        <w:rPr>
          <w:b w:val="0"/>
        </w:rPr>
        <w:t xml:space="preserve"> and the NASPO </w:t>
      </w:r>
      <w:proofErr w:type="spellStart"/>
      <w:r w:rsidR="00AF1A34" w:rsidRPr="00DD5454">
        <w:rPr>
          <w:b w:val="0"/>
        </w:rPr>
        <w:t>ValuePoint</w:t>
      </w:r>
      <w:proofErr w:type="spellEnd"/>
      <w:r w:rsidR="00AF1A34" w:rsidRPr="00DD5454">
        <w:rPr>
          <w:b w:val="0"/>
        </w:rPr>
        <w:t xml:space="preserve"> States intend to provide opportunities to promote economic development by encouraging the use of small business into this solicitation. Also, as part of this solicitation, </w:t>
      </w:r>
      <w:r w:rsidRPr="00DD5454">
        <w:rPr>
          <w:b w:val="0"/>
        </w:rPr>
        <w:t>DAS</w:t>
      </w:r>
      <w:r w:rsidR="00AF1A34" w:rsidRPr="00DD5454">
        <w:rPr>
          <w:b w:val="0"/>
        </w:rPr>
        <w:t xml:space="preserve"> and NASPO </w:t>
      </w:r>
      <w:proofErr w:type="spellStart"/>
      <w:r w:rsidR="00AF1A34" w:rsidRPr="00DD5454">
        <w:rPr>
          <w:b w:val="0"/>
        </w:rPr>
        <w:t>ValuePoint</w:t>
      </w:r>
      <w:proofErr w:type="spellEnd"/>
      <w:r w:rsidR="00AF1A34" w:rsidRPr="00DD5454">
        <w:rPr>
          <w:b w:val="0"/>
        </w:rPr>
        <w:t xml:space="preserve"> Participants have incorporated requirements which are intended to assist in tracking spend, savings, small business or state-specific requirements, in order to effectively communicate these results. The goal is to provide increased focus on financial accountability and transparency.</w:t>
      </w:r>
    </w:p>
    <w:p w14:paraId="75289C5C" w14:textId="649EA784" w:rsidR="00AF1A34" w:rsidRPr="00DD5454" w:rsidRDefault="00AF1A34" w:rsidP="0044481B">
      <w:pPr>
        <w:pStyle w:val="1111-Header"/>
        <w:numPr>
          <w:ilvl w:val="0"/>
          <w:numId w:val="0"/>
        </w:numPr>
        <w:ind w:left="900" w:right="18"/>
        <w:jc w:val="both"/>
        <w:rPr>
          <w:b w:val="0"/>
        </w:rPr>
      </w:pPr>
      <w:r w:rsidRPr="00DD5454">
        <w:rPr>
          <w:b w:val="0"/>
        </w:rPr>
        <w:t xml:space="preserve">Through this solicitation, </w:t>
      </w:r>
      <w:r w:rsidR="00CA1BE2" w:rsidRPr="00DD5454">
        <w:rPr>
          <w:b w:val="0"/>
        </w:rPr>
        <w:t>DAS</w:t>
      </w:r>
      <w:r w:rsidRPr="00DD5454">
        <w:rPr>
          <w:b w:val="0"/>
        </w:rPr>
        <w:t xml:space="preserve"> and NASPO </w:t>
      </w:r>
      <w:proofErr w:type="spellStart"/>
      <w:r w:rsidRPr="00DD5454">
        <w:rPr>
          <w:b w:val="0"/>
        </w:rPr>
        <w:t>ValuePoint</w:t>
      </w:r>
      <w:proofErr w:type="spellEnd"/>
      <w:r w:rsidRPr="00DD5454">
        <w:rPr>
          <w:b w:val="0"/>
        </w:rPr>
        <w:t xml:space="preserve"> will have the opportunity to reach an audience of Purchasing Entities that seek not only competitive prices, but also best value, performance, convenient ordering, reliable delivery and reliable sustainable products, packaging and transportation practices.</w:t>
      </w:r>
    </w:p>
    <w:p w14:paraId="0486764B" w14:textId="0595740E" w:rsidR="00550EF8" w:rsidRPr="00DD5454" w:rsidRDefault="00550EF8" w:rsidP="0044481B">
      <w:pPr>
        <w:pStyle w:val="111-HEADER"/>
        <w:numPr>
          <w:ilvl w:val="0"/>
          <w:numId w:val="0"/>
        </w:numPr>
        <w:ind w:left="900" w:right="18"/>
        <w:jc w:val="both"/>
        <w:rPr>
          <w:b w:val="0"/>
        </w:rPr>
      </w:pPr>
      <w:r w:rsidRPr="00DD5454">
        <w:rPr>
          <w:b w:val="0"/>
        </w:rPr>
        <w:t xml:space="preserve">It is anticipated that this RFP may result in Master Agreement awards to multiple </w:t>
      </w:r>
      <w:r w:rsidRPr="00DD5454">
        <w:rPr>
          <w:b w:val="0"/>
        </w:rPr>
        <w:lastRenderedPageBreak/>
        <w:t xml:space="preserve">contractors, or a single contractor, </w:t>
      </w:r>
      <w:r w:rsidR="00440CAD">
        <w:rPr>
          <w:b w:val="0"/>
        </w:rPr>
        <w:t>at</w:t>
      </w:r>
      <w:r w:rsidR="00440CAD" w:rsidRPr="00DD5454">
        <w:rPr>
          <w:b w:val="0"/>
        </w:rPr>
        <w:t xml:space="preserve"> </w:t>
      </w:r>
      <w:r w:rsidR="00D606A6" w:rsidRPr="00DD5454">
        <w:rPr>
          <w:b w:val="0"/>
        </w:rPr>
        <w:t>DAS’</w:t>
      </w:r>
      <w:r w:rsidRPr="00DD5454">
        <w:rPr>
          <w:b w:val="0"/>
        </w:rPr>
        <w:t xml:space="preserve"> discretion. </w:t>
      </w:r>
    </w:p>
    <w:p w14:paraId="63E4A635" w14:textId="3403D4FB" w:rsidR="000779A0" w:rsidRPr="00DD5454" w:rsidRDefault="000B403A" w:rsidP="0044481B">
      <w:pPr>
        <w:pStyle w:val="111-HEADER"/>
        <w:ind w:right="18"/>
      </w:pPr>
      <w:r w:rsidRPr="00DD5454">
        <w:t xml:space="preserve">NAPSO </w:t>
      </w:r>
      <w:proofErr w:type="spellStart"/>
      <w:r w:rsidRPr="00DD5454">
        <w:t>ValuePoint</w:t>
      </w:r>
      <w:proofErr w:type="spellEnd"/>
      <w:r w:rsidR="009D155F" w:rsidRPr="00DD5454">
        <w:t xml:space="preserve"> Overview</w:t>
      </w:r>
      <w:r w:rsidR="00837C11" w:rsidRPr="00DD5454">
        <w:t xml:space="preserve"> and Background</w:t>
      </w:r>
    </w:p>
    <w:p w14:paraId="67E78B0F" w14:textId="746C9796" w:rsidR="000B403A" w:rsidRPr="00DD5454" w:rsidRDefault="000B403A" w:rsidP="0044481B">
      <w:pPr>
        <w:pStyle w:val="1111-Header"/>
        <w:numPr>
          <w:ilvl w:val="0"/>
          <w:numId w:val="0"/>
        </w:numPr>
        <w:ind w:left="540" w:right="18"/>
        <w:jc w:val="both"/>
        <w:rPr>
          <w:b w:val="0"/>
        </w:rPr>
      </w:pPr>
      <w:r w:rsidRPr="00DD5454">
        <w:rPr>
          <w:b w:val="0"/>
        </w:rPr>
        <w:t xml:space="preserve">NASPO </w:t>
      </w:r>
      <w:proofErr w:type="spellStart"/>
      <w:r w:rsidRPr="00DD5454">
        <w:rPr>
          <w:b w:val="0"/>
        </w:rPr>
        <w:t>ValuePoint</w:t>
      </w:r>
      <w:proofErr w:type="spellEnd"/>
      <w:r w:rsidRPr="00DD5454">
        <w:rPr>
          <w:b w:val="0"/>
        </w:rPr>
        <w:t xml:space="preserve"> (formerly known as WSCA-NASPO) is a cooperative purchasing program of all 50 states, the District of Columbia and the territories of the United States.  The Program is facilitated by the NASPO Cooperative Purchasing Organization LLC, a nonprofit subsidiary of the National Association of State Procurement Officials (NASPO), doing business as NASPO </w:t>
      </w:r>
      <w:proofErr w:type="spellStart"/>
      <w:r w:rsidRPr="00DD5454">
        <w:rPr>
          <w:b w:val="0"/>
        </w:rPr>
        <w:t>ValuePoint</w:t>
      </w:r>
      <w:proofErr w:type="spellEnd"/>
      <w:r w:rsidRPr="00DD5454">
        <w:rPr>
          <w:b w:val="0"/>
        </w:rPr>
        <w:t xml:space="preserve">.  NASPO is a non-profit association dedicated to strengthening the procurement community through education, research, and communication. It is made up of the directors of the central purchasing offices in each of the 50 states, the District of Columbia and the territories of the United States. NASPO </w:t>
      </w:r>
      <w:proofErr w:type="spellStart"/>
      <w:r w:rsidRPr="00DD5454">
        <w:rPr>
          <w:b w:val="0"/>
        </w:rPr>
        <w:t>ValuePoint</w:t>
      </w:r>
      <w:proofErr w:type="spellEnd"/>
      <w:r w:rsidRPr="00DD5454">
        <w:rPr>
          <w:b w:val="0"/>
        </w:rPr>
        <w:t xml:space="preserve"> facilitates administration of the cooperative group contracting consortium of state chief procurement officials for the benefit of state departments, institutions, agencies, and political subdivisions and other eligible entities (i.e., colleges, school districts, counties, cities, some nonprofit organizations, etc.) for all states, the District of Columbia, and territories of the United States.  For more information consult the following websites </w:t>
      </w:r>
      <w:hyperlink r:id="rId16" w:history="1">
        <w:r w:rsidRPr="00DD5454">
          <w:rPr>
            <w:rStyle w:val="Hyperlink"/>
            <w:b w:val="0"/>
          </w:rPr>
          <w:t>www.naspovaluepoint.org</w:t>
        </w:r>
      </w:hyperlink>
      <w:r w:rsidRPr="00DD5454">
        <w:rPr>
          <w:b w:val="0"/>
        </w:rPr>
        <w:t xml:space="preserve"> and </w:t>
      </w:r>
      <w:hyperlink r:id="rId17" w:history="1">
        <w:r w:rsidRPr="00DD5454">
          <w:rPr>
            <w:rStyle w:val="Hyperlink"/>
            <w:b w:val="0"/>
          </w:rPr>
          <w:t>www.naspo.org</w:t>
        </w:r>
      </w:hyperlink>
      <w:r w:rsidRPr="00DD5454">
        <w:rPr>
          <w:b w:val="0"/>
        </w:rPr>
        <w:t>.</w:t>
      </w:r>
    </w:p>
    <w:p w14:paraId="7C167429" w14:textId="53704C43" w:rsidR="00620384" w:rsidRPr="00DD5454" w:rsidRDefault="00620384" w:rsidP="0044481B">
      <w:pPr>
        <w:pStyle w:val="111-HEADER"/>
        <w:ind w:right="18"/>
      </w:pPr>
      <w:r w:rsidRPr="00DD5454">
        <w:t>Permissive Cooperative Procurement</w:t>
      </w:r>
    </w:p>
    <w:p w14:paraId="33721FC2" w14:textId="1B75FA1E" w:rsidR="0007414E" w:rsidRPr="00DD5454" w:rsidRDefault="00143718" w:rsidP="0044481B">
      <w:pPr>
        <w:pStyle w:val="1111-Header"/>
        <w:numPr>
          <w:ilvl w:val="0"/>
          <w:numId w:val="0"/>
        </w:numPr>
        <w:ind w:left="540" w:right="18"/>
        <w:jc w:val="both"/>
        <w:rPr>
          <w:b w:val="0"/>
        </w:rPr>
      </w:pPr>
      <w:r w:rsidRPr="00DD5454">
        <w:rPr>
          <w:b w:val="0"/>
        </w:rPr>
        <w:t>DAS</w:t>
      </w:r>
      <w:r w:rsidR="0007414E" w:rsidRPr="00DD5454">
        <w:rPr>
          <w:b w:val="0"/>
        </w:rPr>
        <w:t xml:space="preserve"> is </w:t>
      </w:r>
      <w:r w:rsidR="00A229CE" w:rsidRPr="00DD5454">
        <w:rPr>
          <w:b w:val="0"/>
        </w:rPr>
        <w:t xml:space="preserve">serving as the Lead State </w:t>
      </w:r>
      <w:r w:rsidR="00CA1BE2" w:rsidRPr="00DD5454">
        <w:rPr>
          <w:b w:val="0"/>
        </w:rPr>
        <w:t xml:space="preserve">for this procurement </w:t>
      </w:r>
      <w:r w:rsidR="00A229CE" w:rsidRPr="00DD5454">
        <w:rPr>
          <w:b w:val="0"/>
        </w:rPr>
        <w:t xml:space="preserve">and is </w:t>
      </w:r>
      <w:r w:rsidRPr="00DD5454">
        <w:rPr>
          <w:b w:val="0"/>
        </w:rPr>
        <w:t>conducting</w:t>
      </w:r>
      <w:r w:rsidR="0007414E" w:rsidRPr="00DD5454">
        <w:rPr>
          <w:b w:val="0"/>
        </w:rPr>
        <w:t xml:space="preserve"> a permissive cooperative solicitation for the Participating States of NASPO </w:t>
      </w:r>
      <w:proofErr w:type="spellStart"/>
      <w:r w:rsidR="0007414E" w:rsidRPr="00DD5454">
        <w:rPr>
          <w:b w:val="0"/>
        </w:rPr>
        <w:t>ValuePoint</w:t>
      </w:r>
      <w:proofErr w:type="spellEnd"/>
      <w:r w:rsidR="0007414E" w:rsidRPr="00DD5454">
        <w:rPr>
          <w:b w:val="0"/>
        </w:rPr>
        <w:t xml:space="preserve"> and other participants as defined in the Master Agreement attached hereto as Attachment B and more specifically in the NASPO </w:t>
      </w:r>
      <w:proofErr w:type="spellStart"/>
      <w:r w:rsidR="0007414E" w:rsidRPr="00DD5454">
        <w:rPr>
          <w:b w:val="0"/>
        </w:rPr>
        <w:t>ValuePoint</w:t>
      </w:r>
      <w:proofErr w:type="spellEnd"/>
      <w:r w:rsidR="0007414E" w:rsidRPr="00DD5454">
        <w:rPr>
          <w:b w:val="0"/>
        </w:rPr>
        <w:t xml:space="preserve"> Master Agreement Terms and Conditions, attached hereto as Attachment B, Exhibit D.</w:t>
      </w:r>
    </w:p>
    <w:p w14:paraId="19D835FC" w14:textId="6280FCA7" w:rsidR="0007414E" w:rsidRPr="00DD5454" w:rsidRDefault="0007414E" w:rsidP="0044481B">
      <w:pPr>
        <w:pStyle w:val="1111-Header"/>
        <w:numPr>
          <w:ilvl w:val="0"/>
          <w:numId w:val="0"/>
        </w:numPr>
        <w:ind w:left="540" w:right="18"/>
        <w:jc w:val="both"/>
        <w:rPr>
          <w:b w:val="0"/>
        </w:rPr>
      </w:pPr>
      <w:r w:rsidRPr="00DD5454">
        <w:rPr>
          <w:b w:val="0"/>
        </w:rPr>
        <w:t xml:space="preserve">Other entities may elect to participate in this solicitation or the Master Agreement(s) resulting from this solicitation. Use of cooperative contracts by state agencies, political subdivisions and other entities (including cooperatives) authorized by an </w:t>
      </w:r>
      <w:r w:rsidR="00093373">
        <w:rPr>
          <w:b w:val="0"/>
        </w:rPr>
        <w:t>Participating Entity’s state</w:t>
      </w:r>
      <w:r w:rsidRPr="00DD5454">
        <w:rPr>
          <w:b w:val="0"/>
        </w:rPr>
        <w:t xml:space="preserve"> statutes to use state contracts are subject to the approval of the respective State Chief Procurement Official. Issues of interpretation and eligibility for participation are solely within the authority of the State Chief Procurement Official. Other entities electing to enter into an agreement with Contractor(s) for the Parks and Recreation Equipment and </w:t>
      </w:r>
      <w:r w:rsidR="00550EF8" w:rsidRPr="00DD5454">
        <w:rPr>
          <w:b w:val="0"/>
        </w:rPr>
        <w:t xml:space="preserve">Related </w:t>
      </w:r>
      <w:r w:rsidR="00CA1BE2" w:rsidRPr="00DD5454">
        <w:rPr>
          <w:b w:val="0"/>
        </w:rPr>
        <w:t xml:space="preserve">Services </w:t>
      </w:r>
      <w:r w:rsidRPr="00DD5454">
        <w:rPr>
          <w:b w:val="0"/>
        </w:rPr>
        <w:t xml:space="preserve">may negotiate their own state specific terms and conditions through use of a Participating Addendum upon approval by the applicable State Procurement Official as set out in the NASPO </w:t>
      </w:r>
      <w:proofErr w:type="spellStart"/>
      <w:r w:rsidRPr="00DD5454">
        <w:rPr>
          <w:b w:val="0"/>
        </w:rPr>
        <w:t>ValuePoint</w:t>
      </w:r>
      <w:proofErr w:type="spellEnd"/>
      <w:r w:rsidRPr="00DD5454">
        <w:rPr>
          <w:b w:val="0"/>
        </w:rPr>
        <w:t xml:space="preserve"> Master Agreement Terms and Conditions attached hereto as Attachment B, Exhibit D. A sample Participating Addendum is attached to this RFP as Attachment B, Exhibit A.</w:t>
      </w:r>
    </w:p>
    <w:p w14:paraId="55418011" w14:textId="1542DBE6" w:rsidR="00EF1D35" w:rsidRPr="007D3A76" w:rsidRDefault="00550EF8" w:rsidP="007D3A76">
      <w:pPr>
        <w:pStyle w:val="111-HEADER"/>
        <w:numPr>
          <w:ilvl w:val="0"/>
          <w:numId w:val="0"/>
        </w:numPr>
        <w:ind w:left="540" w:right="18"/>
        <w:jc w:val="both"/>
        <w:rPr>
          <w:rFonts w:ascii="Times New Roman" w:hAnsi="Times New Roman"/>
          <w:sz w:val="22"/>
          <w:szCs w:val="22"/>
        </w:rPr>
      </w:pPr>
      <w:r w:rsidRPr="00DD5454">
        <w:rPr>
          <w:b w:val="0"/>
        </w:rPr>
        <w:t xml:space="preserve">In addition to </w:t>
      </w:r>
      <w:r w:rsidR="00CA1BE2" w:rsidRPr="00DD5454">
        <w:rPr>
          <w:b w:val="0"/>
        </w:rPr>
        <w:t>Oregon</w:t>
      </w:r>
      <w:r w:rsidRPr="00DD5454">
        <w:rPr>
          <w:b w:val="0"/>
        </w:rPr>
        <w:t xml:space="preserve">, the following Participating States have requested to be named in this RFP as potential users of the resulting Master Agreement: </w:t>
      </w:r>
      <w:r w:rsidR="007D3A76" w:rsidRPr="007D3A76">
        <w:rPr>
          <w:b w:val="0"/>
          <w:szCs w:val="24"/>
          <w:u w:val="single"/>
        </w:rPr>
        <w:t>North Dakota, Maine, Virginia, South Dakota, Nevada, Montana, Washington, Arkansas, Vermont, Hawaii, Illinois,</w:t>
      </w:r>
      <w:r w:rsidR="007D3A76" w:rsidRPr="007D3A76">
        <w:rPr>
          <w:szCs w:val="24"/>
          <w:u w:val="single"/>
        </w:rPr>
        <w:t xml:space="preserve"> </w:t>
      </w:r>
      <w:r w:rsidR="007D3A76" w:rsidRPr="007D3A76">
        <w:rPr>
          <w:b w:val="0"/>
          <w:szCs w:val="24"/>
          <w:u w:val="single"/>
        </w:rPr>
        <w:t>Oklahoma, Massachusetts,</w:t>
      </w:r>
      <w:r w:rsidR="007D3A76" w:rsidRPr="007D3A76">
        <w:rPr>
          <w:szCs w:val="24"/>
          <w:u w:val="single"/>
        </w:rPr>
        <w:t xml:space="preserve"> </w:t>
      </w:r>
      <w:r w:rsidR="007D3A76" w:rsidRPr="007D3A76">
        <w:rPr>
          <w:b w:val="0"/>
          <w:szCs w:val="24"/>
          <w:u w:val="single"/>
        </w:rPr>
        <w:t>and Utah</w:t>
      </w:r>
      <w:r w:rsidR="007D3A76" w:rsidRPr="007D3A76">
        <w:rPr>
          <w:szCs w:val="24"/>
          <w:u w:val="single"/>
        </w:rPr>
        <w:t>.</w:t>
      </w:r>
      <w:r w:rsidR="007D3A76" w:rsidRPr="007D3A76">
        <w:rPr>
          <w:b w:val="0"/>
          <w:szCs w:val="24"/>
        </w:rPr>
        <w:t xml:space="preserve"> </w:t>
      </w:r>
      <w:r w:rsidRPr="007D3A76">
        <w:rPr>
          <w:b w:val="0"/>
          <w:szCs w:val="24"/>
        </w:rPr>
        <w:t>However this is not a guarantee that any State will issue a Participating</w:t>
      </w:r>
      <w:r w:rsidRPr="00DD5454">
        <w:rPr>
          <w:b w:val="0"/>
        </w:rPr>
        <w:t xml:space="preserve"> Addendum.  Other entities may become Participating Entities after award of the Master Agreement.  State-</w:t>
      </w:r>
      <w:r w:rsidRPr="009258DB">
        <w:rPr>
          <w:b w:val="0"/>
        </w:rPr>
        <w:t xml:space="preserve">specific terms and conditions that will govern each state’s Participating Addendum are included in </w:t>
      </w:r>
      <w:r w:rsidR="00A831B3" w:rsidRPr="009258DB">
        <w:rPr>
          <w:b w:val="0"/>
        </w:rPr>
        <w:t>Attachment I</w:t>
      </w:r>
      <w:r w:rsidRPr="009258DB">
        <w:rPr>
          <w:b w:val="0"/>
        </w:rPr>
        <w:t xml:space="preserve"> (State of Oregon)</w:t>
      </w:r>
      <w:r w:rsidR="000272F7">
        <w:rPr>
          <w:b w:val="0"/>
        </w:rPr>
        <w:t xml:space="preserve">; </w:t>
      </w:r>
      <w:r w:rsidR="000272F7" w:rsidRPr="00F34E81">
        <w:t>Attachment J</w:t>
      </w:r>
      <w:r w:rsidR="004508DA" w:rsidRPr="00F34E81">
        <w:t xml:space="preserve">, K, L, M, </w:t>
      </w:r>
      <w:r w:rsidR="00902490" w:rsidRPr="00F34E81">
        <w:t>N</w:t>
      </w:r>
      <w:r w:rsidR="004508DA" w:rsidRPr="00F34E81">
        <w:t>, O</w:t>
      </w:r>
      <w:r w:rsidR="006A0F75">
        <w:t>, P, and Q</w:t>
      </w:r>
      <w:r w:rsidRPr="00F34E81">
        <w:t>,</w:t>
      </w:r>
      <w:r w:rsidRPr="009258DB">
        <w:rPr>
          <w:b w:val="0"/>
        </w:rPr>
        <w:t xml:space="preserve"> or may be incorporated into the Participating Addendum after award.</w:t>
      </w:r>
      <w:r w:rsidR="002B1475" w:rsidRPr="009258DB">
        <w:rPr>
          <w:b w:val="0"/>
        </w:rPr>
        <w:t xml:space="preserve">  </w:t>
      </w:r>
      <w:r w:rsidR="002B1475" w:rsidRPr="009258DB">
        <w:rPr>
          <w:b w:val="0"/>
          <w:spacing w:val="-2"/>
        </w:rPr>
        <w:t xml:space="preserve">Other entities may become Participating Entities after award of the Master Agreement.  Some States may have included special or unique terms and conditions for their state that will govern their state Participating Addendum.  These terms and conditions are being provided </w:t>
      </w:r>
      <w:r w:rsidR="002B1475" w:rsidRPr="009258DB">
        <w:rPr>
          <w:b w:val="0"/>
          <w:spacing w:val="-2"/>
        </w:rPr>
        <w:lastRenderedPageBreak/>
        <w:t xml:space="preserve">as a courtesy to </w:t>
      </w:r>
      <w:r w:rsidR="000A19BC">
        <w:rPr>
          <w:b w:val="0"/>
          <w:spacing w:val="-2"/>
        </w:rPr>
        <w:t>P</w:t>
      </w:r>
      <w:r w:rsidR="002B1475" w:rsidRPr="009258DB">
        <w:rPr>
          <w:b w:val="0"/>
          <w:spacing w:val="-2"/>
        </w:rPr>
        <w:t xml:space="preserve">roposers to indicate which additional terms and conditions may be incorporated into the state Participating Addendum after award of the Master Agreement.  The Lead State will not address questions or concerns or negotiate other States’ terms and conditions.  The Participating States shall negotiate these terms and conditions directly with the supplier.  </w:t>
      </w:r>
    </w:p>
    <w:p w14:paraId="02B17783" w14:textId="4CDADCF3" w:rsidR="00E619FE" w:rsidRPr="009258DB" w:rsidRDefault="0079274B" w:rsidP="0044481B">
      <w:pPr>
        <w:pStyle w:val="111-HEADER"/>
        <w:numPr>
          <w:ilvl w:val="0"/>
          <w:numId w:val="0"/>
        </w:numPr>
        <w:ind w:left="540" w:right="18"/>
        <w:jc w:val="both"/>
      </w:pPr>
      <w:r w:rsidRPr="009258DB">
        <w:t>Historical Data</w:t>
      </w:r>
    </w:p>
    <w:p w14:paraId="3E276997" w14:textId="642B4F1A" w:rsidR="0079274B" w:rsidRPr="00DD5454" w:rsidRDefault="0079274B" w:rsidP="0044481B">
      <w:pPr>
        <w:pStyle w:val="111-HEADER"/>
        <w:numPr>
          <w:ilvl w:val="0"/>
          <w:numId w:val="0"/>
        </w:numPr>
        <w:ind w:left="540" w:right="18"/>
        <w:jc w:val="both"/>
        <w:rPr>
          <w:b w:val="0"/>
        </w:rPr>
      </w:pPr>
      <w:r w:rsidRPr="009258DB">
        <w:rPr>
          <w:b w:val="0"/>
        </w:rPr>
        <w:t xml:space="preserve">This is a new Master Agreement for the State of Oregon and NASPO </w:t>
      </w:r>
      <w:proofErr w:type="spellStart"/>
      <w:r w:rsidRPr="009258DB">
        <w:rPr>
          <w:b w:val="0"/>
        </w:rPr>
        <w:t>ValuePoint</w:t>
      </w:r>
      <w:proofErr w:type="spellEnd"/>
      <w:r w:rsidRPr="009258DB">
        <w:rPr>
          <w:b w:val="0"/>
        </w:rPr>
        <w:t xml:space="preserve">.  </w:t>
      </w:r>
      <w:r w:rsidRPr="00DD5454">
        <w:rPr>
          <w:b w:val="0"/>
        </w:rPr>
        <w:t xml:space="preserve">Therefore, annual usage data is not available.  No minimum or maximum level of sales volume is guaranteed or implied in awarded agreements made under this RFP.  </w:t>
      </w:r>
      <w:bookmarkStart w:id="17" w:name="_Toc408483000"/>
    </w:p>
    <w:p w14:paraId="34293C8E" w14:textId="1B1B1C3B" w:rsidR="00F43D19" w:rsidRPr="00DD5454" w:rsidRDefault="0079274B" w:rsidP="00F43D19">
      <w:pPr>
        <w:pStyle w:val="111-HEADER"/>
      </w:pPr>
      <w:r w:rsidRPr="00DD5454">
        <w:t xml:space="preserve">Purchasing Entity - </w:t>
      </w:r>
      <w:r w:rsidR="001046D4" w:rsidRPr="00DD5454">
        <w:t>Contractor Selection P</w:t>
      </w:r>
      <w:r w:rsidR="009030E3" w:rsidRPr="00DD5454">
        <w:t>rocess</w:t>
      </w:r>
    </w:p>
    <w:p w14:paraId="7CCFC33F" w14:textId="6CB1C31F" w:rsidR="00CD5695" w:rsidRPr="00DD5454" w:rsidRDefault="00D12CCC" w:rsidP="007B1A03">
      <w:pPr>
        <w:pStyle w:val="1111-Header"/>
        <w:numPr>
          <w:ilvl w:val="0"/>
          <w:numId w:val="0"/>
        </w:numPr>
        <w:ind w:left="540" w:right="18"/>
        <w:rPr>
          <w:b w:val="0"/>
        </w:rPr>
      </w:pPr>
      <w:r w:rsidRPr="00F64C24">
        <w:rPr>
          <w:b w:val="0"/>
        </w:rPr>
        <w:t>Each Participating Entity shall set forth its process for selection of a Contractor for award of a Contract.</w:t>
      </w:r>
    </w:p>
    <w:p w14:paraId="137DEF6D" w14:textId="29353D30" w:rsidR="004F60A7" w:rsidRPr="00DD5454" w:rsidRDefault="004F60A7" w:rsidP="00C8025E">
      <w:pPr>
        <w:pStyle w:val="1-HEADER"/>
      </w:pPr>
      <w:bookmarkStart w:id="18" w:name="_Toc408483001"/>
      <w:bookmarkStart w:id="19" w:name="_Toc442699621"/>
      <w:bookmarkEnd w:id="17"/>
      <w:r w:rsidRPr="00DD5454">
        <w:t xml:space="preserve">PROCUREMENT </w:t>
      </w:r>
      <w:r w:rsidR="00B85135" w:rsidRPr="00DD5454">
        <w:t>REQUIREMENTS AND EVALUATION</w:t>
      </w:r>
      <w:bookmarkEnd w:id="18"/>
      <w:bookmarkEnd w:id="19"/>
    </w:p>
    <w:p w14:paraId="6156F40C" w14:textId="77777777" w:rsidR="00E32417" w:rsidRPr="00DD5454" w:rsidRDefault="00E32417" w:rsidP="00C8025E">
      <w:pPr>
        <w:pStyle w:val="11-HEADER"/>
      </w:pPr>
      <w:bookmarkStart w:id="20" w:name="_Toc408483002"/>
      <w:bookmarkStart w:id="21" w:name="_Toc442699622"/>
      <w:r w:rsidRPr="00DD5454">
        <w:t xml:space="preserve">MINIMUM </w:t>
      </w:r>
      <w:r w:rsidR="005B582E" w:rsidRPr="00DD5454">
        <w:t>REQUIREMENTS</w:t>
      </w:r>
      <w:bookmarkEnd w:id="20"/>
      <w:bookmarkEnd w:id="21"/>
    </w:p>
    <w:p w14:paraId="5FDD6D30" w14:textId="77777777" w:rsidR="00E32417" w:rsidRPr="00DD5454" w:rsidRDefault="00E32417" w:rsidP="00022FFC">
      <w:pPr>
        <w:pStyle w:val="11-text"/>
        <w:jc w:val="both"/>
      </w:pPr>
      <w:r w:rsidRPr="00DD5454">
        <w:t>To be considered for evaluation, Propos</w:t>
      </w:r>
      <w:r w:rsidR="00E57DE3" w:rsidRPr="00DD5454">
        <w:t>al must demonstrate how Proposer</w:t>
      </w:r>
      <w:r w:rsidRPr="00DD5454">
        <w:t xml:space="preserve"> </w:t>
      </w:r>
      <w:r w:rsidR="00E57DE3" w:rsidRPr="00DD5454">
        <w:t>m</w:t>
      </w:r>
      <w:r w:rsidRPr="00DD5454">
        <w:t>eet</w:t>
      </w:r>
      <w:r w:rsidR="00E57DE3" w:rsidRPr="00DD5454">
        <w:t>s</w:t>
      </w:r>
      <w:r w:rsidRPr="00DD5454">
        <w:t xml:space="preserve"> </w:t>
      </w:r>
      <w:r w:rsidR="00C8025E" w:rsidRPr="00DD5454">
        <w:t>all</w:t>
      </w:r>
      <w:r w:rsidRPr="00DD5454">
        <w:t xml:space="preserve"> requireme</w:t>
      </w:r>
      <w:r w:rsidR="00464A7C" w:rsidRPr="00DD5454">
        <w:t xml:space="preserve">nts of </w:t>
      </w:r>
      <w:r w:rsidR="00C8025E" w:rsidRPr="00DD5454">
        <w:t>this section</w:t>
      </w:r>
      <w:r w:rsidR="00464A7C" w:rsidRPr="00DD5454">
        <w:t>:</w:t>
      </w:r>
    </w:p>
    <w:p w14:paraId="4CB2BBCE" w14:textId="77777777" w:rsidR="00E32417" w:rsidRPr="00DD5454" w:rsidRDefault="005B582E" w:rsidP="00801970">
      <w:pPr>
        <w:pStyle w:val="111-HEADER"/>
      </w:pPr>
      <w:r w:rsidRPr="00DD5454">
        <w:t xml:space="preserve">Minimum </w:t>
      </w:r>
      <w:r w:rsidR="008F1B8E" w:rsidRPr="00DD5454">
        <w:t>Proposer</w:t>
      </w:r>
      <w:r w:rsidR="00E32417" w:rsidRPr="00DD5454">
        <w:t xml:space="preserve"> Requirements</w:t>
      </w:r>
    </w:p>
    <w:p w14:paraId="7FDBA0DA" w14:textId="329F7254" w:rsidR="00BF37B6" w:rsidRPr="00DD5454" w:rsidRDefault="00BF37B6" w:rsidP="00022FFC">
      <w:pPr>
        <w:pStyle w:val="111-text"/>
        <w:jc w:val="both"/>
      </w:pPr>
      <w:r w:rsidRPr="00DD5454">
        <w:t xml:space="preserve">Proposer must certify in Attachment D </w:t>
      </w:r>
      <w:r w:rsidR="00252B94" w:rsidRPr="00DD5454">
        <w:t>its</w:t>
      </w:r>
      <w:r w:rsidRPr="00DD5454">
        <w:t xml:space="preserve"> capability to meet the following requirements:</w:t>
      </w:r>
    </w:p>
    <w:p w14:paraId="4DE2F06C" w14:textId="77777777" w:rsidR="00252B94" w:rsidRPr="00DD5454" w:rsidRDefault="00515E27" w:rsidP="000B70AA">
      <w:pPr>
        <w:pStyle w:val="1111-Header"/>
      </w:pPr>
      <w:r w:rsidRPr="00DD5454">
        <w:t>CAPABILITY</w:t>
      </w:r>
    </w:p>
    <w:p w14:paraId="27B6D54A" w14:textId="75476B66" w:rsidR="00C737F8" w:rsidRPr="00DD5454" w:rsidRDefault="00216456" w:rsidP="00022FFC">
      <w:pPr>
        <w:pStyle w:val="1111-text"/>
        <w:jc w:val="both"/>
      </w:pPr>
      <w:r w:rsidRPr="00DD5454">
        <w:t xml:space="preserve">Proposer must </w:t>
      </w:r>
      <w:r w:rsidR="00BF37B6" w:rsidRPr="00DD5454">
        <w:t xml:space="preserve">have the capability to </w:t>
      </w:r>
      <w:r w:rsidR="00C62354" w:rsidRPr="00DD5454">
        <w:t xml:space="preserve">provide </w:t>
      </w:r>
      <w:r w:rsidR="00BF37B6" w:rsidRPr="00DD5454">
        <w:t xml:space="preserve">the </w:t>
      </w:r>
      <w:r w:rsidR="00C62354" w:rsidRPr="00DD5454">
        <w:t>Parks and Recreation Equipment and Related S</w:t>
      </w:r>
      <w:r w:rsidR="00BF37B6" w:rsidRPr="00DD5454">
        <w:t xml:space="preserve">ervices </w:t>
      </w:r>
      <w:r w:rsidRPr="00DD5454">
        <w:t xml:space="preserve">under the scope of this </w:t>
      </w:r>
      <w:r w:rsidR="00252B94" w:rsidRPr="00DD5454">
        <w:t>RFP</w:t>
      </w:r>
      <w:r w:rsidRPr="00DD5454">
        <w:t>.</w:t>
      </w:r>
    </w:p>
    <w:p w14:paraId="5A73F2CC" w14:textId="3150B5BE" w:rsidR="000F2906" w:rsidRPr="00DD5454" w:rsidRDefault="00093373" w:rsidP="00022FFC">
      <w:pPr>
        <w:pStyle w:val="1111-text"/>
        <w:jc w:val="both"/>
      </w:pPr>
      <w:bookmarkStart w:id="22" w:name="OLE_LINK1"/>
      <w:bookmarkStart w:id="23" w:name="OLE_LINK2"/>
      <w:r>
        <w:rPr>
          <w:b/>
        </w:rPr>
        <w:t>Participating Entity</w:t>
      </w:r>
      <w:r w:rsidR="000F2906" w:rsidRPr="00DD5454">
        <w:rPr>
          <w:b/>
        </w:rPr>
        <w:t xml:space="preserve"> Only:</w:t>
      </w:r>
      <w:r w:rsidR="000F2906" w:rsidRPr="00DD5454">
        <w:t xml:space="preserve"> While the primary purpose of this</w:t>
      </w:r>
      <w:r w:rsidR="00506F6E" w:rsidRPr="00DD5454">
        <w:t xml:space="preserve"> RFP</w:t>
      </w:r>
      <w:r w:rsidR="000F2906" w:rsidRPr="00DD5454">
        <w:t xml:space="preserve"> is to select one or more contractor(s) who can offer the Parks and Recreation Equipment and </w:t>
      </w:r>
      <w:r w:rsidR="00506F6E" w:rsidRPr="00DD5454">
        <w:t xml:space="preserve">Related </w:t>
      </w:r>
      <w:r w:rsidR="000F2906" w:rsidRPr="00DD5454">
        <w:t xml:space="preserve">Services for all Participating States, Proposers are permitted to submit a Proposal for one or more State(s). However, if a Proposer elects to submit a Proposal for one or more State(s), then the Proposer must be willing to supply the entire State and will not be allowed to add additional States following award or at any time during the term of the Master Agreement(s) resulting from this RFP, including all optional renewals. Proposers must propose to all RFP Mandatory Requirements. </w:t>
      </w:r>
      <w:bookmarkEnd w:id="22"/>
      <w:bookmarkEnd w:id="23"/>
      <w:r w:rsidR="000F2906" w:rsidRPr="00DD5454">
        <w:t xml:space="preserve">See Attachment </w:t>
      </w:r>
      <w:r w:rsidR="00376EA1" w:rsidRPr="00DD5454">
        <w:t>A</w:t>
      </w:r>
      <w:r w:rsidR="000F2906" w:rsidRPr="00DD5454">
        <w:t xml:space="preserve"> to enter the state(s) for which Proposer intends to submit a Proposal.</w:t>
      </w:r>
    </w:p>
    <w:p w14:paraId="0D29AD36" w14:textId="3EEE0CC2" w:rsidR="000F2906" w:rsidRPr="00DD5454" w:rsidRDefault="00D606A6" w:rsidP="00022FFC">
      <w:pPr>
        <w:pStyle w:val="1111-text"/>
        <w:jc w:val="both"/>
      </w:pPr>
      <w:r w:rsidRPr="00DD5454">
        <w:t>DAS</w:t>
      </w:r>
      <w:r w:rsidR="000F2906" w:rsidRPr="00DD5454">
        <w:t xml:space="preserve"> and Sourcing Team, with the assistance of the relevant Participating State (or relevant group of Participating States), may evaluate and select a Proposer for award in more limited geographical areas (e.g. single state) where judged to be in the best interest of the State or States involved.</w:t>
      </w:r>
    </w:p>
    <w:p w14:paraId="2E17585A" w14:textId="6B8878A4" w:rsidR="00252B94" w:rsidRPr="00DD5454" w:rsidRDefault="00FC2F00" w:rsidP="00BF37B6">
      <w:pPr>
        <w:pStyle w:val="1111-Header"/>
      </w:pPr>
      <w:r>
        <w:lastRenderedPageBreak/>
        <w:t>RELATIONSHIP WITH MANUFACTURERS</w:t>
      </w:r>
    </w:p>
    <w:p w14:paraId="7D36A552" w14:textId="2B28C689" w:rsidR="00F7089C" w:rsidRPr="00DD5454" w:rsidRDefault="00216456" w:rsidP="00022FFC">
      <w:pPr>
        <w:pStyle w:val="1111-text"/>
        <w:jc w:val="both"/>
      </w:pPr>
      <w:r w:rsidRPr="00DD5454">
        <w:t xml:space="preserve">Proposer </w:t>
      </w:r>
      <w:r w:rsidR="00BF37B6" w:rsidRPr="00DD5454">
        <w:t xml:space="preserve">must be able to meet the product needs of </w:t>
      </w:r>
      <w:r w:rsidR="00642F0C" w:rsidRPr="00DD5454">
        <w:t>Purchasing Entities</w:t>
      </w:r>
      <w:r w:rsidR="00BF37B6" w:rsidRPr="00DD5454">
        <w:t xml:space="preserve">.  </w:t>
      </w:r>
      <w:r w:rsidR="00F7089C" w:rsidRPr="00DD5454">
        <w:t>Proposers are encouraged to work closely with all Parks and Recreation Equipment manufacturers</w:t>
      </w:r>
      <w:r w:rsidR="00CA1BE2" w:rsidRPr="00DD5454">
        <w:t xml:space="preserve"> </w:t>
      </w:r>
      <w:r w:rsidR="00F7089C" w:rsidRPr="00DD5454">
        <w:t xml:space="preserve"> to obtain additional discounts that may be passed on to the Participating States and Purchasing Entities. </w:t>
      </w:r>
      <w:r w:rsidR="00D606A6" w:rsidRPr="00DD5454">
        <w:t>DAS</w:t>
      </w:r>
      <w:r w:rsidR="00F7089C" w:rsidRPr="00DD5454">
        <w:t xml:space="preserve"> desires each Proposer to offer a fixed percentage discount (“Discount”) in Attachment C for each subcategory offered under the Master Agreement. The final pricing for Parks and Recreation Equipment and Services (“Final Proposed Price”) in Attachment C must include Proposer’s overhead, profit, and on-site delivery to the Purchasing Entity’s location within 60 miles of Contractor’s location. </w:t>
      </w:r>
      <w:r w:rsidR="00D606A6" w:rsidRPr="00DD5454">
        <w:t>DAS</w:t>
      </w:r>
      <w:r w:rsidR="00F7089C" w:rsidRPr="00DD5454">
        <w:t xml:space="preserve"> encourages Proposers to carefully consider their discount amounts to assure that the pricing is adequate to cover the Proposer’s requirements and still provide high quality Parks and Recreation Equipment and Services and also provide a competitive edge for a Master Agreement.</w:t>
      </w:r>
    </w:p>
    <w:p w14:paraId="2C2148BB" w14:textId="0174545C" w:rsidR="00515E27" w:rsidRPr="00DD5454" w:rsidRDefault="00CA50BA" w:rsidP="00022FFC">
      <w:pPr>
        <w:pStyle w:val="1111-text"/>
        <w:jc w:val="both"/>
      </w:pPr>
      <w:r w:rsidRPr="00DD5454">
        <w:t xml:space="preserve">If </w:t>
      </w:r>
      <w:r w:rsidR="00642F0C" w:rsidRPr="00DD5454">
        <w:t>awarded a Master Agreement</w:t>
      </w:r>
      <w:r w:rsidRPr="00DD5454">
        <w:t>, Proposer shall</w:t>
      </w:r>
      <w:r w:rsidR="00BF37B6" w:rsidRPr="00DD5454">
        <w:t xml:space="preserve"> maintain business relationships with a broad spectrum of manufacturers establishing new relationships </w:t>
      </w:r>
      <w:r w:rsidR="00957C7D" w:rsidRPr="00DD5454">
        <w:t>over</w:t>
      </w:r>
      <w:r w:rsidR="00BF37B6" w:rsidRPr="00DD5454">
        <w:t xml:space="preserve"> time </w:t>
      </w:r>
      <w:r w:rsidR="00957C7D" w:rsidRPr="00DD5454">
        <w:t xml:space="preserve">as </w:t>
      </w:r>
      <w:r w:rsidR="00F7089C" w:rsidRPr="00DD5454">
        <w:t xml:space="preserve">equipment </w:t>
      </w:r>
      <w:r w:rsidR="00BF37B6" w:rsidRPr="00DD5454">
        <w:t>evolves.</w:t>
      </w:r>
    </w:p>
    <w:p w14:paraId="17FB52FE" w14:textId="77777777" w:rsidR="00252B94" w:rsidRPr="00DD5454" w:rsidRDefault="00CA50BA" w:rsidP="00830E99">
      <w:pPr>
        <w:pStyle w:val="1111-Header"/>
      </w:pPr>
      <w:r w:rsidRPr="00DD5454">
        <w:t>EXPERIENCE</w:t>
      </w:r>
    </w:p>
    <w:p w14:paraId="5E8675C7" w14:textId="56553E99" w:rsidR="00900C12" w:rsidRPr="00DD5454" w:rsidRDefault="00900C12" w:rsidP="00BF7AE8">
      <w:pPr>
        <w:pStyle w:val="1111-Header"/>
        <w:numPr>
          <w:ilvl w:val="0"/>
          <w:numId w:val="0"/>
        </w:numPr>
        <w:ind w:left="1008" w:right="40"/>
        <w:jc w:val="both"/>
        <w:rPr>
          <w:b w:val="0"/>
        </w:rPr>
      </w:pPr>
      <w:r w:rsidRPr="00DD5454">
        <w:rPr>
          <w:b w:val="0"/>
        </w:rPr>
        <w:t xml:space="preserve">Proposer must have </w:t>
      </w:r>
      <w:r w:rsidR="00CA1BE2" w:rsidRPr="00DD5454">
        <w:rPr>
          <w:b w:val="0"/>
        </w:rPr>
        <w:t xml:space="preserve">5 </w:t>
      </w:r>
      <w:r w:rsidRPr="00DD5454">
        <w:rPr>
          <w:b w:val="0"/>
        </w:rPr>
        <w:t>years’ experience in the sale or servicing of Parks and Recreation Equipment for large volume customers.</w:t>
      </w:r>
    </w:p>
    <w:p w14:paraId="2E9D352B" w14:textId="600D6F03" w:rsidR="00900C12" w:rsidRPr="00DD5454" w:rsidRDefault="00900C12" w:rsidP="00830E99">
      <w:pPr>
        <w:pStyle w:val="1111-Header"/>
      </w:pPr>
      <w:r w:rsidRPr="00DD5454">
        <w:t>CERTIFICATION OF NON-DEBARMENT</w:t>
      </w:r>
    </w:p>
    <w:p w14:paraId="13F00767" w14:textId="0E128B21" w:rsidR="00C737F8" w:rsidRPr="00DD5454" w:rsidRDefault="00830E99" w:rsidP="00022FFC">
      <w:pPr>
        <w:pStyle w:val="1111-text"/>
        <w:jc w:val="both"/>
      </w:pPr>
      <w:r w:rsidRPr="00DD5454">
        <w:t xml:space="preserve">Proposer </w:t>
      </w:r>
      <w:r w:rsidR="00900C12" w:rsidRPr="00DD5454">
        <w:t xml:space="preserve">must certify that neither the Proposer nor its principals are presently debarred, suspended, proposed for debarment, declared ineligible, or voluntarily excluded from participation in this transaction (Master Agreement) by any governmental department or agency.  If the Proposer cannot certify this statement, attach a written explanation for review by DAS.   See Attachment </w:t>
      </w:r>
      <w:r w:rsidR="006E63C1" w:rsidRPr="00DD5454">
        <w:t>D</w:t>
      </w:r>
      <w:r w:rsidR="00CA50BA" w:rsidRPr="00DD5454">
        <w:t>.</w:t>
      </w:r>
    </w:p>
    <w:p w14:paraId="3661C3E2" w14:textId="77777777" w:rsidR="004F60A7" w:rsidRPr="00DD5454" w:rsidRDefault="002E1129" w:rsidP="00C8025E">
      <w:pPr>
        <w:pStyle w:val="11-HEADER"/>
      </w:pPr>
      <w:bookmarkStart w:id="24" w:name="_Toc408483003"/>
      <w:bookmarkStart w:id="25" w:name="_Toc442699623"/>
      <w:r w:rsidRPr="00DD5454">
        <w:t>MINIMUM SUBMISSION REQUIREMENTS</w:t>
      </w:r>
      <w:bookmarkEnd w:id="24"/>
      <w:bookmarkEnd w:id="25"/>
    </w:p>
    <w:p w14:paraId="5FA48174" w14:textId="77777777" w:rsidR="007605A4" w:rsidRPr="00DD5454" w:rsidRDefault="00913E4C" w:rsidP="00C8025E">
      <w:pPr>
        <w:pStyle w:val="111-HEADER"/>
      </w:pPr>
      <w:r w:rsidRPr="00DD5454">
        <w:t>Proposal Format and Quantity</w:t>
      </w:r>
    </w:p>
    <w:p w14:paraId="525240B9" w14:textId="78805CC8" w:rsidR="00B16B44" w:rsidRDefault="00361407" w:rsidP="00B166E2">
      <w:pPr>
        <w:pStyle w:val="111-text"/>
        <w:jc w:val="both"/>
      </w:pPr>
      <w:r w:rsidRPr="00DD5454">
        <w:t>Proposal should follow the format and reference the sections listed in the Proposal Content Requirements section.  Responses to each section and subsection should be labeled to indicate the item being addressed.  Proposal must describe in detail how requirements of this RFP will be met and may provide additional related information.</w:t>
      </w:r>
      <w:r w:rsidR="000107D1" w:rsidRPr="00DD5454">
        <w:t xml:space="preserve"> </w:t>
      </w:r>
      <w:r w:rsidR="008028F7" w:rsidRPr="00DD5454">
        <w:t xml:space="preserve"> </w:t>
      </w:r>
      <w:r w:rsidR="001364C9" w:rsidRPr="00DD5454">
        <w:t xml:space="preserve">Proposer shall submit its Proposal without extensive art work, unusual printing or other materials not essential to the utility and clarity of the Proposal.  </w:t>
      </w:r>
    </w:p>
    <w:p w14:paraId="5BDA1AFA" w14:textId="6D8926FC" w:rsidR="00D0247B" w:rsidRPr="00DD5454" w:rsidRDefault="001364C9" w:rsidP="00B166E2">
      <w:pPr>
        <w:pStyle w:val="111-text"/>
        <w:jc w:val="both"/>
        <w:rPr>
          <w:b/>
        </w:rPr>
      </w:pPr>
      <w:r w:rsidRPr="00DD5454">
        <w:t xml:space="preserve">Proposer shall submit </w:t>
      </w:r>
      <w:r w:rsidR="00DF2D1B" w:rsidRPr="000E062D">
        <w:rPr>
          <w:b/>
        </w:rPr>
        <w:t>ONE</w:t>
      </w:r>
      <w:r w:rsidR="00DF2D1B" w:rsidRPr="00DD5454">
        <w:t xml:space="preserve"> </w:t>
      </w:r>
      <w:r w:rsidRPr="00DD5454">
        <w:t xml:space="preserve">original, hard copy on white 8 ½” x 11” Paper, bearing the Proposer’s authorized representative’s Signature, </w:t>
      </w:r>
      <w:r w:rsidR="00CA1BE2" w:rsidRPr="00DD5454">
        <w:t xml:space="preserve">and </w:t>
      </w:r>
      <w:r w:rsidR="00772B28" w:rsidRPr="00DD5454">
        <w:t xml:space="preserve">one </w:t>
      </w:r>
      <w:r w:rsidR="00CA1BE2" w:rsidRPr="00DD5454">
        <w:t>(</w:t>
      </w:r>
      <w:r w:rsidR="00772B28" w:rsidRPr="00DD5454">
        <w:t>1</w:t>
      </w:r>
      <w:r w:rsidR="00CA1BE2" w:rsidRPr="00DD5454">
        <w:t>) additional hard copies</w:t>
      </w:r>
      <w:r w:rsidR="00D0247B" w:rsidRPr="00DD5454">
        <w:t xml:space="preserve">, </w:t>
      </w:r>
      <w:r w:rsidR="00D0247B" w:rsidRPr="00DD5454">
        <w:rPr>
          <w:b/>
        </w:rPr>
        <w:t>however, Attachment C must be submitted through electronic format</w:t>
      </w:r>
      <w:r w:rsidR="00CA1BE2" w:rsidRPr="00DD5454">
        <w:rPr>
          <w:b/>
        </w:rPr>
        <w:t xml:space="preserve">.  </w:t>
      </w:r>
    </w:p>
    <w:p w14:paraId="7F6D348E" w14:textId="7D9D639A" w:rsidR="00B166E2" w:rsidRDefault="00CA1BE2" w:rsidP="00B166E2">
      <w:pPr>
        <w:pStyle w:val="111-text"/>
        <w:jc w:val="both"/>
      </w:pPr>
      <w:r w:rsidRPr="00DD5454">
        <w:t>In addition</w:t>
      </w:r>
      <w:r w:rsidR="00D0247B" w:rsidRPr="00DD5454">
        <w:t xml:space="preserve"> to the original and hard copies</w:t>
      </w:r>
      <w:r w:rsidRPr="00DD5454">
        <w:t xml:space="preserve">, Proposer shall submit </w:t>
      </w:r>
      <w:r w:rsidR="001364C9" w:rsidRPr="00DD5454">
        <w:t xml:space="preserve">an electronic copy </w:t>
      </w:r>
      <w:r w:rsidRPr="00DD5454">
        <w:t xml:space="preserve">of its Proposal </w:t>
      </w:r>
      <w:r w:rsidR="001364C9" w:rsidRPr="00DD5454">
        <w:t xml:space="preserve">on </w:t>
      </w:r>
      <w:r w:rsidR="00B166E2" w:rsidRPr="00DD5454">
        <w:t xml:space="preserve">five separate </w:t>
      </w:r>
      <w:r w:rsidR="001364C9" w:rsidRPr="00DD5454">
        <w:t xml:space="preserve">electronic media </w:t>
      </w:r>
      <w:r w:rsidR="00B166E2" w:rsidRPr="00DD5454">
        <w:t xml:space="preserve">devices </w:t>
      </w:r>
      <w:r w:rsidR="001364C9" w:rsidRPr="00DD5454">
        <w:t>such as thumb drive, DVD or CD. Proposer’s electronic cop</w:t>
      </w:r>
      <w:r w:rsidR="00B166E2" w:rsidRPr="00DD5454">
        <w:t>ies</w:t>
      </w:r>
      <w:r w:rsidR="001364C9" w:rsidRPr="00DD5454">
        <w:t xml:space="preserve"> of the Proposal by USB drive, DVD, or CD must be formatted using Adobe Acrobat (pdf), Microsoft Word (</w:t>
      </w:r>
      <w:proofErr w:type="spellStart"/>
      <w:r w:rsidR="001364C9" w:rsidRPr="00DD5454">
        <w:t>docx</w:t>
      </w:r>
      <w:proofErr w:type="spellEnd"/>
      <w:r w:rsidR="001364C9" w:rsidRPr="00DD5454">
        <w:t>), or Microsoft Excel (</w:t>
      </w:r>
      <w:proofErr w:type="spellStart"/>
      <w:r w:rsidR="001364C9" w:rsidRPr="00DD5454">
        <w:t>xlsx</w:t>
      </w:r>
      <w:proofErr w:type="spellEnd"/>
      <w:r w:rsidR="001364C9" w:rsidRPr="00DD5454">
        <w:t>).</w:t>
      </w:r>
      <w:r w:rsidR="00B166E2" w:rsidRPr="00DD5454">
        <w:t xml:space="preserve"> </w:t>
      </w:r>
      <w:r w:rsidR="001364C9" w:rsidRPr="00DD5454">
        <w:t xml:space="preserve">Some forms may specify a </w:t>
      </w:r>
      <w:r w:rsidR="001364C9" w:rsidRPr="00DD5454">
        <w:lastRenderedPageBreak/>
        <w:t xml:space="preserve">specific format requirement for their submission.  </w:t>
      </w:r>
      <w:r w:rsidR="00B166E2" w:rsidRPr="00DD5454">
        <w:t>Attachment C must be submitted in the approved format (Excel).</w:t>
      </w:r>
    </w:p>
    <w:p w14:paraId="75806BEA" w14:textId="5B3C3992" w:rsidR="001364C9" w:rsidRPr="00DD5454" w:rsidRDefault="00CA1BE2" w:rsidP="00B166E2">
      <w:pPr>
        <w:pStyle w:val="111-text"/>
        <w:jc w:val="both"/>
      </w:pPr>
      <w:r w:rsidRPr="00DD5454">
        <w:t>I</w:t>
      </w:r>
      <w:r w:rsidR="001364C9" w:rsidRPr="00DD5454">
        <w:t xml:space="preserve">f Proposer believes any of its Proposal is exempt from disclosure under Oregon Public Records Law (ORS 192.410 through 192.505), Proposer shall complete and submit the Affidavit of Trade Secret (Attachment </w:t>
      </w:r>
      <w:r w:rsidR="009258DB">
        <w:t>E</w:t>
      </w:r>
      <w:r w:rsidR="001364C9" w:rsidRPr="00DD5454">
        <w:t>) and a fully redacted version of its Proposal, clearly identified as the redacted version.</w:t>
      </w:r>
    </w:p>
    <w:p w14:paraId="5AB8E246" w14:textId="77777777" w:rsidR="001364C9" w:rsidRPr="00DD5454" w:rsidRDefault="001364C9" w:rsidP="00B166E2">
      <w:pPr>
        <w:pStyle w:val="111-text"/>
        <w:jc w:val="both"/>
      </w:pPr>
      <w:r w:rsidRPr="00DD5454">
        <w:t>Proposer shall submit its Proposal in a sealed package addressed to the SPC with the Proposer’s name and the RFP number clearly visible on the outside of the package.</w:t>
      </w:r>
    </w:p>
    <w:p w14:paraId="61E672C7" w14:textId="77777777" w:rsidR="006929CA" w:rsidRPr="00DD5454" w:rsidRDefault="006929CA" w:rsidP="00C8025E">
      <w:pPr>
        <w:pStyle w:val="111-HEADER"/>
      </w:pPr>
      <w:r w:rsidRPr="00DD5454">
        <w:t>Authorized Representative</w:t>
      </w:r>
    </w:p>
    <w:p w14:paraId="60CE1994" w14:textId="2E4EE066" w:rsidR="006929CA" w:rsidRPr="00DD5454" w:rsidRDefault="006929CA" w:rsidP="00B166E2">
      <w:pPr>
        <w:pStyle w:val="111-text"/>
        <w:jc w:val="both"/>
      </w:pPr>
      <w:r w:rsidRPr="00DD5454">
        <w:t xml:space="preserve">A representative authorized to bind the Proposer </w:t>
      </w:r>
      <w:r w:rsidR="009D4615" w:rsidRPr="00DD5454">
        <w:t xml:space="preserve">shall </w:t>
      </w:r>
      <w:r w:rsidRPr="00DD5454">
        <w:t xml:space="preserve">sign the Proposal. </w:t>
      </w:r>
      <w:r w:rsidR="00277969" w:rsidRPr="00DD5454">
        <w:t xml:space="preserve"> </w:t>
      </w:r>
      <w:r w:rsidRPr="00DD5454">
        <w:t xml:space="preserve">Failure of the authorized representative to sign the Proposal may subject the Proposal to rejection by </w:t>
      </w:r>
      <w:r w:rsidR="001A484B" w:rsidRPr="00DD5454">
        <w:t>DAS</w:t>
      </w:r>
      <w:r w:rsidRPr="00DD5454">
        <w:t>.</w:t>
      </w:r>
    </w:p>
    <w:p w14:paraId="5DB82213" w14:textId="7E3E28D5" w:rsidR="00B247D3" w:rsidRPr="00DD5454" w:rsidRDefault="00B11710" w:rsidP="00C8025E">
      <w:pPr>
        <w:pStyle w:val="11-HEADER"/>
      </w:pPr>
      <w:bookmarkStart w:id="26" w:name="_Toc408483004"/>
      <w:bookmarkStart w:id="27" w:name="_Toc442699624"/>
      <w:r w:rsidRPr="00DD5454">
        <w:t xml:space="preserve">PROCUREMENT </w:t>
      </w:r>
      <w:r w:rsidR="00B247D3" w:rsidRPr="00DD5454">
        <w:t>PROCESS</w:t>
      </w:r>
      <w:bookmarkEnd w:id="26"/>
      <w:bookmarkEnd w:id="27"/>
    </w:p>
    <w:p w14:paraId="293AA398" w14:textId="77777777" w:rsidR="00B247D3" w:rsidRPr="00DD5454" w:rsidRDefault="00B3794A" w:rsidP="00C8025E">
      <w:pPr>
        <w:pStyle w:val="111-HEADER"/>
      </w:pPr>
      <w:r w:rsidRPr="00DD5454">
        <w:t>Public Notice</w:t>
      </w:r>
    </w:p>
    <w:p w14:paraId="49A2C194" w14:textId="26CE1DDC" w:rsidR="00B247D3" w:rsidRPr="00DD5454" w:rsidRDefault="00B247D3" w:rsidP="00E45A2F">
      <w:pPr>
        <w:pStyle w:val="111-text"/>
        <w:jc w:val="both"/>
      </w:pPr>
      <w:r w:rsidRPr="00DD5454">
        <w:t xml:space="preserve">The RFP, including all Addenda and attachments, is published in </w:t>
      </w:r>
      <w:r w:rsidR="00B3794A" w:rsidRPr="00DD5454">
        <w:t>the Oregon Procurement Information Network (</w:t>
      </w:r>
      <w:r w:rsidRPr="00DD5454">
        <w:t>ORPIN</w:t>
      </w:r>
      <w:r w:rsidR="00B3794A" w:rsidRPr="00DD5454">
        <w:t>)</w:t>
      </w:r>
      <w:r w:rsidRPr="00DD5454">
        <w:t xml:space="preserve"> at </w:t>
      </w:r>
      <w:r w:rsidR="007D3A76" w:rsidRPr="007D3A76">
        <w:rPr>
          <w:u w:val="single"/>
        </w:rPr>
        <w:t>http://orpin.oregon.gov/open.dll/welcome</w:t>
      </w:r>
      <w:r w:rsidR="007D3A76" w:rsidRPr="007D3A76">
        <w:t>.</w:t>
      </w:r>
      <w:r w:rsidR="007D3A76" w:rsidRPr="008473B2">
        <w:rPr>
          <w:rFonts w:ascii="Times New Roman" w:hAnsi="Times New Roman"/>
          <w:sz w:val="22"/>
          <w:szCs w:val="22"/>
        </w:rPr>
        <w:t xml:space="preserve"> </w:t>
      </w:r>
      <w:r w:rsidRPr="00DD5454">
        <w:t xml:space="preserve"> RFP documents will not be mailed to prospective Proposers</w:t>
      </w:r>
      <w:r w:rsidR="001C55E6" w:rsidRPr="00DD5454">
        <w:t>.</w:t>
      </w:r>
    </w:p>
    <w:p w14:paraId="03E92FEC" w14:textId="59A6984F" w:rsidR="00B247D3" w:rsidRPr="00DD5454" w:rsidRDefault="00E32D8D" w:rsidP="00E45A2F">
      <w:pPr>
        <w:pStyle w:val="111-text"/>
        <w:jc w:val="both"/>
      </w:pPr>
      <w:r w:rsidRPr="00DD5454">
        <w:t>DAS</w:t>
      </w:r>
      <w:r w:rsidR="00B247D3" w:rsidRPr="00DD5454">
        <w:t xml:space="preserve"> shall advertise all Addenda on ORPIN.  Prospective Proposer</w:t>
      </w:r>
      <w:r w:rsidR="006671A1" w:rsidRPr="00DD5454">
        <w:t xml:space="preserve"> is</w:t>
      </w:r>
      <w:r w:rsidR="00B247D3" w:rsidRPr="00DD5454">
        <w:t xml:space="preserve"> solely responsible for checking ORPIN to determine whether or not any Addenda have been issued. Addenda are incorporated into the RFP by this reference.</w:t>
      </w:r>
    </w:p>
    <w:p w14:paraId="23E02C74" w14:textId="77777777" w:rsidR="00B247D3" w:rsidRPr="00DD5454" w:rsidRDefault="00D11E78" w:rsidP="00C8025E">
      <w:pPr>
        <w:pStyle w:val="111-HEADER"/>
      </w:pPr>
      <w:r w:rsidRPr="00DD5454">
        <w:t xml:space="preserve">Questions / </w:t>
      </w:r>
      <w:r w:rsidR="00B247D3" w:rsidRPr="00DD5454">
        <w:t>Reques</w:t>
      </w:r>
      <w:r w:rsidRPr="00DD5454">
        <w:t>ts for Clarification</w:t>
      </w:r>
    </w:p>
    <w:p w14:paraId="6A162F10" w14:textId="77777777" w:rsidR="00B247D3" w:rsidRPr="00DD5454" w:rsidRDefault="00D11E78" w:rsidP="00E45A2F">
      <w:pPr>
        <w:pStyle w:val="111-text"/>
        <w:jc w:val="both"/>
      </w:pPr>
      <w:r w:rsidRPr="00DD5454">
        <w:t xml:space="preserve">All inquiries, whether relating to the RFP process, administration, deadline or </w:t>
      </w:r>
      <w:r w:rsidR="003711BC" w:rsidRPr="00DD5454">
        <w:t xml:space="preserve">method of </w:t>
      </w:r>
      <w:r w:rsidRPr="00DD5454">
        <w:t xml:space="preserve">award, or to the intent or technical aspects of the </w:t>
      </w:r>
      <w:r w:rsidR="00BB1F97" w:rsidRPr="00DD5454">
        <w:t xml:space="preserve">RFP </w:t>
      </w:r>
      <w:r w:rsidRPr="00DD5454">
        <w:t>must</w:t>
      </w:r>
      <w:r w:rsidR="00B247D3" w:rsidRPr="00DD5454">
        <w:t>:</w:t>
      </w:r>
    </w:p>
    <w:p w14:paraId="7018593E" w14:textId="3BD9DCF2" w:rsidR="00B247D3" w:rsidRPr="00DD5454" w:rsidRDefault="00B247D3" w:rsidP="00801970">
      <w:pPr>
        <w:pStyle w:val="111-textbullet"/>
      </w:pPr>
      <w:r w:rsidRPr="00DD5454">
        <w:t xml:space="preserve">Be </w:t>
      </w:r>
      <w:r w:rsidR="008028F7" w:rsidRPr="00DD5454">
        <w:t xml:space="preserve">emailed </w:t>
      </w:r>
      <w:r w:rsidRPr="00DD5454">
        <w:t xml:space="preserve">to the </w:t>
      </w:r>
      <w:r w:rsidR="00C96218" w:rsidRPr="00DD5454">
        <w:t>SPC</w:t>
      </w:r>
    </w:p>
    <w:p w14:paraId="712496F5" w14:textId="77777777" w:rsidR="00B247D3" w:rsidRPr="00DD5454" w:rsidRDefault="005463BC" w:rsidP="00801970">
      <w:pPr>
        <w:pStyle w:val="111-textbullet"/>
      </w:pPr>
      <w:r w:rsidRPr="00DD5454">
        <w:t xml:space="preserve">Reference the RFP </w:t>
      </w:r>
      <w:r w:rsidR="00885DBC" w:rsidRPr="00DD5454">
        <w:t>number</w:t>
      </w:r>
    </w:p>
    <w:p w14:paraId="23C02386" w14:textId="77777777" w:rsidR="00B247D3" w:rsidRPr="00DD5454" w:rsidRDefault="00B247D3" w:rsidP="00801970">
      <w:pPr>
        <w:pStyle w:val="111-textbullet"/>
      </w:pPr>
      <w:r w:rsidRPr="00DD5454">
        <w:t>Identify Proposer’s name and</w:t>
      </w:r>
      <w:r w:rsidR="005463BC" w:rsidRPr="00DD5454">
        <w:t xml:space="preserve"> contact information</w:t>
      </w:r>
    </w:p>
    <w:p w14:paraId="1D1FA286" w14:textId="77777777" w:rsidR="00885DBC" w:rsidRPr="00DD5454" w:rsidRDefault="00885DBC" w:rsidP="00801970">
      <w:pPr>
        <w:pStyle w:val="111-textbullet"/>
      </w:pPr>
      <w:r w:rsidRPr="00DD5454">
        <w:t>Be sent by an authorized representative</w:t>
      </w:r>
    </w:p>
    <w:p w14:paraId="61AAB629" w14:textId="77777777" w:rsidR="00B247D3" w:rsidRPr="00DD5454" w:rsidRDefault="00B247D3" w:rsidP="00E45A2F">
      <w:pPr>
        <w:pStyle w:val="111-textbullet"/>
        <w:jc w:val="both"/>
      </w:pPr>
      <w:r w:rsidRPr="00DD5454">
        <w:t>Refer to the specific area of the RFP</w:t>
      </w:r>
      <w:r w:rsidR="005463BC" w:rsidRPr="00DD5454">
        <w:t xml:space="preserve"> being questioned (i.e. </w:t>
      </w:r>
      <w:r w:rsidRPr="00DD5454">
        <w:t xml:space="preserve">page, section and </w:t>
      </w:r>
      <w:r w:rsidR="005463BC" w:rsidRPr="00DD5454">
        <w:t>paragraph number); and</w:t>
      </w:r>
    </w:p>
    <w:p w14:paraId="6D1B27AC" w14:textId="77777777" w:rsidR="00B247D3" w:rsidRPr="00DD5454" w:rsidRDefault="00B247D3" w:rsidP="00E45A2F">
      <w:pPr>
        <w:pStyle w:val="111-textbullet"/>
        <w:jc w:val="both"/>
      </w:pPr>
      <w:r w:rsidRPr="00DD5454">
        <w:t xml:space="preserve">Be received by the due date and time </w:t>
      </w:r>
      <w:r w:rsidR="003F6D7A" w:rsidRPr="00DD5454">
        <w:t>for Questions</w:t>
      </w:r>
      <w:r w:rsidR="00575965" w:rsidRPr="00DD5454">
        <w:t>/Requests for Clarification</w:t>
      </w:r>
      <w:r w:rsidR="003F6D7A" w:rsidRPr="00DD5454">
        <w:t xml:space="preserve"> </w:t>
      </w:r>
      <w:r w:rsidRPr="00DD5454">
        <w:t xml:space="preserve">identified in </w:t>
      </w:r>
      <w:r w:rsidR="005463BC" w:rsidRPr="00DD5454">
        <w:t>the Schedule</w:t>
      </w:r>
    </w:p>
    <w:p w14:paraId="45CDD716" w14:textId="77777777" w:rsidR="00B247D3" w:rsidRPr="00DD5454" w:rsidRDefault="00B247D3" w:rsidP="00C8025E">
      <w:pPr>
        <w:pStyle w:val="111-HEADER"/>
      </w:pPr>
      <w:r w:rsidRPr="00DD5454">
        <w:t>Pre-Proposal Conference</w:t>
      </w:r>
    </w:p>
    <w:p w14:paraId="04C14C86" w14:textId="77777777" w:rsidR="00B247D3" w:rsidRPr="00DD5454" w:rsidRDefault="00B247D3" w:rsidP="00E45A2F">
      <w:pPr>
        <w:pStyle w:val="111-text"/>
        <w:jc w:val="both"/>
      </w:pPr>
      <w:r w:rsidRPr="00DD5454">
        <w:t>A pre-</w:t>
      </w:r>
      <w:r w:rsidR="008904EB" w:rsidRPr="00DD5454">
        <w:t xml:space="preserve">Proposal </w:t>
      </w:r>
      <w:r w:rsidRPr="00DD5454">
        <w:t xml:space="preserve">conference will be held at the date and time listed in </w:t>
      </w:r>
      <w:r w:rsidR="003F3214" w:rsidRPr="00DD5454">
        <w:t>the Schedule</w:t>
      </w:r>
      <w:r w:rsidRPr="00DD5454">
        <w:t xml:space="preserve">.  Prospective Proposers’ participation in this conference is highly encouraged </w:t>
      </w:r>
      <w:r w:rsidRPr="008C35CF">
        <w:t>but not mandatory</w:t>
      </w:r>
      <w:r w:rsidRPr="00DD5454">
        <w:t>.</w:t>
      </w:r>
    </w:p>
    <w:p w14:paraId="06A168E1" w14:textId="77777777" w:rsidR="00B247D3" w:rsidRPr="00DD5454" w:rsidRDefault="00B247D3" w:rsidP="00801970">
      <w:pPr>
        <w:pStyle w:val="111-text"/>
      </w:pPr>
      <w:r w:rsidRPr="00DD5454">
        <w:t>The purpose of the pre-</w:t>
      </w:r>
      <w:r w:rsidR="008904EB" w:rsidRPr="00DD5454">
        <w:t xml:space="preserve">Proposal </w:t>
      </w:r>
      <w:r w:rsidRPr="00DD5454">
        <w:t>conference is</w:t>
      </w:r>
      <w:r w:rsidR="002F56E0" w:rsidRPr="00DD5454">
        <w:t xml:space="preserve"> to:</w:t>
      </w:r>
    </w:p>
    <w:p w14:paraId="79413C0D" w14:textId="77777777" w:rsidR="00B247D3" w:rsidRPr="00DD5454" w:rsidRDefault="002F56E0" w:rsidP="00801970">
      <w:pPr>
        <w:pStyle w:val="111-textbullet"/>
      </w:pPr>
      <w:r w:rsidRPr="00DD5454">
        <w:t>P</w:t>
      </w:r>
      <w:r w:rsidR="00B247D3" w:rsidRPr="00DD5454">
        <w:t>rovide additi</w:t>
      </w:r>
      <w:r w:rsidRPr="00DD5454">
        <w:t>onal description of the project;</w:t>
      </w:r>
    </w:p>
    <w:p w14:paraId="56A9C764" w14:textId="77777777" w:rsidR="00B247D3" w:rsidRPr="00DD5454" w:rsidRDefault="002F56E0" w:rsidP="00801970">
      <w:pPr>
        <w:pStyle w:val="111-textbullet"/>
      </w:pPr>
      <w:r w:rsidRPr="00DD5454">
        <w:t xml:space="preserve">Explain the </w:t>
      </w:r>
      <w:r w:rsidR="007927E3" w:rsidRPr="00DD5454">
        <w:t>RFP</w:t>
      </w:r>
      <w:r w:rsidRPr="00DD5454">
        <w:t xml:space="preserve"> process; and</w:t>
      </w:r>
    </w:p>
    <w:p w14:paraId="4A532D28" w14:textId="77777777" w:rsidR="00B247D3" w:rsidRPr="00DD5454" w:rsidRDefault="002F56E0" w:rsidP="00E45A2F">
      <w:pPr>
        <w:pStyle w:val="111-textbullet"/>
        <w:jc w:val="both"/>
      </w:pPr>
      <w:r w:rsidRPr="00DD5454">
        <w:lastRenderedPageBreak/>
        <w:t>A</w:t>
      </w:r>
      <w:r w:rsidR="00B247D3" w:rsidRPr="00DD5454">
        <w:t xml:space="preserve">nswer any questions </w:t>
      </w:r>
      <w:r w:rsidR="008904EB" w:rsidRPr="00DD5454">
        <w:t>Proposers</w:t>
      </w:r>
      <w:r w:rsidR="00697423" w:rsidRPr="00DD5454">
        <w:t xml:space="preserve"> </w:t>
      </w:r>
      <w:r w:rsidR="00B247D3" w:rsidRPr="00DD5454">
        <w:t>may have related to the project or the process.</w:t>
      </w:r>
    </w:p>
    <w:p w14:paraId="73F82B99" w14:textId="37373F3F" w:rsidR="00B247D3" w:rsidRPr="00DD5454" w:rsidRDefault="00B247D3" w:rsidP="00E45A2F">
      <w:pPr>
        <w:pStyle w:val="111-text"/>
        <w:jc w:val="both"/>
      </w:pPr>
      <w:r w:rsidRPr="00DD5454">
        <w:t>Statements made at the pre-</w:t>
      </w:r>
      <w:r w:rsidR="008904EB" w:rsidRPr="00DD5454">
        <w:t xml:space="preserve">Proposal </w:t>
      </w:r>
      <w:r w:rsidRPr="00DD5454">
        <w:t xml:space="preserve">conference are not binding upon </w:t>
      </w:r>
      <w:r w:rsidR="00CB0057" w:rsidRPr="00DD5454">
        <w:t>DAS</w:t>
      </w:r>
      <w:r w:rsidR="001D5383" w:rsidRPr="00DD5454">
        <w:t xml:space="preserve"> or any Participating State or Entity or Purchasing Entity</w:t>
      </w:r>
      <w:r w:rsidRPr="00DD5454">
        <w:t xml:space="preserve">.  Proposers </w:t>
      </w:r>
      <w:r w:rsidR="002F56E0" w:rsidRPr="00DD5454">
        <w:t xml:space="preserve">may </w:t>
      </w:r>
      <w:r w:rsidRPr="00DD5454">
        <w:t>be asked</w:t>
      </w:r>
      <w:r w:rsidR="002F56E0" w:rsidRPr="00DD5454">
        <w:t xml:space="preserve"> to submit questions in </w:t>
      </w:r>
      <w:r w:rsidR="0066494C" w:rsidRPr="00DD5454">
        <w:t>Writing</w:t>
      </w:r>
      <w:r w:rsidR="002F56E0" w:rsidRPr="00DD5454">
        <w:t>.</w:t>
      </w:r>
      <w:r w:rsidR="001D5383" w:rsidRPr="00DD5454">
        <w:t xml:space="preserve">   DAS will consider all comments, concerns, questions and protests.  If, based upon the comments, questions, concerns or protests, DAS, in its sole discretion, believe</w:t>
      </w:r>
      <w:r w:rsidR="00E45A2F" w:rsidRPr="00DD5454">
        <w:t>s</w:t>
      </w:r>
      <w:r w:rsidR="001D5383" w:rsidRPr="00DD5454">
        <w:t xml:space="preserve"> it should make a change to the solicitation documents including the Sample Master Agreement, DAS will post an addendum in ORPIN</w:t>
      </w:r>
      <w:r w:rsidR="00E45A2F" w:rsidRPr="00DD5454">
        <w:t>.</w:t>
      </w:r>
    </w:p>
    <w:p w14:paraId="12AD8525" w14:textId="77777777" w:rsidR="00B247D3" w:rsidRPr="00773185" w:rsidRDefault="00B247D3" w:rsidP="00C737F8">
      <w:pPr>
        <w:pStyle w:val="1111-Header"/>
      </w:pPr>
      <w:r w:rsidRPr="00DD5454">
        <w:t xml:space="preserve">Attendance </w:t>
      </w:r>
      <w:r w:rsidR="002F56E0" w:rsidRPr="00DD5454">
        <w:t xml:space="preserve">at Pre-Proposal </w:t>
      </w:r>
      <w:r w:rsidR="002F56E0" w:rsidRPr="00773185">
        <w:t>Conference</w:t>
      </w:r>
    </w:p>
    <w:p w14:paraId="4CD518B5" w14:textId="0B4A5FAE" w:rsidR="00B5620B" w:rsidRDefault="00B5620B" w:rsidP="00B5620B">
      <w:pPr>
        <w:pStyle w:val="1111-text"/>
        <w:rPr>
          <w:b/>
        </w:rPr>
      </w:pPr>
      <w:r w:rsidRPr="00773185">
        <w:t>A</w:t>
      </w:r>
      <w:r w:rsidR="00760EC0" w:rsidRPr="00773185">
        <w:t xml:space="preserve">ttendance </w:t>
      </w:r>
      <w:r w:rsidRPr="00773185">
        <w:t>at Pre-Proposal Conference is</w:t>
      </w:r>
      <w:r w:rsidR="00E45A2F" w:rsidRPr="00773185">
        <w:t xml:space="preserve"> </w:t>
      </w:r>
      <w:r w:rsidRPr="00773185">
        <w:rPr>
          <w:b/>
        </w:rPr>
        <w:t>voluntary</w:t>
      </w:r>
      <w:r w:rsidR="00242D25" w:rsidRPr="00773185">
        <w:rPr>
          <w:b/>
        </w:rPr>
        <w:t>:</w:t>
      </w:r>
    </w:p>
    <w:p w14:paraId="240A6C46" w14:textId="2FC37308" w:rsidR="00D20EAB" w:rsidRPr="00773185" w:rsidRDefault="00B25EEF" w:rsidP="00D20EAB">
      <w:pPr>
        <w:pStyle w:val="1111-text"/>
        <w:jc w:val="both"/>
        <w:rPr>
          <w:rFonts w:cstheme="minorHAnsi"/>
        </w:rPr>
      </w:pPr>
      <w:r w:rsidRPr="00C80E31">
        <w:rPr>
          <w:rFonts w:cs="Arial"/>
        </w:rPr>
        <w:t xml:space="preserve">A pre-proposal conference will be held on </w:t>
      </w:r>
      <w:r w:rsidR="000E062D">
        <w:rPr>
          <w:rFonts w:cs="Arial"/>
        </w:rPr>
        <w:t>Tuesday</w:t>
      </w:r>
      <w:r w:rsidRPr="006C5426">
        <w:rPr>
          <w:rFonts w:cs="Arial"/>
        </w:rPr>
        <w:t>,</w:t>
      </w:r>
      <w:r w:rsidR="000E062D">
        <w:rPr>
          <w:rFonts w:cs="Arial"/>
        </w:rPr>
        <w:t xml:space="preserve"> May </w:t>
      </w:r>
      <w:r w:rsidR="000D2999">
        <w:rPr>
          <w:rFonts w:cs="Arial"/>
        </w:rPr>
        <w:t>24</w:t>
      </w:r>
      <w:r w:rsidR="000E062D">
        <w:rPr>
          <w:rFonts w:cs="Arial"/>
        </w:rPr>
        <w:t>, 2016</w:t>
      </w:r>
      <w:r w:rsidRPr="006C5426">
        <w:rPr>
          <w:rFonts w:cs="Arial"/>
        </w:rPr>
        <w:t xml:space="preserve">, at </w:t>
      </w:r>
      <w:r w:rsidR="000D2999">
        <w:rPr>
          <w:rFonts w:cs="Arial"/>
        </w:rPr>
        <w:t>12:00</w:t>
      </w:r>
      <w:r w:rsidR="004E270D">
        <w:rPr>
          <w:rFonts w:cs="Arial"/>
        </w:rPr>
        <w:t>pm</w:t>
      </w:r>
      <w:r w:rsidR="000D2999">
        <w:rPr>
          <w:rFonts w:cs="Arial"/>
        </w:rPr>
        <w:t xml:space="preserve"> (noon)</w:t>
      </w:r>
      <w:r w:rsidR="004E270D">
        <w:rPr>
          <w:rFonts w:cs="Arial"/>
        </w:rPr>
        <w:t xml:space="preserve"> PST</w:t>
      </w:r>
      <w:r w:rsidRPr="00C80E31">
        <w:rPr>
          <w:rFonts w:cs="Arial"/>
        </w:rPr>
        <w:t xml:space="preserve"> </w:t>
      </w:r>
      <w:r w:rsidRPr="006324A4">
        <w:rPr>
          <w:rFonts w:cs="Arial"/>
          <w:color w:val="000000" w:themeColor="text1"/>
        </w:rPr>
        <w:t xml:space="preserve">at the </w:t>
      </w:r>
      <w:r w:rsidRPr="00EC285D">
        <w:rPr>
          <w:rFonts w:cs="Arial"/>
          <w:color w:val="000000" w:themeColor="text1"/>
        </w:rPr>
        <w:t>Location listed</w:t>
      </w:r>
      <w:r>
        <w:rPr>
          <w:rFonts w:cs="Arial"/>
          <w:color w:val="000000" w:themeColor="text1"/>
        </w:rPr>
        <w:t xml:space="preserve"> below</w:t>
      </w:r>
      <w:r w:rsidRPr="006324A4">
        <w:rPr>
          <w:rFonts w:cs="Arial"/>
          <w:color w:val="000000" w:themeColor="text1"/>
        </w:rPr>
        <w:t xml:space="preserve">.  Attendance at the conference is optional. </w:t>
      </w:r>
      <w:r w:rsidRPr="006324A4">
        <w:rPr>
          <w:rFonts w:cs="Arial"/>
          <w:b/>
          <w:bCs/>
          <w:color w:val="000000" w:themeColor="text1"/>
        </w:rPr>
        <w:t xml:space="preserve"> </w:t>
      </w:r>
      <w:r w:rsidRPr="006324A4">
        <w:rPr>
          <w:rFonts w:cs="Arial"/>
          <w:color w:val="000000" w:themeColor="text1"/>
        </w:rPr>
        <w:t>Answers to questio</w:t>
      </w:r>
      <w:r w:rsidRPr="00C80E31">
        <w:rPr>
          <w:rFonts w:cs="Arial"/>
        </w:rPr>
        <w:t xml:space="preserve">ns </w:t>
      </w:r>
      <w:r>
        <w:rPr>
          <w:rFonts w:cs="Arial"/>
        </w:rPr>
        <w:t xml:space="preserve">asked during the pre-proposal conference </w:t>
      </w:r>
      <w:r w:rsidRPr="00C80E31">
        <w:rPr>
          <w:rFonts w:cs="Arial"/>
        </w:rPr>
        <w:t xml:space="preserve">will be </w:t>
      </w:r>
      <w:r>
        <w:rPr>
          <w:rFonts w:cs="Arial"/>
        </w:rPr>
        <w:t>provided</w:t>
      </w:r>
      <w:r w:rsidRPr="00C80E31">
        <w:rPr>
          <w:rFonts w:cs="Arial"/>
        </w:rPr>
        <w:t xml:space="preserve"> via an addendum posted </w:t>
      </w:r>
      <w:r>
        <w:rPr>
          <w:rFonts w:cs="Arial"/>
        </w:rPr>
        <w:t xml:space="preserve">in </w:t>
      </w:r>
      <w:hyperlink r:id="rId18" w:history="1">
        <w:r w:rsidR="00D1009E" w:rsidRPr="00615A2D">
          <w:rPr>
            <w:rStyle w:val="Hyperlink"/>
            <w:rFonts w:cs="Arial"/>
          </w:rPr>
          <w:t>http://orpin.oregon.gov/open.dll/welcome</w:t>
        </w:r>
      </w:hyperlink>
      <w:r w:rsidR="00D1009E">
        <w:rPr>
          <w:rFonts w:cs="Arial"/>
        </w:rPr>
        <w:t xml:space="preserve">  </w:t>
      </w:r>
    </w:p>
    <w:p w14:paraId="2621A47B" w14:textId="77777777" w:rsidR="00B5620B" w:rsidRPr="00773185" w:rsidRDefault="00B5620B" w:rsidP="00B5620B">
      <w:pPr>
        <w:rPr>
          <w:rFonts w:ascii="Cambria" w:hAnsi="Cambria" w:cstheme="minorHAnsi"/>
        </w:rPr>
      </w:pPr>
    </w:p>
    <w:tbl>
      <w:tblPr>
        <w:tblW w:w="9080" w:type="dxa"/>
        <w:tblInd w:w="545" w:type="dxa"/>
        <w:tblLayout w:type="fixed"/>
        <w:tblCellMar>
          <w:left w:w="0" w:type="dxa"/>
          <w:right w:w="0" w:type="dxa"/>
        </w:tblCellMar>
        <w:tblLook w:val="0000" w:firstRow="0" w:lastRow="0" w:firstColumn="0" w:lastColumn="0" w:noHBand="0" w:noVBand="0"/>
      </w:tblPr>
      <w:tblGrid>
        <w:gridCol w:w="1430"/>
        <w:gridCol w:w="1260"/>
        <w:gridCol w:w="6390"/>
      </w:tblGrid>
      <w:tr w:rsidR="00AD1726" w:rsidRPr="00773185" w14:paraId="07573A39" w14:textId="77777777" w:rsidTr="004E270D">
        <w:trPr>
          <w:trHeight w:hRule="exact" w:val="286"/>
        </w:trPr>
        <w:tc>
          <w:tcPr>
            <w:tcW w:w="1430" w:type="dxa"/>
            <w:tcBorders>
              <w:top w:val="single" w:sz="4" w:space="0" w:color="000000"/>
              <w:left w:val="single" w:sz="4" w:space="0" w:color="000000"/>
              <w:bottom w:val="single" w:sz="4" w:space="0" w:color="000000"/>
              <w:right w:val="single" w:sz="4" w:space="0" w:color="000000"/>
            </w:tcBorders>
            <w:shd w:val="clear" w:color="auto" w:fill="FFC000"/>
          </w:tcPr>
          <w:p w14:paraId="7FF8540A" w14:textId="5E07871D" w:rsidR="00AD1726" w:rsidRPr="00773185" w:rsidRDefault="00AD1726" w:rsidP="00AD1726">
            <w:pPr>
              <w:ind w:left="90" w:right="36"/>
              <w:jc w:val="center"/>
              <w:rPr>
                <w:rFonts w:ascii="Cambria" w:hAnsi="Cambria" w:cstheme="minorHAnsi"/>
                <w:b/>
                <w:sz w:val="24"/>
                <w:szCs w:val="24"/>
              </w:rPr>
            </w:pPr>
            <w:r w:rsidRPr="00773185">
              <w:rPr>
                <w:rFonts w:ascii="Cambria" w:hAnsi="Cambria" w:cstheme="minorHAnsi"/>
                <w:b/>
                <w:sz w:val="24"/>
                <w:szCs w:val="24"/>
              </w:rPr>
              <w:t>DATE</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Pr>
          <w:p w14:paraId="12072B22" w14:textId="61D742B1" w:rsidR="00AD1726" w:rsidRPr="00773185" w:rsidRDefault="00AD1726" w:rsidP="00AD1726">
            <w:pPr>
              <w:ind w:left="90" w:right="36"/>
              <w:jc w:val="center"/>
              <w:rPr>
                <w:rFonts w:ascii="Cambria" w:hAnsi="Cambria" w:cstheme="minorHAnsi"/>
                <w:b/>
                <w:sz w:val="24"/>
                <w:szCs w:val="24"/>
              </w:rPr>
            </w:pPr>
            <w:r w:rsidRPr="00773185">
              <w:rPr>
                <w:rFonts w:ascii="Cambria" w:hAnsi="Cambria" w:cstheme="minorHAnsi"/>
                <w:b/>
                <w:sz w:val="24"/>
                <w:szCs w:val="24"/>
              </w:rPr>
              <w:t>TIME</w:t>
            </w:r>
          </w:p>
        </w:tc>
        <w:tc>
          <w:tcPr>
            <w:tcW w:w="6390" w:type="dxa"/>
            <w:tcBorders>
              <w:top w:val="single" w:sz="4" w:space="0" w:color="000000"/>
              <w:left w:val="single" w:sz="4" w:space="0" w:color="000000"/>
              <w:bottom w:val="single" w:sz="4" w:space="0" w:color="000000"/>
              <w:right w:val="single" w:sz="4" w:space="0" w:color="000000"/>
            </w:tcBorders>
            <w:shd w:val="clear" w:color="auto" w:fill="FFC000"/>
          </w:tcPr>
          <w:p w14:paraId="26B1A016" w14:textId="54992401" w:rsidR="00AD1726" w:rsidRPr="00773185" w:rsidRDefault="00AD1726" w:rsidP="00B5620B">
            <w:pPr>
              <w:ind w:left="90"/>
              <w:jc w:val="center"/>
              <w:rPr>
                <w:rFonts w:ascii="Cambria" w:hAnsi="Cambria" w:cstheme="minorHAnsi"/>
                <w:b/>
                <w:sz w:val="24"/>
                <w:szCs w:val="24"/>
              </w:rPr>
            </w:pPr>
            <w:r w:rsidRPr="00773185">
              <w:rPr>
                <w:rFonts w:ascii="Cambria" w:hAnsi="Cambria" w:cstheme="minorHAnsi"/>
                <w:b/>
                <w:sz w:val="24"/>
                <w:szCs w:val="24"/>
              </w:rPr>
              <w:t>LOCATION</w:t>
            </w:r>
          </w:p>
        </w:tc>
      </w:tr>
      <w:tr w:rsidR="00AD1726" w:rsidRPr="00773185" w14:paraId="77A7EFCB" w14:textId="77777777" w:rsidTr="004E270D">
        <w:trPr>
          <w:trHeight w:hRule="exact" w:val="1749"/>
        </w:trPr>
        <w:tc>
          <w:tcPr>
            <w:tcW w:w="1430" w:type="dxa"/>
            <w:tcBorders>
              <w:top w:val="single" w:sz="4" w:space="0" w:color="000000"/>
              <w:left w:val="single" w:sz="4" w:space="0" w:color="000000"/>
              <w:bottom w:val="single" w:sz="4" w:space="0" w:color="000000"/>
              <w:right w:val="single" w:sz="4" w:space="0" w:color="000000"/>
            </w:tcBorders>
          </w:tcPr>
          <w:p w14:paraId="13CD08F5" w14:textId="7820C0B6" w:rsidR="00AD1726" w:rsidRPr="00773185" w:rsidRDefault="004E270D" w:rsidP="000D2999">
            <w:pPr>
              <w:ind w:left="0" w:right="36"/>
              <w:rPr>
                <w:rFonts w:ascii="Cambria" w:hAnsi="Cambria" w:cstheme="minorHAnsi"/>
                <w:sz w:val="24"/>
                <w:szCs w:val="24"/>
              </w:rPr>
            </w:pPr>
            <w:r>
              <w:rPr>
                <w:rFonts w:ascii="Cambria" w:hAnsi="Cambria" w:cstheme="minorHAnsi"/>
                <w:sz w:val="24"/>
                <w:szCs w:val="24"/>
              </w:rPr>
              <w:t xml:space="preserve">May </w:t>
            </w:r>
            <w:r w:rsidR="000D2999">
              <w:rPr>
                <w:rFonts w:ascii="Cambria" w:hAnsi="Cambria" w:cstheme="minorHAnsi"/>
                <w:sz w:val="24"/>
                <w:szCs w:val="24"/>
              </w:rPr>
              <w:t>24</w:t>
            </w:r>
            <w:r>
              <w:rPr>
                <w:rFonts w:ascii="Cambria" w:hAnsi="Cambria" w:cstheme="minorHAnsi"/>
                <w:sz w:val="24"/>
                <w:szCs w:val="24"/>
              </w:rPr>
              <w:t>, 2016</w:t>
            </w:r>
          </w:p>
        </w:tc>
        <w:tc>
          <w:tcPr>
            <w:tcW w:w="1260" w:type="dxa"/>
            <w:tcBorders>
              <w:top w:val="single" w:sz="4" w:space="0" w:color="000000"/>
              <w:left w:val="single" w:sz="4" w:space="0" w:color="000000"/>
              <w:bottom w:val="single" w:sz="4" w:space="0" w:color="000000"/>
              <w:right w:val="single" w:sz="4" w:space="0" w:color="000000"/>
            </w:tcBorders>
          </w:tcPr>
          <w:p w14:paraId="1E44603F" w14:textId="1B8DF8E9" w:rsidR="00AD1726" w:rsidRPr="00773185" w:rsidRDefault="000D2999" w:rsidP="000D2999">
            <w:pPr>
              <w:ind w:left="0" w:right="36"/>
              <w:rPr>
                <w:rFonts w:ascii="Cambria" w:hAnsi="Cambria" w:cstheme="minorHAnsi"/>
                <w:sz w:val="24"/>
                <w:szCs w:val="24"/>
              </w:rPr>
            </w:pPr>
            <w:r>
              <w:rPr>
                <w:rFonts w:ascii="Cambria" w:hAnsi="Cambria" w:cstheme="minorHAnsi"/>
                <w:sz w:val="24"/>
                <w:szCs w:val="24"/>
              </w:rPr>
              <w:t>12:00</w:t>
            </w:r>
            <w:r w:rsidR="004E270D">
              <w:rPr>
                <w:rFonts w:ascii="Cambria" w:hAnsi="Cambria" w:cstheme="minorHAnsi"/>
                <w:sz w:val="24"/>
                <w:szCs w:val="24"/>
              </w:rPr>
              <w:t>pm</w:t>
            </w:r>
            <w:r>
              <w:rPr>
                <w:rFonts w:ascii="Cambria" w:hAnsi="Cambria" w:cstheme="minorHAnsi"/>
                <w:sz w:val="24"/>
                <w:szCs w:val="24"/>
              </w:rPr>
              <w:t xml:space="preserve"> (noon)</w:t>
            </w:r>
            <w:r w:rsidR="004E270D">
              <w:rPr>
                <w:rFonts w:ascii="Cambria" w:hAnsi="Cambria" w:cstheme="minorHAnsi"/>
                <w:sz w:val="24"/>
                <w:szCs w:val="24"/>
              </w:rPr>
              <w:t xml:space="preserve"> PST</w:t>
            </w:r>
          </w:p>
        </w:tc>
        <w:tc>
          <w:tcPr>
            <w:tcW w:w="6390" w:type="dxa"/>
            <w:tcBorders>
              <w:top w:val="single" w:sz="4" w:space="0" w:color="000000"/>
              <w:left w:val="single" w:sz="4" w:space="0" w:color="000000"/>
              <w:bottom w:val="single" w:sz="4" w:space="0" w:color="000000"/>
              <w:right w:val="single" w:sz="4" w:space="0" w:color="000000"/>
            </w:tcBorders>
          </w:tcPr>
          <w:p w14:paraId="2F86539D" w14:textId="77777777" w:rsidR="001A668B" w:rsidRDefault="00AD1726" w:rsidP="00B5620B">
            <w:pPr>
              <w:ind w:left="0"/>
              <w:rPr>
                <w:rFonts w:ascii="Cambria" w:hAnsi="Cambria" w:cstheme="minorHAnsi"/>
                <w:sz w:val="24"/>
                <w:szCs w:val="24"/>
              </w:rPr>
            </w:pPr>
            <w:r w:rsidRPr="00773185">
              <w:rPr>
                <w:rFonts w:ascii="Cambria" w:hAnsi="Cambria" w:cstheme="minorHAnsi"/>
                <w:sz w:val="24"/>
                <w:szCs w:val="24"/>
              </w:rPr>
              <w:t xml:space="preserve">Department of Administrative Services </w:t>
            </w:r>
          </w:p>
          <w:p w14:paraId="34CA7155" w14:textId="4F426A47" w:rsidR="00AD1726" w:rsidRPr="00773185" w:rsidRDefault="00AD1726" w:rsidP="00B5620B">
            <w:pPr>
              <w:ind w:left="0"/>
              <w:rPr>
                <w:rFonts w:ascii="Cambria" w:hAnsi="Cambria" w:cstheme="minorHAnsi"/>
                <w:sz w:val="24"/>
                <w:szCs w:val="24"/>
              </w:rPr>
            </w:pPr>
            <w:r w:rsidRPr="00773185">
              <w:rPr>
                <w:rFonts w:ascii="Cambria" w:hAnsi="Cambria" w:cstheme="minorHAnsi"/>
                <w:sz w:val="24"/>
                <w:szCs w:val="24"/>
              </w:rPr>
              <w:t>1225 Ferry Street SE</w:t>
            </w:r>
          </w:p>
          <w:p w14:paraId="556A9E66" w14:textId="77777777" w:rsidR="00AD1726" w:rsidRPr="00773185" w:rsidRDefault="00AD1726" w:rsidP="00B5620B">
            <w:pPr>
              <w:ind w:left="0"/>
              <w:rPr>
                <w:rFonts w:ascii="Cambria" w:hAnsi="Cambria" w:cstheme="minorHAnsi"/>
                <w:sz w:val="24"/>
                <w:szCs w:val="24"/>
              </w:rPr>
            </w:pPr>
            <w:r w:rsidRPr="00773185">
              <w:rPr>
                <w:rFonts w:ascii="Cambria" w:hAnsi="Cambria" w:cstheme="minorHAnsi"/>
                <w:sz w:val="24"/>
                <w:szCs w:val="24"/>
              </w:rPr>
              <w:t>Salem, OR 97301-4285</w:t>
            </w:r>
          </w:p>
          <w:p w14:paraId="764B84B2" w14:textId="77777777" w:rsidR="00AD1726" w:rsidRPr="00773185" w:rsidRDefault="00AD1726" w:rsidP="00B5620B">
            <w:pPr>
              <w:ind w:left="0"/>
              <w:rPr>
                <w:rFonts w:ascii="Cambria" w:hAnsi="Cambria" w:cstheme="minorHAnsi"/>
                <w:sz w:val="24"/>
                <w:szCs w:val="24"/>
              </w:rPr>
            </w:pPr>
          </w:p>
          <w:p w14:paraId="56AC5049" w14:textId="04E73665" w:rsidR="001A668B" w:rsidRDefault="00AD1726" w:rsidP="00B5620B">
            <w:pPr>
              <w:ind w:left="0"/>
              <w:rPr>
                <w:rFonts w:ascii="Cambria" w:hAnsi="Cambria" w:cstheme="minorHAnsi"/>
                <w:sz w:val="24"/>
                <w:szCs w:val="24"/>
              </w:rPr>
            </w:pPr>
            <w:r w:rsidRPr="00773185">
              <w:rPr>
                <w:rFonts w:ascii="Cambria" w:hAnsi="Cambria" w:cstheme="minorHAnsi"/>
                <w:sz w:val="24"/>
                <w:szCs w:val="24"/>
              </w:rPr>
              <w:t xml:space="preserve">Mt </w:t>
            </w:r>
            <w:proofErr w:type="spellStart"/>
            <w:r w:rsidRPr="00773185">
              <w:rPr>
                <w:rFonts w:ascii="Cambria" w:hAnsi="Cambria" w:cstheme="minorHAnsi"/>
                <w:sz w:val="24"/>
                <w:szCs w:val="24"/>
              </w:rPr>
              <w:t>Mazama</w:t>
            </w:r>
            <w:proofErr w:type="spellEnd"/>
            <w:r w:rsidRPr="00773185">
              <w:rPr>
                <w:rFonts w:ascii="Cambria" w:hAnsi="Cambria" w:cstheme="minorHAnsi"/>
                <w:sz w:val="24"/>
                <w:szCs w:val="24"/>
              </w:rPr>
              <w:t xml:space="preserve"> Conference Room </w:t>
            </w:r>
          </w:p>
          <w:p w14:paraId="7367BF46" w14:textId="7A977139" w:rsidR="00AD1726" w:rsidRDefault="001A668B" w:rsidP="00B5620B">
            <w:pPr>
              <w:ind w:left="0"/>
              <w:rPr>
                <w:rFonts w:ascii="Cambria" w:hAnsi="Cambria" w:cstheme="minorHAnsi"/>
                <w:sz w:val="24"/>
                <w:szCs w:val="24"/>
              </w:rPr>
            </w:pPr>
            <w:r>
              <w:rPr>
                <w:rFonts w:ascii="Cambria" w:hAnsi="Cambria" w:cstheme="minorHAnsi"/>
                <w:sz w:val="24"/>
                <w:szCs w:val="24"/>
              </w:rPr>
              <w:t>Check in with receptionist on 1</w:t>
            </w:r>
            <w:r w:rsidRPr="001A668B">
              <w:rPr>
                <w:rFonts w:ascii="Cambria" w:hAnsi="Cambria" w:cstheme="minorHAnsi"/>
                <w:sz w:val="24"/>
                <w:szCs w:val="24"/>
                <w:vertAlign w:val="superscript"/>
              </w:rPr>
              <w:t>st</w:t>
            </w:r>
            <w:r>
              <w:rPr>
                <w:rFonts w:ascii="Cambria" w:hAnsi="Cambria" w:cstheme="minorHAnsi"/>
                <w:sz w:val="24"/>
                <w:szCs w:val="24"/>
              </w:rPr>
              <w:t xml:space="preserve"> floor.</w:t>
            </w:r>
          </w:p>
          <w:p w14:paraId="2CC32D44" w14:textId="77777777" w:rsidR="001A668B" w:rsidRPr="00773185" w:rsidRDefault="001A668B" w:rsidP="00B5620B">
            <w:pPr>
              <w:ind w:left="0"/>
              <w:rPr>
                <w:rFonts w:ascii="Cambria" w:hAnsi="Cambria" w:cstheme="minorHAnsi"/>
                <w:sz w:val="24"/>
                <w:szCs w:val="24"/>
              </w:rPr>
            </w:pPr>
          </w:p>
          <w:p w14:paraId="229710EA" w14:textId="77777777" w:rsidR="00AD1726" w:rsidRPr="00773185" w:rsidRDefault="00AD1726" w:rsidP="00B5620B">
            <w:pPr>
              <w:ind w:left="0"/>
              <w:rPr>
                <w:rFonts w:ascii="Cambria" w:hAnsi="Cambria" w:cstheme="minorHAnsi"/>
                <w:sz w:val="24"/>
                <w:szCs w:val="24"/>
              </w:rPr>
            </w:pPr>
          </w:p>
          <w:p w14:paraId="4A2E921B" w14:textId="6E21D28B" w:rsidR="00AD1726" w:rsidRPr="00773185" w:rsidRDefault="00AD1726" w:rsidP="00B5620B">
            <w:pPr>
              <w:ind w:left="0"/>
              <w:rPr>
                <w:rFonts w:ascii="Cambria" w:hAnsi="Cambria" w:cstheme="minorHAnsi"/>
                <w:sz w:val="24"/>
                <w:szCs w:val="24"/>
              </w:rPr>
            </w:pPr>
            <w:r w:rsidRPr="00773185">
              <w:rPr>
                <w:rFonts w:ascii="Cambria" w:hAnsi="Cambria" w:cstheme="minorHAnsi"/>
                <w:sz w:val="24"/>
                <w:szCs w:val="24"/>
              </w:rPr>
              <w:t>Call:</w:t>
            </w:r>
          </w:p>
        </w:tc>
      </w:tr>
      <w:tr w:rsidR="00AD1726" w:rsidRPr="00DD5454" w14:paraId="2C904E05" w14:textId="77777777" w:rsidTr="004E270D">
        <w:trPr>
          <w:trHeight w:hRule="exact" w:val="834"/>
        </w:trPr>
        <w:tc>
          <w:tcPr>
            <w:tcW w:w="1430" w:type="dxa"/>
            <w:tcBorders>
              <w:top w:val="single" w:sz="4" w:space="0" w:color="000000"/>
              <w:left w:val="single" w:sz="4" w:space="0" w:color="000000"/>
              <w:bottom w:val="single" w:sz="4" w:space="0" w:color="000000"/>
              <w:right w:val="single" w:sz="4" w:space="0" w:color="000000"/>
            </w:tcBorders>
          </w:tcPr>
          <w:p w14:paraId="3780AA06" w14:textId="77777777" w:rsidR="00AD1726" w:rsidRPr="00773185" w:rsidRDefault="00AD1726" w:rsidP="00AD1726">
            <w:pPr>
              <w:ind w:left="0" w:right="36"/>
              <w:rPr>
                <w:rFonts w:ascii="Cambria" w:hAnsi="Cambria" w:cstheme="minorHAnsi"/>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1DFE2811" w14:textId="3BDD6536" w:rsidR="00AD1726" w:rsidRPr="00773185" w:rsidRDefault="00AD1726" w:rsidP="00AD1726">
            <w:pPr>
              <w:ind w:left="0" w:right="36"/>
              <w:rPr>
                <w:rFonts w:ascii="Cambria" w:hAnsi="Cambria" w:cstheme="minorHAnsi"/>
                <w:sz w:val="24"/>
                <w:szCs w:val="24"/>
              </w:rPr>
            </w:pPr>
          </w:p>
        </w:tc>
        <w:tc>
          <w:tcPr>
            <w:tcW w:w="6390" w:type="dxa"/>
            <w:tcBorders>
              <w:top w:val="single" w:sz="4" w:space="0" w:color="000000"/>
              <w:left w:val="single" w:sz="4" w:space="0" w:color="000000"/>
              <w:bottom w:val="single" w:sz="4" w:space="0" w:color="000000"/>
              <w:right w:val="single" w:sz="4" w:space="0" w:color="000000"/>
            </w:tcBorders>
          </w:tcPr>
          <w:p w14:paraId="34193A40" w14:textId="3F455886" w:rsidR="00AD1726" w:rsidRPr="00773185" w:rsidRDefault="00AD1726" w:rsidP="00B5620B">
            <w:pPr>
              <w:ind w:left="0"/>
              <w:rPr>
                <w:rFonts w:ascii="Cambria" w:hAnsi="Cambria" w:cstheme="minorHAnsi"/>
                <w:sz w:val="24"/>
                <w:szCs w:val="24"/>
              </w:rPr>
            </w:pPr>
            <w:r w:rsidRPr="00773185">
              <w:rPr>
                <w:rFonts w:ascii="Cambria" w:hAnsi="Cambria" w:cstheme="minorHAnsi"/>
                <w:sz w:val="24"/>
                <w:szCs w:val="24"/>
              </w:rPr>
              <w:t xml:space="preserve">Dial In Toll Free: </w:t>
            </w:r>
            <w:r w:rsidR="00126D71" w:rsidRPr="00773185">
              <w:rPr>
                <w:rFonts w:ascii="Cambria" w:hAnsi="Cambria" w:cstheme="minorHAnsi"/>
                <w:sz w:val="24"/>
                <w:szCs w:val="24"/>
              </w:rPr>
              <w:t>1-800-375-2612</w:t>
            </w:r>
          </w:p>
          <w:p w14:paraId="46DC7976" w14:textId="6261DD00" w:rsidR="00AD1726" w:rsidRPr="00773185" w:rsidRDefault="00AD1726" w:rsidP="00B5620B">
            <w:pPr>
              <w:ind w:left="0"/>
              <w:rPr>
                <w:rFonts w:ascii="Cambria" w:hAnsi="Cambria" w:cstheme="minorHAnsi"/>
                <w:sz w:val="24"/>
                <w:szCs w:val="24"/>
              </w:rPr>
            </w:pPr>
            <w:r w:rsidRPr="00773185">
              <w:rPr>
                <w:rFonts w:ascii="Cambria" w:hAnsi="Cambria" w:cstheme="minorHAnsi"/>
                <w:sz w:val="24"/>
                <w:szCs w:val="24"/>
              </w:rPr>
              <w:t xml:space="preserve">Access Code Passcode (Participant): </w:t>
            </w:r>
            <w:r w:rsidR="00126D71" w:rsidRPr="00773185">
              <w:rPr>
                <w:rFonts w:ascii="Cambria" w:hAnsi="Cambria" w:cstheme="minorHAnsi"/>
                <w:sz w:val="24"/>
                <w:szCs w:val="24"/>
              </w:rPr>
              <w:t>201-008-8429</w:t>
            </w:r>
          </w:p>
          <w:p w14:paraId="132C7BA6" w14:textId="77777777" w:rsidR="00AD1726" w:rsidRPr="00773185" w:rsidRDefault="00AD1726" w:rsidP="00B5620B">
            <w:pPr>
              <w:ind w:left="0"/>
              <w:rPr>
                <w:rFonts w:ascii="Cambria" w:hAnsi="Cambria" w:cstheme="minorHAnsi"/>
                <w:sz w:val="24"/>
                <w:szCs w:val="24"/>
              </w:rPr>
            </w:pPr>
          </w:p>
        </w:tc>
      </w:tr>
    </w:tbl>
    <w:p w14:paraId="1332A704" w14:textId="77777777" w:rsidR="00CB0057" w:rsidRPr="00DD5454" w:rsidRDefault="00CB0057" w:rsidP="00242D25">
      <w:pPr>
        <w:pStyle w:val="11111-text"/>
      </w:pPr>
    </w:p>
    <w:p w14:paraId="27F42AB7" w14:textId="77777777" w:rsidR="00B247D3" w:rsidRPr="00DD5454" w:rsidRDefault="005346BB" w:rsidP="00C8025E">
      <w:pPr>
        <w:pStyle w:val="111-HEADER"/>
      </w:pPr>
      <w:r w:rsidRPr="00DD5454">
        <w:t xml:space="preserve">Solicitation </w:t>
      </w:r>
      <w:r w:rsidR="00B247D3" w:rsidRPr="00DD5454">
        <w:t>Protests</w:t>
      </w:r>
    </w:p>
    <w:p w14:paraId="5D1778BC" w14:textId="77777777" w:rsidR="005346BB" w:rsidRPr="00DD5454" w:rsidRDefault="005346BB" w:rsidP="005346BB">
      <w:pPr>
        <w:pStyle w:val="1111-Header"/>
      </w:pPr>
      <w:r w:rsidRPr="00DD5454">
        <w:t>Protests to RFP</w:t>
      </w:r>
    </w:p>
    <w:p w14:paraId="687F9E5C" w14:textId="04E51894" w:rsidR="00B247D3" w:rsidRPr="00DD5454" w:rsidRDefault="00B247D3" w:rsidP="00765B62">
      <w:pPr>
        <w:pStyle w:val="1111-text"/>
        <w:jc w:val="both"/>
      </w:pPr>
      <w:r w:rsidRPr="00DD5454">
        <w:t xml:space="preserve">Prospective </w:t>
      </w:r>
      <w:r w:rsidR="006671A1" w:rsidRPr="00DD5454">
        <w:t>Proposer</w:t>
      </w:r>
      <w:r w:rsidRPr="00DD5454">
        <w:t xml:space="preserve"> may submit a </w:t>
      </w:r>
      <w:proofErr w:type="gramStart"/>
      <w:r w:rsidR="0066494C" w:rsidRPr="00DD5454">
        <w:t>Written</w:t>
      </w:r>
      <w:proofErr w:type="gramEnd"/>
      <w:r w:rsidR="0066494C" w:rsidRPr="00DD5454">
        <w:t xml:space="preserve"> </w:t>
      </w:r>
      <w:r w:rsidRPr="00DD5454">
        <w:t xml:space="preserve">protest of anything contained in </w:t>
      </w:r>
      <w:r w:rsidR="006072F9" w:rsidRPr="00DD5454">
        <w:t xml:space="preserve">this </w:t>
      </w:r>
      <w:r w:rsidRPr="00DD5454">
        <w:t xml:space="preserve">RFP, including but not limited to, the RFP process, </w:t>
      </w:r>
      <w:r w:rsidR="0066494C" w:rsidRPr="00DD5454">
        <w:t>Specifications</w:t>
      </w:r>
      <w:r w:rsidRPr="00DD5454">
        <w:t xml:space="preserve">, Scope of Work, and </w:t>
      </w:r>
      <w:r w:rsidR="00186885" w:rsidRPr="00DD5454">
        <w:t xml:space="preserve">the </w:t>
      </w:r>
      <w:r w:rsidRPr="00DD5454">
        <w:t xml:space="preserve">proposed </w:t>
      </w:r>
      <w:r w:rsidR="00CB0057" w:rsidRPr="00DD5454">
        <w:t>Master</w:t>
      </w:r>
      <w:r w:rsidR="00F004C4" w:rsidRPr="00DD5454">
        <w:t xml:space="preserve"> Agreement</w:t>
      </w:r>
      <w:r w:rsidRPr="00DD5454">
        <w:t xml:space="preserve">.  </w:t>
      </w:r>
      <w:r w:rsidR="005346BB" w:rsidRPr="00DD5454">
        <w:t>This is prospective Proposer’s only opportunity to protest the provisions of the RFP, e</w:t>
      </w:r>
      <w:r w:rsidRPr="00DD5454">
        <w:t>xcept for protests of Addenda</w:t>
      </w:r>
      <w:r w:rsidR="00BD40F1" w:rsidRPr="00DD5454">
        <w:t xml:space="preserve"> or the terms and conditions of the proposed </w:t>
      </w:r>
      <w:r w:rsidR="00CB0057" w:rsidRPr="00DD5454">
        <w:t>Master</w:t>
      </w:r>
      <w:r w:rsidR="00F004C4" w:rsidRPr="00DD5454">
        <w:t xml:space="preserve"> Agreement</w:t>
      </w:r>
      <w:r w:rsidR="00BD40F1" w:rsidRPr="00DD5454">
        <w:t xml:space="preserve">, </w:t>
      </w:r>
      <w:r w:rsidRPr="00DD5454">
        <w:t xml:space="preserve">as provided </w:t>
      </w:r>
      <w:r w:rsidR="005346BB" w:rsidRPr="00DD5454">
        <w:t>below.</w:t>
      </w:r>
    </w:p>
    <w:p w14:paraId="02EB1601" w14:textId="77777777" w:rsidR="005346BB" w:rsidRPr="00DD5454" w:rsidRDefault="005346BB" w:rsidP="005346BB">
      <w:pPr>
        <w:pStyle w:val="1111-Header"/>
      </w:pPr>
      <w:r w:rsidRPr="00DD5454">
        <w:t>Protests to Addenda</w:t>
      </w:r>
    </w:p>
    <w:p w14:paraId="0FB7CB08" w14:textId="77777777" w:rsidR="00AF6CA8" w:rsidRPr="00DD5454" w:rsidRDefault="005346BB" w:rsidP="00765B62">
      <w:pPr>
        <w:pStyle w:val="1111-text"/>
        <w:jc w:val="both"/>
      </w:pPr>
      <w:r w:rsidRPr="00DD5454">
        <w:t xml:space="preserve">Prospective Proposer may submit a </w:t>
      </w:r>
      <w:proofErr w:type="gramStart"/>
      <w:r w:rsidR="0066494C" w:rsidRPr="00DD5454">
        <w:t>Written</w:t>
      </w:r>
      <w:proofErr w:type="gramEnd"/>
      <w:r w:rsidR="0066494C" w:rsidRPr="00DD5454">
        <w:t xml:space="preserve"> </w:t>
      </w:r>
      <w:r w:rsidRPr="00DD5454">
        <w:t xml:space="preserve">protest of anything contained </w:t>
      </w:r>
      <w:r w:rsidR="003F4514" w:rsidRPr="00DD5454">
        <w:t xml:space="preserve">in </w:t>
      </w:r>
      <w:r w:rsidRPr="00DD5454">
        <w:t>the</w:t>
      </w:r>
      <w:r w:rsidR="00BD0153" w:rsidRPr="00DD5454">
        <w:t xml:space="preserve"> respective</w:t>
      </w:r>
      <w:r w:rsidRPr="00DD5454">
        <w:t xml:space="preserve"> </w:t>
      </w:r>
      <w:r w:rsidR="00B15913" w:rsidRPr="00DD5454">
        <w:t>Addendum</w:t>
      </w:r>
      <w:r w:rsidRPr="00DD5454">
        <w:t>.  P</w:t>
      </w:r>
      <w:r w:rsidR="00AF6CA8" w:rsidRPr="00DD5454">
        <w:t xml:space="preserve">rotests to </w:t>
      </w:r>
      <w:r w:rsidR="00B15913" w:rsidRPr="00DD5454">
        <w:t>Addenda</w:t>
      </w:r>
      <w:r w:rsidR="00AF6CA8" w:rsidRPr="00DD5454">
        <w:t>, if issue</w:t>
      </w:r>
      <w:r w:rsidRPr="00DD5454">
        <w:t>d</w:t>
      </w:r>
      <w:r w:rsidR="00AF6CA8" w:rsidRPr="00DD5454">
        <w:t xml:space="preserve">, </w:t>
      </w:r>
      <w:r w:rsidR="00033BEB" w:rsidRPr="00DD5454">
        <w:t xml:space="preserve">must </w:t>
      </w:r>
      <w:r w:rsidR="00AF6CA8" w:rsidRPr="00DD5454">
        <w:t xml:space="preserve">be submitted by the date/time specified in the respective </w:t>
      </w:r>
      <w:r w:rsidR="00B15913" w:rsidRPr="00DD5454">
        <w:t>Addendum</w:t>
      </w:r>
      <w:r w:rsidR="00AF6CA8" w:rsidRPr="00DD5454">
        <w:t xml:space="preserve">, or they will not be considered.  Protests of matters not added or modified by the respective </w:t>
      </w:r>
      <w:r w:rsidR="00B15913" w:rsidRPr="00DD5454">
        <w:t>A</w:t>
      </w:r>
      <w:r w:rsidR="004717BC" w:rsidRPr="00DD5454">
        <w:t>ddendum will not be considered.</w:t>
      </w:r>
    </w:p>
    <w:p w14:paraId="18F49AE6" w14:textId="77777777" w:rsidR="00B11710" w:rsidRPr="00DD5454" w:rsidRDefault="00B247D3" w:rsidP="0087545A">
      <w:pPr>
        <w:pStyle w:val="1111-Header"/>
      </w:pPr>
      <w:r w:rsidRPr="00DD5454">
        <w:t>Protests must:</w:t>
      </w:r>
    </w:p>
    <w:p w14:paraId="7AE71B61" w14:textId="13BF980B" w:rsidR="002D417B" w:rsidRPr="00DD5454" w:rsidRDefault="002D417B" w:rsidP="00CC425C">
      <w:pPr>
        <w:pStyle w:val="11111-textbullet"/>
        <w:ind w:left="1440"/>
      </w:pPr>
      <w:r w:rsidRPr="00DD5454">
        <w:t xml:space="preserve">Be </w:t>
      </w:r>
      <w:r w:rsidR="001B2B18" w:rsidRPr="00DD5454">
        <w:t xml:space="preserve">emailed </w:t>
      </w:r>
      <w:r w:rsidRPr="00DD5454">
        <w:t xml:space="preserve">to the </w:t>
      </w:r>
      <w:r w:rsidR="00C96218" w:rsidRPr="00DD5454">
        <w:t>SPC</w:t>
      </w:r>
    </w:p>
    <w:p w14:paraId="0F12506D" w14:textId="77777777" w:rsidR="002D417B" w:rsidRPr="00DD5454" w:rsidRDefault="00885DBC" w:rsidP="00CC425C">
      <w:pPr>
        <w:pStyle w:val="11111-textbullet"/>
        <w:ind w:left="1440"/>
      </w:pPr>
      <w:r w:rsidRPr="00DD5454">
        <w:lastRenderedPageBreak/>
        <w:t>Reference the RFP number</w:t>
      </w:r>
    </w:p>
    <w:p w14:paraId="4CA4268F" w14:textId="77777777" w:rsidR="00885DBC" w:rsidRPr="00DD5454" w:rsidRDefault="002D417B" w:rsidP="00CC425C">
      <w:pPr>
        <w:pStyle w:val="11111-textbullet"/>
        <w:ind w:left="1440"/>
      </w:pPr>
      <w:r w:rsidRPr="00DD5454">
        <w:t xml:space="preserve">Identify prospective Proposer’s name </w:t>
      </w:r>
      <w:r w:rsidR="00885DBC" w:rsidRPr="00DD5454">
        <w:t>and contact information</w:t>
      </w:r>
    </w:p>
    <w:p w14:paraId="5068284B" w14:textId="77777777" w:rsidR="002D417B" w:rsidRPr="00DD5454" w:rsidRDefault="00885DBC" w:rsidP="00CC425C">
      <w:pPr>
        <w:pStyle w:val="11111-textbullet"/>
        <w:ind w:left="1440"/>
      </w:pPr>
      <w:r w:rsidRPr="00DD5454">
        <w:t>B</w:t>
      </w:r>
      <w:r w:rsidR="002D417B" w:rsidRPr="00DD5454">
        <w:t>e sent by an</w:t>
      </w:r>
      <w:r w:rsidRPr="00DD5454">
        <w:t xml:space="preserve"> authorized representative</w:t>
      </w:r>
    </w:p>
    <w:p w14:paraId="46DEB81C" w14:textId="77777777" w:rsidR="00B247D3" w:rsidRPr="00DD5454" w:rsidRDefault="00B247D3" w:rsidP="00CC425C">
      <w:pPr>
        <w:pStyle w:val="1111-textbullet"/>
      </w:pPr>
      <w:r w:rsidRPr="00DD5454">
        <w:t>State the reason for the protest, including:</w:t>
      </w:r>
    </w:p>
    <w:p w14:paraId="6949F578" w14:textId="77777777" w:rsidR="00B247D3" w:rsidRPr="00DD5454" w:rsidRDefault="00B247D3" w:rsidP="00765B62">
      <w:pPr>
        <w:pStyle w:val="11111-textbullet"/>
        <w:jc w:val="both"/>
      </w:pPr>
      <w:r w:rsidRPr="00DD5454">
        <w:t xml:space="preserve">the grounds that demonstrate how the </w:t>
      </w:r>
      <w:r w:rsidR="00B86F39" w:rsidRPr="00DD5454">
        <w:t xml:space="preserve">Procurement Process </w:t>
      </w:r>
      <w:r w:rsidRPr="00DD5454">
        <w:t xml:space="preserve">is contrary to law, </w:t>
      </w:r>
      <w:r w:rsidR="0066494C" w:rsidRPr="00DD5454">
        <w:t>U</w:t>
      </w:r>
      <w:r w:rsidRPr="00DD5454">
        <w:t xml:space="preserve">nnecessarily </w:t>
      </w:r>
      <w:r w:rsidR="0066494C" w:rsidRPr="00DD5454">
        <w:t>Restrictive</w:t>
      </w:r>
      <w:r w:rsidRPr="00DD5454">
        <w:t>, legally flawed, or improperly specifies a brand name; and</w:t>
      </w:r>
    </w:p>
    <w:p w14:paraId="555ADAA1" w14:textId="77777777" w:rsidR="00B247D3" w:rsidRPr="00DD5454" w:rsidRDefault="00B247D3" w:rsidP="00765B62">
      <w:pPr>
        <w:pStyle w:val="11111-textbullet"/>
        <w:jc w:val="both"/>
      </w:pPr>
      <w:r w:rsidRPr="00DD5454">
        <w:t>evidence or documentation that supports the grounds on which the protest is based</w:t>
      </w:r>
    </w:p>
    <w:p w14:paraId="19822AC2" w14:textId="77777777" w:rsidR="00B247D3" w:rsidRPr="00DD5454" w:rsidRDefault="00B247D3" w:rsidP="00765B62">
      <w:pPr>
        <w:pStyle w:val="1111-textbullet"/>
        <w:jc w:val="both"/>
      </w:pPr>
      <w:r w:rsidRPr="00DD5454">
        <w:t>State the proposed changes to the RFP pr</w:t>
      </w:r>
      <w:r w:rsidR="00885DBC" w:rsidRPr="00DD5454">
        <w:t>ovisions or other relief sought</w:t>
      </w:r>
    </w:p>
    <w:p w14:paraId="31AF06E8" w14:textId="77777777" w:rsidR="006D57F1" w:rsidRPr="00DD5454" w:rsidRDefault="00FD2D0B" w:rsidP="00765B62">
      <w:pPr>
        <w:pStyle w:val="1111-textbullet"/>
        <w:jc w:val="both"/>
      </w:pPr>
      <w:r w:rsidRPr="00DD5454">
        <w:t>Protests to the RFP must b</w:t>
      </w:r>
      <w:r w:rsidR="00B247D3" w:rsidRPr="00DD5454">
        <w:t xml:space="preserve">e received by the due date and time </w:t>
      </w:r>
      <w:r w:rsidR="00885DBC" w:rsidRPr="00DD5454">
        <w:t>identified in the Schedule</w:t>
      </w:r>
    </w:p>
    <w:p w14:paraId="22A8AF20" w14:textId="77777777" w:rsidR="00FD2D0B" w:rsidRPr="00DD5454" w:rsidRDefault="00FD2D0B" w:rsidP="00765B62">
      <w:pPr>
        <w:pStyle w:val="1111-textbullet"/>
        <w:jc w:val="both"/>
      </w:pPr>
      <w:r w:rsidRPr="00DD5454">
        <w:t xml:space="preserve">Protests to </w:t>
      </w:r>
      <w:r w:rsidR="00B15913" w:rsidRPr="00DD5454">
        <w:t>Addend</w:t>
      </w:r>
      <w:r w:rsidRPr="00DD5454">
        <w:t xml:space="preserve">a must be received by the due date identified in the respective </w:t>
      </w:r>
      <w:r w:rsidR="00B15913" w:rsidRPr="00DD5454">
        <w:t>Addend</w:t>
      </w:r>
      <w:r w:rsidRPr="00DD5454">
        <w:t>um</w:t>
      </w:r>
    </w:p>
    <w:p w14:paraId="3C5324FC" w14:textId="77777777" w:rsidR="0068399C" w:rsidRPr="00DD5454" w:rsidRDefault="0068399C" w:rsidP="006D57F1">
      <w:pPr>
        <w:pStyle w:val="1111-Header"/>
      </w:pPr>
      <w:r w:rsidRPr="00DD5454">
        <w:t>Protest Response</w:t>
      </w:r>
    </w:p>
    <w:p w14:paraId="5CBEA087" w14:textId="3083097D" w:rsidR="00B247D3" w:rsidRPr="00DD5454" w:rsidRDefault="000D28FC" w:rsidP="00765B62">
      <w:pPr>
        <w:pStyle w:val="1111-text"/>
        <w:jc w:val="both"/>
      </w:pPr>
      <w:r w:rsidRPr="00DD5454">
        <w:t>DAS</w:t>
      </w:r>
      <w:r w:rsidR="00B247D3" w:rsidRPr="00DD5454">
        <w:t xml:space="preserve"> will </w:t>
      </w:r>
      <w:r w:rsidR="006F6E06" w:rsidRPr="00DD5454">
        <w:t xml:space="preserve">respond </w:t>
      </w:r>
      <w:r w:rsidR="00186885" w:rsidRPr="00DD5454">
        <w:t xml:space="preserve">timely </w:t>
      </w:r>
      <w:r w:rsidR="006F6E06" w:rsidRPr="00DD5454">
        <w:t xml:space="preserve">to all protests submitted by the due date and time listed in the Schedule.  </w:t>
      </w:r>
      <w:r w:rsidR="00B247D3" w:rsidRPr="00DD5454">
        <w:t xml:space="preserve">Protests that </w:t>
      </w:r>
      <w:r w:rsidR="00BD40F1" w:rsidRPr="00DD5454">
        <w:t xml:space="preserve">are not received timely or </w:t>
      </w:r>
      <w:r w:rsidR="00B247D3" w:rsidRPr="00DD5454">
        <w:t>do not include the required information may not be considered.</w:t>
      </w:r>
    </w:p>
    <w:p w14:paraId="182131BD" w14:textId="77777777" w:rsidR="007605A4" w:rsidRPr="00DD5454" w:rsidRDefault="007605A4" w:rsidP="00C8025E">
      <w:pPr>
        <w:pStyle w:val="111-HEADER"/>
      </w:pPr>
      <w:r w:rsidRPr="00DD5454">
        <w:t xml:space="preserve">Proposal Submission </w:t>
      </w:r>
      <w:r w:rsidR="00913E4C" w:rsidRPr="00DD5454">
        <w:t>Options</w:t>
      </w:r>
    </w:p>
    <w:p w14:paraId="4C7DD934" w14:textId="2CBC8E65" w:rsidR="00EA2AE7" w:rsidRPr="00DD5454" w:rsidRDefault="00EA2AE7" w:rsidP="00765B62">
      <w:pPr>
        <w:pStyle w:val="111-text"/>
        <w:jc w:val="both"/>
      </w:pPr>
      <w:r w:rsidRPr="00DD5454">
        <w:t xml:space="preserve">Proposer is solely responsible for ensuring its Proposal is received by </w:t>
      </w:r>
      <w:r w:rsidR="00ED3AF0" w:rsidRPr="00DD5454">
        <w:t>the SPC</w:t>
      </w:r>
      <w:r w:rsidRPr="00DD5454">
        <w:t xml:space="preserve"> in accordance with the RFP requirements before Closing</w:t>
      </w:r>
      <w:r w:rsidR="00ED3AF0" w:rsidRPr="00DD5454">
        <w:t>.</w:t>
      </w:r>
      <w:r w:rsidR="001B2B18" w:rsidRPr="00DD5454">
        <w:t xml:space="preserve">  </w:t>
      </w:r>
      <w:r w:rsidR="00E32D8D" w:rsidRPr="00DD5454">
        <w:t>DAS</w:t>
      </w:r>
      <w:r w:rsidRPr="00DD5454">
        <w:t xml:space="preserve"> is not responsible for any delays in mail or by common carriers or by transmission errors or delays or mistaken delivery.  </w:t>
      </w:r>
      <w:r w:rsidR="006671A1" w:rsidRPr="00DD5454">
        <w:t>Proposal</w:t>
      </w:r>
      <w:r w:rsidRPr="00DD5454">
        <w:t xml:space="preserve"> submitted by any means not authorized will be rejected.</w:t>
      </w:r>
    </w:p>
    <w:p w14:paraId="569413B5" w14:textId="77777777" w:rsidR="007605A4" w:rsidRPr="00DD5454" w:rsidRDefault="007605A4" w:rsidP="00C737F8">
      <w:pPr>
        <w:pStyle w:val="1111-Header"/>
      </w:pPr>
      <w:r w:rsidRPr="00DD5454">
        <w:t xml:space="preserve">Submission </w:t>
      </w:r>
      <w:r w:rsidR="005341E7" w:rsidRPr="00DD5454">
        <w:t xml:space="preserve">through </w:t>
      </w:r>
      <w:r w:rsidR="006B0531" w:rsidRPr="00DD5454">
        <w:t>Mail or Parcel Carrier</w:t>
      </w:r>
    </w:p>
    <w:p w14:paraId="09C4E82A" w14:textId="77777777" w:rsidR="007605A4" w:rsidRPr="00DD5454" w:rsidRDefault="006671A1" w:rsidP="00765B62">
      <w:pPr>
        <w:pStyle w:val="1111-text"/>
        <w:jc w:val="both"/>
      </w:pPr>
      <w:r w:rsidRPr="00DD5454">
        <w:t>Proposal</w:t>
      </w:r>
      <w:r w:rsidR="007605A4" w:rsidRPr="00DD5454">
        <w:t xml:space="preserve"> </w:t>
      </w:r>
      <w:r w:rsidR="006B0531" w:rsidRPr="00DD5454">
        <w:t xml:space="preserve">may be submitted through the mail or </w:t>
      </w:r>
      <w:r w:rsidR="00EA2AE7" w:rsidRPr="00DD5454">
        <w:t xml:space="preserve">via </w:t>
      </w:r>
      <w:r w:rsidR="006B0531" w:rsidRPr="00DD5454">
        <w:t>parcel carrier</w:t>
      </w:r>
      <w:r w:rsidR="00EA2AE7" w:rsidRPr="00DD5454">
        <w:t>, and</w:t>
      </w:r>
      <w:r w:rsidR="006B0531" w:rsidRPr="00DD5454">
        <w:t xml:space="preserve"> </w:t>
      </w:r>
      <w:r w:rsidR="007605A4" w:rsidRPr="00DD5454">
        <w:t>must be clearly labeled and submitted in a sealed envelope, package or box</w:t>
      </w:r>
      <w:r w:rsidR="00EA2AE7" w:rsidRPr="00DD5454">
        <w:t>.  The outside of the sealed submission must clearly identify the Proposer</w:t>
      </w:r>
      <w:r w:rsidR="00ED3AF0" w:rsidRPr="00DD5454">
        <w:t>’</w:t>
      </w:r>
      <w:r w:rsidR="00EA2AE7" w:rsidRPr="00DD5454">
        <w:t xml:space="preserve">s name and the RFP number.  It must be sent to the </w:t>
      </w:r>
      <w:r w:rsidR="00ED3AF0" w:rsidRPr="00DD5454">
        <w:t xml:space="preserve">attention of the SPC at the </w:t>
      </w:r>
      <w:r w:rsidR="00EA2AE7" w:rsidRPr="00DD5454">
        <w:t xml:space="preserve">address listed on the </w:t>
      </w:r>
      <w:r w:rsidR="00B93AE1" w:rsidRPr="00DD5454">
        <w:t>Cover Page</w:t>
      </w:r>
      <w:r w:rsidR="00ED3AF0" w:rsidRPr="00DD5454">
        <w:t>.</w:t>
      </w:r>
    </w:p>
    <w:p w14:paraId="620B4BD4" w14:textId="77777777" w:rsidR="006B0531" w:rsidRPr="00DD5454" w:rsidRDefault="00FE62A2" w:rsidP="00170C28">
      <w:pPr>
        <w:pStyle w:val="1111-Header"/>
      </w:pPr>
      <w:r w:rsidRPr="00DD5454">
        <w:t>Submission</w:t>
      </w:r>
      <w:r w:rsidR="006B0531" w:rsidRPr="00DD5454">
        <w:t xml:space="preserve"> in Person</w:t>
      </w:r>
    </w:p>
    <w:p w14:paraId="6668E32C" w14:textId="33D81A88" w:rsidR="00EA2AE7" w:rsidRPr="00DD5454" w:rsidRDefault="006671A1" w:rsidP="00765B62">
      <w:pPr>
        <w:pStyle w:val="1111-text"/>
        <w:jc w:val="both"/>
      </w:pPr>
      <w:r w:rsidRPr="00DD5454">
        <w:t>Proposal</w:t>
      </w:r>
      <w:r w:rsidR="00EA2AE7" w:rsidRPr="00DD5454">
        <w:t xml:space="preserve"> may be hand delivered, and must be clearly labeled and submitted in a sealed envelope, package or box.  </w:t>
      </w:r>
      <w:r w:rsidRPr="00DD5454">
        <w:t>Proposal</w:t>
      </w:r>
      <w:r w:rsidR="00EA2AE7" w:rsidRPr="00DD5454">
        <w:t xml:space="preserve"> will be accepted</w:t>
      </w:r>
      <w:r w:rsidR="00840D8E" w:rsidRPr="00DD5454">
        <w:t>, prior to Closing,</w:t>
      </w:r>
      <w:r w:rsidR="00EA2AE7" w:rsidRPr="00DD5454">
        <w:t xml:space="preserve"> during </w:t>
      </w:r>
      <w:r w:rsidR="000D28FC" w:rsidRPr="00DD5454">
        <w:t>DAS</w:t>
      </w:r>
      <w:r w:rsidR="00E32D8D" w:rsidRPr="00DD5454">
        <w:t>’</w:t>
      </w:r>
      <w:r w:rsidR="00EA2AE7" w:rsidRPr="00DD5454">
        <w:t xml:space="preserve"> normal Monday –Friday business hours of 8:00 am to 5:00 pm Pacific Time, except </w:t>
      </w:r>
      <w:r w:rsidR="00FE62A2" w:rsidRPr="00DD5454">
        <w:t>during State of Oregon holidays</w:t>
      </w:r>
      <w:r w:rsidR="00EA2AE7" w:rsidRPr="00DD5454">
        <w:t xml:space="preserve"> and other times when </w:t>
      </w:r>
      <w:r w:rsidR="00B44CE2" w:rsidRPr="00DD5454">
        <w:t>DAS</w:t>
      </w:r>
      <w:r w:rsidR="00EA2AE7" w:rsidRPr="00DD5454">
        <w:t xml:space="preserve"> is closed</w:t>
      </w:r>
      <w:r w:rsidR="00FE62A2" w:rsidRPr="00DD5454">
        <w:t>.</w:t>
      </w:r>
      <w:r w:rsidR="00EA2AE7" w:rsidRPr="00DD5454">
        <w:t xml:space="preserve"> The outside of the sealed submission must clearly identify the Proposer</w:t>
      </w:r>
      <w:r w:rsidR="0017676D" w:rsidRPr="00DD5454">
        <w:t>’</w:t>
      </w:r>
      <w:r w:rsidR="00EA2AE7" w:rsidRPr="00DD5454">
        <w:t xml:space="preserve">s name and the RFP number.  </w:t>
      </w:r>
      <w:r w:rsidR="0017676D" w:rsidRPr="00DD5454">
        <w:t xml:space="preserve">It must be delivered to the attention of the SPC at the address listed on the </w:t>
      </w:r>
      <w:r w:rsidR="00B93AE1" w:rsidRPr="00DD5454">
        <w:t>Cover Page</w:t>
      </w:r>
      <w:r w:rsidR="0017676D" w:rsidRPr="00DD5454">
        <w:t>.</w:t>
      </w:r>
    </w:p>
    <w:p w14:paraId="60E0030C" w14:textId="77777777" w:rsidR="007605A4" w:rsidRPr="00DD5454" w:rsidRDefault="00091C4F" w:rsidP="00C8025E">
      <w:pPr>
        <w:pStyle w:val="111-HEADER"/>
      </w:pPr>
      <w:r w:rsidRPr="00DD5454">
        <w:lastRenderedPageBreak/>
        <w:t>Proposal Modification or Withdrawal</w:t>
      </w:r>
    </w:p>
    <w:p w14:paraId="0CE1CB10" w14:textId="1D4ADEA9" w:rsidR="007605A4" w:rsidRPr="00DD5454" w:rsidRDefault="007605A4" w:rsidP="00765B62">
      <w:pPr>
        <w:pStyle w:val="111-text"/>
        <w:jc w:val="both"/>
      </w:pPr>
      <w:r w:rsidRPr="00DD5454">
        <w:t xml:space="preserve">Any Proposer who wishes to make modifications to a Proposal already received by </w:t>
      </w:r>
      <w:r w:rsidR="00B44CE2" w:rsidRPr="00DD5454">
        <w:t>DAS</w:t>
      </w:r>
      <w:r w:rsidRPr="00DD5454">
        <w:t xml:space="preserve"> </w:t>
      </w:r>
      <w:r w:rsidR="009D4615" w:rsidRPr="00DD5454">
        <w:t xml:space="preserve">shall </w:t>
      </w:r>
      <w:r w:rsidRPr="00DD5454">
        <w:t>submit</w:t>
      </w:r>
      <w:r w:rsidR="000A1737" w:rsidRPr="00DD5454">
        <w:t xml:space="preserve"> its modification</w:t>
      </w:r>
      <w:r w:rsidRPr="00DD5454">
        <w:t xml:space="preserve"> in one of the manners listed in </w:t>
      </w:r>
      <w:r w:rsidR="005341E7" w:rsidRPr="00DD5454">
        <w:t>the Proposal Submission Options s</w:t>
      </w:r>
      <w:r w:rsidRPr="00DD5454">
        <w:t>ection and must denote the specific change(s) to the Proposal submission.</w:t>
      </w:r>
    </w:p>
    <w:p w14:paraId="4D37E746" w14:textId="77777777" w:rsidR="007605A4" w:rsidRPr="00DD5454" w:rsidRDefault="007605A4" w:rsidP="00765B62">
      <w:pPr>
        <w:pStyle w:val="111-text"/>
        <w:jc w:val="both"/>
      </w:pPr>
      <w:r w:rsidRPr="00DD5454">
        <w:t xml:space="preserve">If a Proposer wishes to withdraw a submitted Proposal, it </w:t>
      </w:r>
      <w:r w:rsidR="009D4615" w:rsidRPr="00DD5454">
        <w:t xml:space="preserve">shall </w:t>
      </w:r>
      <w:r w:rsidRPr="00DD5454">
        <w:t xml:space="preserve">do so prior to Closing.  The Proposer </w:t>
      </w:r>
      <w:r w:rsidR="009D4615" w:rsidRPr="00DD5454">
        <w:t xml:space="preserve">shall </w:t>
      </w:r>
      <w:r w:rsidRPr="00DD5454">
        <w:t xml:space="preserve">submit a </w:t>
      </w:r>
      <w:r w:rsidR="0066494C" w:rsidRPr="00DD5454">
        <w:t xml:space="preserve">Written </w:t>
      </w:r>
      <w:r w:rsidRPr="00DD5454">
        <w:t xml:space="preserve">notice </w:t>
      </w:r>
      <w:r w:rsidR="001B52E8" w:rsidRPr="00DD5454">
        <w:t xml:space="preserve">Signed </w:t>
      </w:r>
      <w:r w:rsidR="000A1737" w:rsidRPr="00DD5454">
        <w:t xml:space="preserve">by an authorized representative </w:t>
      </w:r>
      <w:r w:rsidRPr="00DD5454">
        <w:t xml:space="preserve">of its intent to withdraw its </w:t>
      </w:r>
      <w:r w:rsidR="00DC45E5" w:rsidRPr="00DD5454">
        <w:t xml:space="preserve">Proposal in accordance with OAR </w:t>
      </w:r>
      <w:r w:rsidR="00D07F3B" w:rsidRPr="00DD5454">
        <w:t>125</w:t>
      </w:r>
      <w:r w:rsidR="00DC45E5" w:rsidRPr="00DD5454">
        <w:t>-</w:t>
      </w:r>
      <w:r w:rsidR="00D07F3B" w:rsidRPr="00DD5454">
        <w:t>2</w:t>
      </w:r>
      <w:r w:rsidR="00DC45E5" w:rsidRPr="00DD5454">
        <w:t>47-0440</w:t>
      </w:r>
      <w:r w:rsidR="000A1737" w:rsidRPr="00DD5454">
        <w:t>.  The notice must include</w:t>
      </w:r>
      <w:r w:rsidRPr="00DD5454">
        <w:t xml:space="preserve"> the RFP number</w:t>
      </w:r>
      <w:r w:rsidR="00825468" w:rsidRPr="00DD5454">
        <w:t xml:space="preserve"> and be </w:t>
      </w:r>
      <w:r w:rsidRPr="00DD5454">
        <w:t xml:space="preserve">submitted to the </w:t>
      </w:r>
      <w:r w:rsidR="00C96218" w:rsidRPr="00DD5454">
        <w:t>SPC</w:t>
      </w:r>
      <w:r w:rsidRPr="00DD5454">
        <w:t>.</w:t>
      </w:r>
    </w:p>
    <w:p w14:paraId="74B046B0" w14:textId="77777777" w:rsidR="00B247D3" w:rsidRPr="00DD5454" w:rsidRDefault="006671A1" w:rsidP="00C8025E">
      <w:pPr>
        <w:pStyle w:val="111-HEADER"/>
      </w:pPr>
      <w:bookmarkStart w:id="28" w:name="_Toc291166227"/>
      <w:bookmarkStart w:id="29" w:name="_Toc349122430"/>
      <w:bookmarkStart w:id="30" w:name="_Toc379360894"/>
      <w:r w:rsidRPr="00DD5454">
        <w:t>Proposal</w:t>
      </w:r>
      <w:r w:rsidR="00B247D3" w:rsidRPr="00DD5454">
        <w:t xml:space="preserve"> Due</w:t>
      </w:r>
    </w:p>
    <w:p w14:paraId="2994BB1C" w14:textId="77777777" w:rsidR="00B247D3" w:rsidRPr="00DD5454" w:rsidRDefault="006671A1" w:rsidP="00765B62">
      <w:pPr>
        <w:pStyle w:val="111-text"/>
        <w:jc w:val="both"/>
      </w:pPr>
      <w:r w:rsidRPr="00DD5454">
        <w:t>Proposal</w:t>
      </w:r>
      <w:r w:rsidR="00E143CB" w:rsidRPr="00DD5454">
        <w:t xml:space="preserve"> and all required submittal items must be received by the </w:t>
      </w:r>
      <w:r w:rsidR="00C96218" w:rsidRPr="00DD5454">
        <w:t>SPC</w:t>
      </w:r>
      <w:r w:rsidR="00D52050" w:rsidRPr="00DD5454">
        <w:t xml:space="preserve"> on or before</w:t>
      </w:r>
      <w:r w:rsidR="0065314A" w:rsidRPr="00DD5454">
        <w:t xml:space="preserve"> Closing</w:t>
      </w:r>
      <w:r w:rsidR="00D52050" w:rsidRPr="00DD5454">
        <w:t>.</w:t>
      </w:r>
      <w:r w:rsidR="00E143CB" w:rsidRPr="00DD5454">
        <w:t xml:space="preserve">  </w:t>
      </w:r>
      <w:r w:rsidRPr="00DD5454">
        <w:t>Proposal</w:t>
      </w:r>
      <w:r w:rsidR="00E143CB" w:rsidRPr="00DD5454">
        <w:t xml:space="preserve"> received after the </w:t>
      </w:r>
      <w:r w:rsidR="0065314A" w:rsidRPr="00DD5454">
        <w:t xml:space="preserve">Closing </w:t>
      </w:r>
      <w:r w:rsidR="00E143CB" w:rsidRPr="00DD5454">
        <w:t>will not be accepted.  All Proposal modifications or withdrawals must be completed</w:t>
      </w:r>
      <w:r w:rsidR="0065314A" w:rsidRPr="00DD5454">
        <w:t xml:space="preserve"> prior to Closing</w:t>
      </w:r>
      <w:r w:rsidR="00B247D3" w:rsidRPr="00DD5454">
        <w:t>.</w:t>
      </w:r>
    </w:p>
    <w:p w14:paraId="49DAEDAC" w14:textId="77777777" w:rsidR="00280263" w:rsidRPr="00DD5454" w:rsidRDefault="006671A1" w:rsidP="00765B62">
      <w:pPr>
        <w:pStyle w:val="111-text"/>
        <w:jc w:val="both"/>
      </w:pPr>
      <w:r w:rsidRPr="00DD5454">
        <w:t>Proposal</w:t>
      </w:r>
      <w:r w:rsidR="00186885" w:rsidRPr="00DD5454">
        <w:t>s</w:t>
      </w:r>
      <w:r w:rsidR="00280263" w:rsidRPr="00DD5454">
        <w:t xml:space="preserve"> </w:t>
      </w:r>
      <w:r w:rsidR="0065314A" w:rsidRPr="00DD5454">
        <w:t xml:space="preserve">received after </w:t>
      </w:r>
      <w:proofErr w:type="gramStart"/>
      <w:r w:rsidR="0065314A" w:rsidRPr="00DD5454">
        <w:t>Closing</w:t>
      </w:r>
      <w:proofErr w:type="gramEnd"/>
      <w:r w:rsidR="0065314A" w:rsidRPr="00DD5454">
        <w:t xml:space="preserve"> are considered LATE and </w:t>
      </w:r>
      <w:r w:rsidR="00280263" w:rsidRPr="00DD5454">
        <w:t xml:space="preserve">will NOT be accepted for evaluation.  Late </w:t>
      </w:r>
      <w:r w:rsidRPr="00DD5454">
        <w:t>Proposal</w:t>
      </w:r>
      <w:r w:rsidR="00C37542" w:rsidRPr="00DD5454">
        <w:t>s</w:t>
      </w:r>
      <w:r w:rsidR="00280263" w:rsidRPr="00DD5454">
        <w:t xml:space="preserve"> </w:t>
      </w:r>
      <w:r w:rsidR="005341E7" w:rsidRPr="00DD5454">
        <w:t xml:space="preserve">will </w:t>
      </w:r>
      <w:r w:rsidR="00280263" w:rsidRPr="00DD5454">
        <w:t>be returned to the respective Proposer</w:t>
      </w:r>
      <w:r w:rsidR="005341E7" w:rsidRPr="00DD5454">
        <w:t xml:space="preserve"> or destroyed</w:t>
      </w:r>
      <w:r w:rsidR="00280263" w:rsidRPr="00DD5454">
        <w:t>.</w:t>
      </w:r>
    </w:p>
    <w:p w14:paraId="6EDCCAC7" w14:textId="77777777" w:rsidR="00280263" w:rsidRPr="00DD5454" w:rsidRDefault="00280263" w:rsidP="00C8025E">
      <w:pPr>
        <w:pStyle w:val="111-HEADER"/>
      </w:pPr>
      <w:r w:rsidRPr="00DD5454">
        <w:t>Proposal Rejection</w:t>
      </w:r>
      <w:bookmarkEnd w:id="28"/>
      <w:bookmarkEnd w:id="29"/>
      <w:bookmarkEnd w:id="30"/>
    </w:p>
    <w:p w14:paraId="275C38B1" w14:textId="1BCCBC91" w:rsidR="00280263" w:rsidRPr="00DD5454" w:rsidRDefault="00B44CE2" w:rsidP="00765B62">
      <w:pPr>
        <w:pStyle w:val="111-text"/>
        <w:jc w:val="both"/>
      </w:pPr>
      <w:r w:rsidRPr="00DD5454">
        <w:t>DAS</w:t>
      </w:r>
      <w:r w:rsidR="00280263" w:rsidRPr="00DD5454">
        <w:t xml:space="preserve"> may reject a Proposal for any of th</w:t>
      </w:r>
      <w:r w:rsidR="00D52050" w:rsidRPr="00DD5454">
        <w:t>e following</w:t>
      </w:r>
      <w:r w:rsidR="00280263" w:rsidRPr="00DD5454">
        <w:t xml:space="preserve"> reasons:</w:t>
      </w:r>
    </w:p>
    <w:p w14:paraId="17F7B6A5" w14:textId="77777777" w:rsidR="00280263" w:rsidRPr="00DD5454" w:rsidRDefault="00280263" w:rsidP="00765B62">
      <w:pPr>
        <w:pStyle w:val="111-textbullet"/>
        <w:jc w:val="both"/>
      </w:pPr>
      <w:r w:rsidRPr="00DD5454">
        <w:t xml:space="preserve">Proposer fails to substantially comply with all prescribed </w:t>
      </w:r>
      <w:r w:rsidR="007927E3" w:rsidRPr="00DD5454">
        <w:t>RFP</w:t>
      </w:r>
      <w:r w:rsidRPr="00DD5454">
        <w:t xml:space="preserve"> procedures and requirements, including but not limited to the requirement that Proposer’s authorized representative sign the Proposal in ink</w:t>
      </w:r>
      <w:r w:rsidR="00186885" w:rsidRPr="00DD5454">
        <w:t>.</w:t>
      </w:r>
    </w:p>
    <w:p w14:paraId="15269157" w14:textId="77777777" w:rsidR="006D3098" w:rsidRPr="00DD5454" w:rsidRDefault="006D3098" w:rsidP="00765B62">
      <w:pPr>
        <w:pStyle w:val="111-textbullet"/>
        <w:jc w:val="both"/>
      </w:pPr>
      <w:r w:rsidRPr="00DD5454">
        <w:t>Proposer fails to meet the responsibility requirements of ORS 279B.110.</w:t>
      </w:r>
    </w:p>
    <w:p w14:paraId="03A26F55" w14:textId="77777777" w:rsidR="00280263" w:rsidRPr="00DD5454" w:rsidRDefault="00280263" w:rsidP="00765B62">
      <w:pPr>
        <w:pStyle w:val="111-textbullet"/>
        <w:jc w:val="both"/>
      </w:pPr>
      <w:r w:rsidRPr="00DD5454">
        <w:t xml:space="preserve">Proposer makes any contact regarding this RFP with State </w:t>
      </w:r>
      <w:r w:rsidR="002E6A6C" w:rsidRPr="00DD5454">
        <w:t xml:space="preserve">representatives such as State </w:t>
      </w:r>
      <w:r w:rsidRPr="00DD5454">
        <w:t xml:space="preserve">employees or officials other than the </w:t>
      </w:r>
      <w:r w:rsidR="00C96218" w:rsidRPr="00DD5454">
        <w:t>SPC</w:t>
      </w:r>
      <w:r w:rsidR="002E6A6C" w:rsidRPr="00DD5454">
        <w:t xml:space="preserve"> or those the SPC authorizes, or inappropriate contact with the SPC</w:t>
      </w:r>
      <w:r w:rsidR="006D57F1" w:rsidRPr="00DD5454">
        <w:t>.</w:t>
      </w:r>
    </w:p>
    <w:p w14:paraId="0995B040" w14:textId="2CFA39D6" w:rsidR="00280263" w:rsidRPr="00DD5454" w:rsidRDefault="00280263" w:rsidP="00765B62">
      <w:pPr>
        <w:pStyle w:val="111-textbullet"/>
        <w:jc w:val="both"/>
      </w:pPr>
      <w:r w:rsidRPr="00DD5454">
        <w:t>Proposer attempts to</w:t>
      </w:r>
      <w:r w:rsidR="002E6A6C" w:rsidRPr="00DD5454">
        <w:t xml:space="preserve"> inappropriately</w:t>
      </w:r>
      <w:r w:rsidRPr="00DD5454">
        <w:t xml:space="preserve"> influence a member of the </w:t>
      </w:r>
      <w:r w:rsidR="00E22E04" w:rsidRPr="00DD5454">
        <w:t>Evaluation Committee</w:t>
      </w:r>
      <w:r w:rsidRPr="00DD5454">
        <w:t>.</w:t>
      </w:r>
    </w:p>
    <w:p w14:paraId="4E974CB5" w14:textId="5AE7E9CB" w:rsidR="006D57F1" w:rsidRPr="00DD5454" w:rsidRDefault="006D57F1" w:rsidP="00765B62">
      <w:pPr>
        <w:pStyle w:val="111-textbullet"/>
        <w:jc w:val="both"/>
      </w:pPr>
      <w:r w:rsidRPr="00DD5454">
        <w:t xml:space="preserve">Proposal is conditioned on </w:t>
      </w:r>
      <w:r w:rsidR="00B44CE2" w:rsidRPr="00DD5454">
        <w:t>DAS</w:t>
      </w:r>
      <w:r w:rsidRPr="00DD5454">
        <w:t>’ acceptance of any other terms and conditions or rights to negotiate any alternative terms and conditions that are not reasonably related to those expressly authorized for negotiation in the RFP or Addenda.</w:t>
      </w:r>
    </w:p>
    <w:p w14:paraId="195D9299" w14:textId="77777777" w:rsidR="006D247F" w:rsidRPr="00DD5454" w:rsidRDefault="006D247F" w:rsidP="006D247F">
      <w:pPr>
        <w:pStyle w:val="111-HEADER"/>
      </w:pPr>
      <w:r w:rsidRPr="00DD5454">
        <w:t>Public Record/Confidential or Proprietary Information</w:t>
      </w:r>
    </w:p>
    <w:p w14:paraId="35CDB16D" w14:textId="3B26B7E3" w:rsidR="006D247F" w:rsidRPr="00DD5454" w:rsidRDefault="006D247F" w:rsidP="00BF7AE8">
      <w:pPr>
        <w:pStyle w:val="111-HEADER"/>
        <w:numPr>
          <w:ilvl w:val="0"/>
          <w:numId w:val="0"/>
        </w:numPr>
        <w:ind w:left="396" w:right="310"/>
        <w:jc w:val="both"/>
        <w:rPr>
          <w:b w:val="0"/>
        </w:rPr>
      </w:pPr>
      <w:r w:rsidRPr="00DD5454">
        <w:rPr>
          <w:b w:val="0"/>
        </w:rPr>
        <w:t>All Proposals are public record and are subject to public inspection after DAS issues the Notice of the Intent to Award.  If a Proposer believes that any portion of its Proposal contains any information that is a trade secret under ORS Chapter 192.501(2) or otherwise is exempt from disclosure under the Oregon Public Records Law (ORS 192.410 through 192.505), Proposer shall complete and submit the Affidav</w:t>
      </w:r>
      <w:r w:rsidR="006E63C1" w:rsidRPr="00DD5454">
        <w:rPr>
          <w:b w:val="0"/>
        </w:rPr>
        <w:t>it of Trade Secret (Attachment E</w:t>
      </w:r>
      <w:r w:rsidRPr="00DD5454">
        <w:rPr>
          <w:b w:val="0"/>
        </w:rPr>
        <w:t>) and a fully redacted version of its Proposal.</w:t>
      </w:r>
    </w:p>
    <w:p w14:paraId="2F1C8521" w14:textId="77777777" w:rsidR="006D247F" w:rsidRPr="00DD5454" w:rsidRDefault="006D247F" w:rsidP="00BF7AE8">
      <w:pPr>
        <w:pStyle w:val="111-HEADER"/>
        <w:numPr>
          <w:ilvl w:val="0"/>
          <w:numId w:val="0"/>
        </w:numPr>
        <w:ind w:left="396" w:right="310"/>
        <w:jc w:val="both"/>
        <w:rPr>
          <w:b w:val="0"/>
        </w:rPr>
      </w:pPr>
      <w:r w:rsidRPr="00DD5454">
        <w:rPr>
          <w:b w:val="0"/>
        </w:rPr>
        <w:t xml:space="preserve">Proposer is cautioned that cost information generally is not considered a trade secret under Oregon Public Records Law (ORS 192.410 through 192.505) and identifying the Proposal, in whole, as exempt from disclosure is not acceptable.  DAS advises each Proposer to consult with </w:t>
      </w:r>
      <w:r w:rsidRPr="00DD5454">
        <w:rPr>
          <w:b w:val="0"/>
        </w:rPr>
        <w:lastRenderedPageBreak/>
        <w:t>its own legal counsel regarding disclosure issues.</w:t>
      </w:r>
    </w:p>
    <w:p w14:paraId="67492FDA" w14:textId="3368250B" w:rsidR="006D247F" w:rsidRPr="00DD5454" w:rsidRDefault="006D247F" w:rsidP="00BF7AE8">
      <w:pPr>
        <w:pStyle w:val="111-HEADER"/>
        <w:numPr>
          <w:ilvl w:val="0"/>
          <w:numId w:val="0"/>
        </w:numPr>
        <w:ind w:left="396" w:right="310"/>
        <w:jc w:val="both"/>
        <w:rPr>
          <w:b w:val="0"/>
        </w:rPr>
      </w:pPr>
      <w:r w:rsidRPr="00DD5454">
        <w:rPr>
          <w:b w:val="0"/>
        </w:rPr>
        <w:t>If Proposer fails to identify the portions of the Proposal that Proposer claims are exempt from disclosure, Proposer has waived any future claim of non-disclosure of that information.</w:t>
      </w:r>
    </w:p>
    <w:p w14:paraId="1D66A435" w14:textId="77777777" w:rsidR="007605A4" w:rsidRPr="00DD5454" w:rsidRDefault="007605A4" w:rsidP="00C8025E">
      <w:pPr>
        <w:pStyle w:val="111-HEADER"/>
      </w:pPr>
      <w:r w:rsidRPr="00DD5454">
        <w:t xml:space="preserve">Opening of </w:t>
      </w:r>
      <w:r w:rsidR="006671A1" w:rsidRPr="00DD5454">
        <w:t>Proposal</w:t>
      </w:r>
    </w:p>
    <w:p w14:paraId="05B640AD" w14:textId="175090B7" w:rsidR="005D1932" w:rsidRPr="00DD5454" w:rsidRDefault="005D1932" w:rsidP="00BF7AE8">
      <w:pPr>
        <w:pStyle w:val="111-text"/>
        <w:ind w:left="360"/>
        <w:jc w:val="both"/>
      </w:pPr>
      <w:r w:rsidRPr="00DD5454">
        <w:t xml:space="preserve">There will be no public </w:t>
      </w:r>
      <w:r w:rsidR="00B002B9" w:rsidRPr="00DD5454">
        <w:t xml:space="preserve">Opening </w:t>
      </w:r>
      <w:r w:rsidRPr="00DD5454">
        <w:t>of Proposals.</w:t>
      </w:r>
      <w:r w:rsidR="00AB2F5A" w:rsidRPr="00DD5454">
        <w:t xml:space="preserve">  Proposals received will not be available for inspection until after the evaluation process has been completed and the Notice of Intent to Award is issued pursuant to OAR 125-247-0630.</w:t>
      </w:r>
      <w:r w:rsidR="00A8065D" w:rsidRPr="00DD5454">
        <w:t xml:space="preserve">  However, </w:t>
      </w:r>
      <w:r w:rsidR="00B44CE2" w:rsidRPr="00DD5454">
        <w:t>DAS</w:t>
      </w:r>
      <w:r w:rsidR="00A8065D" w:rsidRPr="00DD5454">
        <w:t xml:space="preserve"> will record and make available the identity of all Proposers after </w:t>
      </w:r>
      <w:r w:rsidR="00B002B9" w:rsidRPr="00DD5454">
        <w:t>O</w:t>
      </w:r>
      <w:r w:rsidR="004717BC" w:rsidRPr="00DD5454">
        <w:t>pening.</w:t>
      </w:r>
    </w:p>
    <w:p w14:paraId="3BDBE1E6" w14:textId="08CC8444" w:rsidR="00C573E7" w:rsidRPr="00DD5454" w:rsidRDefault="00C573E7" w:rsidP="00801970">
      <w:pPr>
        <w:pStyle w:val="11-HEADER"/>
      </w:pPr>
      <w:bookmarkStart w:id="31" w:name="_Toc408483005"/>
      <w:bookmarkStart w:id="32" w:name="_Toc442699625"/>
      <w:bookmarkStart w:id="33" w:name="_Toc69274146"/>
      <w:bookmarkStart w:id="34" w:name="_Toc69274373"/>
      <w:r w:rsidRPr="00DD5454">
        <w:t>PROPOSAL CONTENT REQUIREMENTS</w:t>
      </w:r>
      <w:bookmarkEnd w:id="31"/>
      <w:bookmarkEnd w:id="32"/>
    </w:p>
    <w:p w14:paraId="7D75FF1B" w14:textId="5457C596" w:rsidR="0059772D" w:rsidRPr="00DD5454" w:rsidRDefault="00E70E7C" w:rsidP="00BF7AE8">
      <w:pPr>
        <w:pStyle w:val="11-text"/>
        <w:ind w:right="40"/>
        <w:jc w:val="both"/>
      </w:pPr>
      <w:r w:rsidRPr="00DD5454">
        <w:t>The P</w:t>
      </w:r>
      <w:r w:rsidR="006671A1" w:rsidRPr="00DD5454">
        <w:t>roposal</w:t>
      </w:r>
      <w:r w:rsidR="0059772D" w:rsidRPr="00DD5454">
        <w:t xml:space="preserve"> must </w:t>
      </w:r>
      <w:r w:rsidR="00186885" w:rsidRPr="00DD5454">
        <w:t xml:space="preserve">address each of </w:t>
      </w:r>
      <w:r w:rsidR="0059772D" w:rsidRPr="00DD5454">
        <w:t xml:space="preserve">the items listed in this </w:t>
      </w:r>
      <w:r w:rsidR="00AD662F" w:rsidRPr="00DD5454">
        <w:t>s</w:t>
      </w:r>
      <w:r w:rsidR="0059772D" w:rsidRPr="00DD5454">
        <w:t>ection</w:t>
      </w:r>
      <w:r w:rsidR="00D074D9" w:rsidRPr="00DD5454">
        <w:t xml:space="preserve"> and all other requirements</w:t>
      </w:r>
      <w:r w:rsidR="0059772D" w:rsidRPr="00DD5454">
        <w:t xml:space="preserve"> set forth in this RFP</w:t>
      </w:r>
      <w:r w:rsidR="00D074D9" w:rsidRPr="00DD5454">
        <w:t>.</w:t>
      </w:r>
      <w:r w:rsidR="0059772D" w:rsidRPr="00DD5454">
        <w:t xml:space="preserve">  </w:t>
      </w:r>
      <w:r w:rsidR="00D074D9" w:rsidRPr="00DD5454">
        <w:t xml:space="preserve">Proposer shall describe the </w:t>
      </w:r>
      <w:r w:rsidR="00394D3A" w:rsidRPr="00DD5454">
        <w:t xml:space="preserve">Goods </w:t>
      </w:r>
      <w:r w:rsidR="00D074D9" w:rsidRPr="00DD5454">
        <w:t xml:space="preserve">to be provided or the </w:t>
      </w:r>
      <w:r w:rsidR="004E4212" w:rsidRPr="00DD5454">
        <w:t xml:space="preserve">Services </w:t>
      </w:r>
      <w:r w:rsidR="00D074D9" w:rsidRPr="00DD5454">
        <w:t xml:space="preserve">to be performed or both.  </w:t>
      </w:r>
      <w:r w:rsidR="00911A8D" w:rsidRPr="00DD5454">
        <w:t xml:space="preserve">A Proposal that merely offers to provide the </w:t>
      </w:r>
      <w:r w:rsidR="00030919" w:rsidRPr="00DD5454">
        <w:t xml:space="preserve">Goods </w:t>
      </w:r>
      <w:r w:rsidR="00911A8D" w:rsidRPr="00DD5454">
        <w:t xml:space="preserve">or </w:t>
      </w:r>
      <w:r w:rsidR="00030919" w:rsidRPr="00DD5454">
        <w:t xml:space="preserve">Services </w:t>
      </w:r>
      <w:r w:rsidR="00911A8D" w:rsidRPr="00DD5454">
        <w:t>as stated in this RFP will be considered non-Responsive to this RFP and will not be considered further.</w:t>
      </w:r>
    </w:p>
    <w:p w14:paraId="32C8A4BF" w14:textId="2C5D11C5" w:rsidR="00CE2601" w:rsidRPr="00DD5454" w:rsidRDefault="00E70E7C" w:rsidP="00BF7AE8">
      <w:pPr>
        <w:pStyle w:val="11-text"/>
        <w:ind w:right="40"/>
        <w:jc w:val="both"/>
      </w:pPr>
      <w:r w:rsidRPr="00DD5454">
        <w:t>This RFP is designed to provide interested Proposers with sufficient information to submit Proposals meeting minimum requirements, but is not intended to limit a Proposal's content or exclude any relevant or essential data.  Proposers are encouraged to expand upon the specifications to add service and value consistent with state requirements.   However, please do</w:t>
      </w:r>
      <w:r w:rsidR="00CE2601" w:rsidRPr="00DD5454">
        <w:t xml:space="preserve"> not include marketing or advertising material in the </w:t>
      </w:r>
      <w:r w:rsidR="00957C7D" w:rsidRPr="00DD5454">
        <w:t>P</w:t>
      </w:r>
      <w:r w:rsidR="00CE2601" w:rsidRPr="00DD5454">
        <w:t xml:space="preserve">roposal.  Proposals should be straightforward and address the requests of the RFP.  Proposals containing excess marketing or advertising material may receive a lower evaluation score if </w:t>
      </w:r>
      <w:r w:rsidR="00957C7D" w:rsidRPr="00DD5454">
        <w:t>specific information is</w:t>
      </w:r>
      <w:r w:rsidR="00CE2601" w:rsidRPr="00DD5454">
        <w:t xml:space="preserve"> difficult to locate.</w:t>
      </w:r>
    </w:p>
    <w:p w14:paraId="566509A1" w14:textId="216A605C" w:rsidR="00C467C6" w:rsidRPr="00DD5454" w:rsidRDefault="0041067A" w:rsidP="00170C28">
      <w:pPr>
        <w:pStyle w:val="111-HEADER"/>
      </w:pPr>
      <w:r w:rsidRPr="00DD5454">
        <w:t xml:space="preserve">Proposal </w:t>
      </w:r>
      <w:r w:rsidR="002F0CEA" w:rsidRPr="00DD5454">
        <w:t>Cover</w:t>
      </w:r>
      <w:r w:rsidRPr="00DD5454">
        <w:t xml:space="preserve"> Sheet</w:t>
      </w:r>
    </w:p>
    <w:p w14:paraId="7D2F41F2" w14:textId="78714287" w:rsidR="00C467C6" w:rsidRPr="00DD5454" w:rsidRDefault="00913E4C" w:rsidP="00765B62">
      <w:pPr>
        <w:pStyle w:val="111-text"/>
        <w:jc w:val="both"/>
      </w:pPr>
      <w:r w:rsidRPr="00DD5454">
        <w:t>The Proposer shall</w:t>
      </w:r>
      <w:r w:rsidR="006116F5" w:rsidRPr="00DD5454">
        <w:t xml:space="preserve"> complete and submit the Proposal </w:t>
      </w:r>
      <w:r w:rsidR="002F0CEA" w:rsidRPr="00DD5454">
        <w:t>Cover</w:t>
      </w:r>
      <w:r w:rsidR="006116F5" w:rsidRPr="00DD5454">
        <w:t xml:space="preserve"> Sheet (</w:t>
      </w:r>
      <w:r w:rsidR="002F0CEA" w:rsidRPr="00DD5454">
        <w:t>Attachment A</w:t>
      </w:r>
      <w:r w:rsidR="006116F5" w:rsidRPr="00DD5454">
        <w:t>)</w:t>
      </w:r>
      <w:r w:rsidR="004717BC" w:rsidRPr="00DD5454">
        <w:t>.</w:t>
      </w:r>
    </w:p>
    <w:p w14:paraId="4740EF35" w14:textId="2295FDFE" w:rsidR="00CB2DD8" w:rsidRPr="00DD5454" w:rsidRDefault="00CB2DD8" w:rsidP="00C8025E">
      <w:pPr>
        <w:pStyle w:val="111-HEADER"/>
      </w:pPr>
      <w:r w:rsidRPr="00DD5454">
        <w:t xml:space="preserve">Tax </w:t>
      </w:r>
      <w:r w:rsidR="00B44CE2" w:rsidRPr="00DD5454">
        <w:t xml:space="preserve">Attestation </w:t>
      </w:r>
    </w:p>
    <w:p w14:paraId="2125AA15" w14:textId="4EE84235" w:rsidR="00DC0D5D" w:rsidRPr="00DD5454" w:rsidRDefault="00CB2DD8" w:rsidP="00765B62">
      <w:pPr>
        <w:pStyle w:val="111-text"/>
        <w:jc w:val="both"/>
      </w:pPr>
      <w:r w:rsidRPr="00DD5454">
        <w:t xml:space="preserve">The Proposer shall complete and submit the Tax </w:t>
      </w:r>
      <w:r w:rsidR="00B44CE2" w:rsidRPr="00DD5454">
        <w:t>Attestation</w:t>
      </w:r>
      <w:r w:rsidRPr="00DD5454">
        <w:t xml:space="preserve"> (</w:t>
      </w:r>
      <w:r w:rsidR="00560667" w:rsidRPr="00DD5454">
        <w:t xml:space="preserve">Attachment </w:t>
      </w:r>
      <w:r w:rsidR="002F0CEA" w:rsidRPr="00DD5454">
        <w:t>F</w:t>
      </w:r>
      <w:r w:rsidRPr="00DD5454">
        <w:t>)</w:t>
      </w:r>
      <w:r w:rsidR="004717BC" w:rsidRPr="00DD5454">
        <w:t>.</w:t>
      </w:r>
    </w:p>
    <w:p w14:paraId="3CFABBB3" w14:textId="77777777" w:rsidR="00612CA9" w:rsidRPr="00DD5454" w:rsidRDefault="00612CA9" w:rsidP="00765B62">
      <w:pPr>
        <w:pStyle w:val="111-text"/>
        <w:jc w:val="both"/>
      </w:pPr>
      <w:r w:rsidRPr="00DD5454">
        <w:t xml:space="preserve">Failure to demonstrate </w:t>
      </w:r>
      <w:r w:rsidR="00B143E2" w:rsidRPr="00DD5454">
        <w:t xml:space="preserve">compliance </w:t>
      </w:r>
      <w:r w:rsidR="00E36AD8" w:rsidRPr="00DD5454">
        <w:t xml:space="preserve">with Oregon Tax Laws </w:t>
      </w:r>
      <w:r w:rsidRPr="00DD5454">
        <w:t xml:space="preserve">may result in </w:t>
      </w:r>
      <w:r w:rsidR="00B143E2" w:rsidRPr="00DD5454">
        <w:t xml:space="preserve">a </w:t>
      </w:r>
      <w:r w:rsidR="004717BC" w:rsidRPr="00DD5454">
        <w:t>finding of non-responsibility.</w:t>
      </w:r>
    </w:p>
    <w:p w14:paraId="66A06C72" w14:textId="336D37C4" w:rsidR="00823E3D" w:rsidRPr="00DD5454" w:rsidRDefault="00823E3D" w:rsidP="00C8025E">
      <w:pPr>
        <w:pStyle w:val="111-HEADER"/>
      </w:pPr>
      <w:r w:rsidRPr="00DD5454">
        <w:t>Pay Equity Compliance Training and Certification from DAS</w:t>
      </w:r>
    </w:p>
    <w:p w14:paraId="000138B1" w14:textId="3092C09D" w:rsidR="00823E3D" w:rsidRPr="00DD5454" w:rsidRDefault="00062D34" w:rsidP="00BF7AE8">
      <w:pPr>
        <w:pStyle w:val="111-HEADER"/>
        <w:numPr>
          <w:ilvl w:val="0"/>
          <w:numId w:val="0"/>
        </w:numPr>
        <w:ind w:left="630" w:right="40"/>
        <w:jc w:val="both"/>
      </w:pPr>
      <w:r w:rsidRPr="00DD5454">
        <w:rPr>
          <w:b w:val="0"/>
        </w:rPr>
        <w:t xml:space="preserve">This is a legislatively-mandated requirement effective January 1, 2016. This requirement applies to Proposers with 50 or more full-time employees that submit Proposals on State agency contracts valued at $500,000 or more. If applicable, the selected Proposer will be required to submit a copy of an unexpired certificate (held by a current authorized representative of Proposer) issued by DAS documenting completion of the pay equity </w:t>
      </w:r>
      <w:r w:rsidRPr="00DD5454">
        <w:rPr>
          <w:b w:val="0"/>
        </w:rPr>
        <w:lastRenderedPageBreak/>
        <w:t xml:space="preserve">overview training. Proposer shall submit the certificate with </w:t>
      </w:r>
      <w:r w:rsidR="0061141A" w:rsidRPr="00DD5454">
        <w:rPr>
          <w:b w:val="0"/>
        </w:rPr>
        <w:t>its Proposal</w:t>
      </w:r>
      <w:r w:rsidRPr="00DD5454">
        <w:rPr>
          <w:b w:val="0"/>
        </w:rPr>
        <w:t xml:space="preserve">.  </w:t>
      </w:r>
    </w:p>
    <w:p w14:paraId="79FF9438" w14:textId="77777777" w:rsidR="00697C11" w:rsidRPr="00DD5454" w:rsidRDefault="00697C11" w:rsidP="00C8025E">
      <w:pPr>
        <w:pStyle w:val="111-HEADER"/>
      </w:pPr>
      <w:r w:rsidRPr="00DD5454">
        <w:t>Company Experience</w:t>
      </w:r>
    </w:p>
    <w:p w14:paraId="5CE63283" w14:textId="39FB1E53" w:rsidR="0077466C" w:rsidRPr="00DD5454" w:rsidRDefault="00847C1B" w:rsidP="00765B62">
      <w:pPr>
        <w:pStyle w:val="111-text"/>
        <w:jc w:val="both"/>
      </w:pPr>
      <w:r w:rsidRPr="00DD5454">
        <w:t xml:space="preserve">Describe </w:t>
      </w:r>
      <w:r w:rsidR="00222C2B" w:rsidRPr="00DD5454">
        <w:t xml:space="preserve">Proposer’s </w:t>
      </w:r>
      <w:r w:rsidR="0077466C" w:rsidRPr="00DD5454">
        <w:t>experience.  Describe how it meets or exceeds all aspects of the minimum Proposer requirements:</w:t>
      </w:r>
    </w:p>
    <w:p w14:paraId="062CA356" w14:textId="4AAAA82D" w:rsidR="00697C11" w:rsidRPr="00DD5454" w:rsidRDefault="00830E99" w:rsidP="00BF7AE8">
      <w:pPr>
        <w:pStyle w:val="111-textbullet"/>
        <w:ind w:right="40"/>
        <w:jc w:val="both"/>
      </w:pPr>
      <w:r w:rsidRPr="00DD5454">
        <w:t xml:space="preserve">CAPABILITY - </w:t>
      </w:r>
      <w:r w:rsidR="0077466C" w:rsidRPr="00DD5454">
        <w:t>Describe Proposer’s c</w:t>
      </w:r>
      <w:r w:rsidR="00B44CE2" w:rsidRPr="00DD5454">
        <w:t>apability to provide the Parks and Recreation Equipment and Related Services</w:t>
      </w:r>
      <w:r w:rsidR="0077466C" w:rsidRPr="00DD5454">
        <w:t>.</w:t>
      </w:r>
    </w:p>
    <w:p w14:paraId="7982C240" w14:textId="41A971AE" w:rsidR="0077466C" w:rsidRPr="00DD5454" w:rsidRDefault="00C32538" w:rsidP="00BF7AE8">
      <w:pPr>
        <w:pStyle w:val="111-textbullet"/>
        <w:ind w:right="40"/>
        <w:jc w:val="both"/>
      </w:pPr>
      <w:r>
        <w:t>MANUFACTURER RELATIONSHIP</w:t>
      </w:r>
      <w:r w:rsidRPr="00DD5454">
        <w:t xml:space="preserve"> </w:t>
      </w:r>
      <w:r w:rsidR="00830E99" w:rsidRPr="00DD5454">
        <w:t xml:space="preserve">- </w:t>
      </w:r>
      <w:r w:rsidR="0077466C" w:rsidRPr="00DD5454">
        <w:t xml:space="preserve">Describe how Proposer will maintain business relationships with a broad spectrum of manufacturers, and how it will establish new relationships </w:t>
      </w:r>
      <w:r w:rsidR="00957C7D" w:rsidRPr="00DD5454">
        <w:t>over</w:t>
      </w:r>
      <w:r w:rsidR="0077466C" w:rsidRPr="00DD5454">
        <w:t xml:space="preserve"> time as </w:t>
      </w:r>
      <w:r w:rsidR="00B44CE2" w:rsidRPr="00DD5454">
        <w:t>equipment</w:t>
      </w:r>
      <w:r w:rsidR="0077466C" w:rsidRPr="00DD5454">
        <w:t xml:space="preserve"> evolves.</w:t>
      </w:r>
    </w:p>
    <w:p w14:paraId="2863114E" w14:textId="50D61108" w:rsidR="0077466C" w:rsidRPr="00DD5454" w:rsidRDefault="00830E99" w:rsidP="00BF7AE8">
      <w:pPr>
        <w:pStyle w:val="111-textbullet"/>
        <w:ind w:right="40"/>
        <w:jc w:val="both"/>
      </w:pPr>
      <w:r w:rsidRPr="00DD5454">
        <w:t xml:space="preserve">EXPERIENCE - </w:t>
      </w:r>
      <w:r w:rsidR="0077466C" w:rsidRPr="00DD5454">
        <w:t>Describe Proposer’s experience</w:t>
      </w:r>
      <w:r w:rsidR="00B44CE2" w:rsidRPr="00DD5454">
        <w:t xml:space="preserve"> providing sales and service for Parks and Recreation Equipment</w:t>
      </w:r>
      <w:r w:rsidRPr="00DD5454">
        <w:t xml:space="preserve">.  Include large customers and how </w:t>
      </w:r>
      <w:r w:rsidR="00B44CE2" w:rsidRPr="00DD5454">
        <w:t>providing their sales and services</w:t>
      </w:r>
      <w:r w:rsidRPr="00DD5454">
        <w:t xml:space="preserve"> prepare</w:t>
      </w:r>
      <w:r w:rsidR="00957C7D" w:rsidRPr="00DD5454">
        <w:t>d</w:t>
      </w:r>
      <w:r w:rsidRPr="00DD5454">
        <w:t xml:space="preserve"> you to </w:t>
      </w:r>
      <w:r w:rsidR="00B44CE2" w:rsidRPr="00DD5454">
        <w:t xml:space="preserve">provide Parks and Recreation Equipment and Related Services to NASPO </w:t>
      </w:r>
      <w:proofErr w:type="spellStart"/>
      <w:r w:rsidR="00B44CE2" w:rsidRPr="00DD5454">
        <w:t>ValuePoint</w:t>
      </w:r>
      <w:proofErr w:type="spellEnd"/>
      <w:r w:rsidR="00B44CE2" w:rsidRPr="00DD5454">
        <w:t xml:space="preserve"> and its Purchasing Entities</w:t>
      </w:r>
      <w:r w:rsidRPr="00DD5454">
        <w:t>.</w:t>
      </w:r>
    </w:p>
    <w:p w14:paraId="7B9BA125" w14:textId="77777777" w:rsidR="004310E4" w:rsidRPr="00DD5454" w:rsidRDefault="00847C1B" w:rsidP="00C8025E">
      <w:pPr>
        <w:pStyle w:val="111-HEADER"/>
      </w:pPr>
      <w:r w:rsidRPr="00DD5454">
        <w:t>Team Experience / Team Structure (</w:t>
      </w:r>
      <w:r w:rsidR="00DF2F6C" w:rsidRPr="00DD5454">
        <w:t>Key Person</w:t>
      </w:r>
      <w:r w:rsidR="00D074D9" w:rsidRPr="00DD5454">
        <w:t>s and their</w:t>
      </w:r>
      <w:r w:rsidR="00DF2F6C" w:rsidRPr="00DD5454">
        <w:t xml:space="preserve"> </w:t>
      </w:r>
      <w:r w:rsidR="004310E4" w:rsidRPr="00DD5454">
        <w:t>Resumes</w:t>
      </w:r>
      <w:r w:rsidRPr="00DD5454">
        <w:t>)</w:t>
      </w:r>
    </w:p>
    <w:p w14:paraId="4008FC5A" w14:textId="77777777" w:rsidR="0014445E" w:rsidRPr="00DD5454" w:rsidRDefault="00D4575F" w:rsidP="0014445E">
      <w:pPr>
        <w:pStyle w:val="1111-Header"/>
      </w:pPr>
      <w:r w:rsidRPr="00DD5454">
        <w:t>C</w:t>
      </w:r>
      <w:r w:rsidR="00C97FC0" w:rsidRPr="00DD5454">
        <w:t>ontract Manager</w:t>
      </w:r>
    </w:p>
    <w:p w14:paraId="33C5DBDE" w14:textId="3D9854EC" w:rsidR="00C97FC0" w:rsidRPr="00DD5454" w:rsidRDefault="00D4575F" w:rsidP="00765B62">
      <w:pPr>
        <w:pStyle w:val="1111-text"/>
        <w:jc w:val="both"/>
      </w:pPr>
      <w:r w:rsidRPr="00DD5454">
        <w:t xml:space="preserve">Propose the person who will be assigned to manage the </w:t>
      </w:r>
      <w:r w:rsidR="00F30441" w:rsidRPr="00DD5454">
        <w:t>Master</w:t>
      </w:r>
      <w:r w:rsidR="00585AC1" w:rsidRPr="00DD5454">
        <w:t xml:space="preserve"> Agreement</w:t>
      </w:r>
      <w:r w:rsidR="00281518" w:rsidRPr="00DD5454">
        <w:t xml:space="preserve">.  </w:t>
      </w:r>
      <w:r w:rsidR="00C97FC0" w:rsidRPr="00DD5454">
        <w:t>This person will be the</w:t>
      </w:r>
      <w:r w:rsidR="00281518" w:rsidRPr="00DD5454">
        <w:t xml:space="preserve"> </w:t>
      </w:r>
      <w:r w:rsidRPr="00DD5454">
        <w:t>primary point of contract</w:t>
      </w:r>
      <w:r w:rsidR="00281518" w:rsidRPr="00DD5454">
        <w:t xml:space="preserve"> </w:t>
      </w:r>
      <w:r w:rsidRPr="00DD5454">
        <w:t xml:space="preserve">for the </w:t>
      </w:r>
      <w:r w:rsidR="00F30441" w:rsidRPr="00DD5454">
        <w:t>Master</w:t>
      </w:r>
      <w:r w:rsidR="00585AC1" w:rsidRPr="00DD5454">
        <w:t xml:space="preserve"> Agreement</w:t>
      </w:r>
      <w:r w:rsidRPr="00DD5454">
        <w:t xml:space="preserve"> </w:t>
      </w:r>
      <w:r w:rsidR="008D0AF1" w:rsidRPr="00DD5454">
        <w:t>A</w:t>
      </w:r>
      <w:r w:rsidR="00F76BE2" w:rsidRPr="00DD5454">
        <w:t>dministrator</w:t>
      </w:r>
      <w:r w:rsidRPr="00DD5454">
        <w:t xml:space="preserve"> </w:t>
      </w:r>
      <w:r w:rsidR="00F76BE2" w:rsidRPr="00DD5454">
        <w:t xml:space="preserve">for the </w:t>
      </w:r>
      <w:r w:rsidR="00F30441" w:rsidRPr="00DD5454">
        <w:t xml:space="preserve">duration of the Master </w:t>
      </w:r>
      <w:r w:rsidRPr="00DD5454">
        <w:t>Agreement.</w:t>
      </w:r>
    </w:p>
    <w:p w14:paraId="48909EF4" w14:textId="0E583000" w:rsidR="0014445E" w:rsidRPr="00DD5454" w:rsidRDefault="00C97FC0" w:rsidP="00C97FC0">
      <w:pPr>
        <w:pStyle w:val="1111-textbullet"/>
      </w:pPr>
      <w:r w:rsidRPr="00DD5454">
        <w:t>Describe why this person is being prop</w:t>
      </w:r>
      <w:r w:rsidR="00F30441" w:rsidRPr="00DD5454">
        <w:t xml:space="preserve">osed to be the Contract </w:t>
      </w:r>
      <w:r w:rsidRPr="00DD5454">
        <w:t>Manager</w:t>
      </w:r>
    </w:p>
    <w:p w14:paraId="6F2EBF2B" w14:textId="77777777" w:rsidR="00C97FC0" w:rsidRPr="00DD5454" w:rsidRDefault="00C97FC0" w:rsidP="00C97FC0">
      <w:pPr>
        <w:pStyle w:val="1111-textbullet"/>
      </w:pPr>
      <w:r w:rsidRPr="00DD5454">
        <w:t>Include a current resume</w:t>
      </w:r>
    </w:p>
    <w:p w14:paraId="6F68CE3A" w14:textId="77777777" w:rsidR="0014445E" w:rsidRPr="00DD5454" w:rsidRDefault="00C97FC0" w:rsidP="0014445E">
      <w:pPr>
        <w:pStyle w:val="1111-Header"/>
      </w:pPr>
      <w:r w:rsidRPr="00DD5454">
        <w:t>Account Manager</w:t>
      </w:r>
    </w:p>
    <w:p w14:paraId="22BC7FC8" w14:textId="11E453B2" w:rsidR="00C97FC0" w:rsidRPr="00DD5454" w:rsidRDefault="00C97FC0" w:rsidP="00765B62">
      <w:pPr>
        <w:pStyle w:val="1111-text"/>
        <w:jc w:val="both"/>
      </w:pPr>
      <w:r w:rsidRPr="00DD5454">
        <w:t xml:space="preserve">Propose the person who will be assigned to lead the account team </w:t>
      </w:r>
      <w:r w:rsidR="00222C2B" w:rsidRPr="00DD5454">
        <w:t>that</w:t>
      </w:r>
      <w:r w:rsidRPr="00DD5454">
        <w:t xml:space="preserve"> serves the needs of the </w:t>
      </w:r>
      <w:r w:rsidR="00F30441" w:rsidRPr="00DD5454">
        <w:t>Purchasing Entities</w:t>
      </w:r>
      <w:r w:rsidR="00222C2B" w:rsidRPr="00DD5454">
        <w:t xml:space="preserve"> (this may or may not be the same person as the Contract Manager)</w:t>
      </w:r>
      <w:r w:rsidRPr="00DD5454">
        <w:t>.</w:t>
      </w:r>
    </w:p>
    <w:p w14:paraId="347EE71C" w14:textId="16D81986" w:rsidR="00C97FC0" w:rsidRPr="00DD5454" w:rsidRDefault="00C97FC0" w:rsidP="00C97FC0">
      <w:pPr>
        <w:pStyle w:val="1111-textbullet"/>
      </w:pPr>
      <w:r w:rsidRPr="00DD5454">
        <w:t>Describe why this person</w:t>
      </w:r>
      <w:r w:rsidR="00222C2B" w:rsidRPr="00DD5454">
        <w:t xml:space="preserve"> </w:t>
      </w:r>
      <w:r w:rsidRPr="00DD5454">
        <w:t>is b</w:t>
      </w:r>
      <w:r w:rsidR="00F30441" w:rsidRPr="00DD5454">
        <w:t xml:space="preserve">eing proposed to be the </w:t>
      </w:r>
      <w:r w:rsidR="00585AC1" w:rsidRPr="00DD5454">
        <w:t>A</w:t>
      </w:r>
      <w:r w:rsidRPr="00DD5454">
        <w:t xml:space="preserve">ccount </w:t>
      </w:r>
      <w:r w:rsidR="00585AC1" w:rsidRPr="00DD5454">
        <w:t>M</w:t>
      </w:r>
      <w:r w:rsidRPr="00DD5454">
        <w:t>anager</w:t>
      </w:r>
    </w:p>
    <w:p w14:paraId="0374F3A5" w14:textId="77777777" w:rsidR="00C97FC0" w:rsidRPr="00DD5454" w:rsidRDefault="00222C2B" w:rsidP="00C97FC0">
      <w:pPr>
        <w:pStyle w:val="1111-textbullet"/>
      </w:pPr>
      <w:r w:rsidRPr="00DD5454">
        <w:t>Include a current resume</w:t>
      </w:r>
      <w:r w:rsidR="00585AC1" w:rsidRPr="00DD5454">
        <w:t xml:space="preserve"> (if a different person than above)</w:t>
      </w:r>
    </w:p>
    <w:p w14:paraId="38B3A595" w14:textId="77777777" w:rsidR="00C97FC0" w:rsidRPr="00DD5454" w:rsidRDefault="00C97FC0" w:rsidP="00C97FC0">
      <w:pPr>
        <w:pStyle w:val="1111-Header"/>
      </w:pPr>
      <w:r w:rsidRPr="00DD5454">
        <w:t>Account Team</w:t>
      </w:r>
    </w:p>
    <w:p w14:paraId="5EE41826" w14:textId="6F6C5F4E" w:rsidR="00C97FC0" w:rsidRPr="00DD5454" w:rsidRDefault="00222C2B" w:rsidP="00765B62">
      <w:pPr>
        <w:pStyle w:val="1111-text"/>
        <w:jc w:val="both"/>
      </w:pPr>
      <w:r w:rsidRPr="00DD5454">
        <w:t xml:space="preserve">Describe the structure of the account team that will </w:t>
      </w:r>
      <w:r w:rsidR="00C97FC0" w:rsidRPr="00DD5454">
        <w:t xml:space="preserve">serve the needs of the </w:t>
      </w:r>
      <w:r w:rsidR="00F30441" w:rsidRPr="00DD5454">
        <w:t>Purchasing Entities</w:t>
      </w:r>
      <w:r w:rsidR="00C97FC0" w:rsidRPr="00DD5454">
        <w:t>.</w:t>
      </w:r>
      <w:r w:rsidRPr="00DD5454">
        <w:t xml:space="preserve">  It is critical that </w:t>
      </w:r>
      <w:r w:rsidR="00585AC1" w:rsidRPr="00DD5454">
        <w:t>the</w:t>
      </w:r>
      <w:r w:rsidRPr="00DD5454">
        <w:t xml:space="preserve"> process for </w:t>
      </w:r>
      <w:r w:rsidR="00585AC1" w:rsidRPr="00DD5454">
        <w:t>a</w:t>
      </w:r>
      <w:r w:rsidR="00F30441" w:rsidRPr="00DD5454">
        <w:t xml:space="preserve"> Purchasing Entity</w:t>
      </w:r>
      <w:r w:rsidRPr="00DD5454">
        <w:t xml:space="preserve"> </w:t>
      </w:r>
      <w:r w:rsidR="00585AC1" w:rsidRPr="00DD5454">
        <w:t xml:space="preserve">to receive </w:t>
      </w:r>
      <w:r w:rsidRPr="00DD5454">
        <w:t>help</w:t>
      </w:r>
      <w:r w:rsidR="00585AC1" w:rsidRPr="00DD5454">
        <w:t xml:space="preserve"> is simple</w:t>
      </w:r>
      <w:r w:rsidRPr="00DD5454">
        <w:t xml:space="preserve">.  There may be a single point of contact for the entire </w:t>
      </w:r>
      <w:r w:rsidR="008D2680" w:rsidRPr="00DD5454">
        <w:t>S</w:t>
      </w:r>
      <w:r w:rsidRPr="00DD5454">
        <w:t>tate or a team that manages different areas.</w:t>
      </w:r>
    </w:p>
    <w:p w14:paraId="6F7F4D88" w14:textId="77777777" w:rsidR="00C97FC0" w:rsidRPr="00DD5454" w:rsidRDefault="00C97FC0" w:rsidP="00BF7AE8">
      <w:pPr>
        <w:pStyle w:val="1111-textbullet"/>
        <w:ind w:right="40"/>
        <w:jc w:val="both"/>
      </w:pPr>
      <w:r w:rsidRPr="00DD5454">
        <w:t xml:space="preserve">Describe why </w:t>
      </w:r>
      <w:r w:rsidR="00222C2B" w:rsidRPr="00DD5454">
        <w:t>the team is structured this way and why this structure is the best fit for Oregon</w:t>
      </w:r>
    </w:p>
    <w:p w14:paraId="01CE518C" w14:textId="77777777" w:rsidR="00C97FC0" w:rsidRDefault="00222C2B" w:rsidP="00765B62">
      <w:pPr>
        <w:pStyle w:val="1111-textbullet"/>
        <w:jc w:val="both"/>
      </w:pPr>
      <w:r w:rsidRPr="00DD5454">
        <w:t xml:space="preserve">Specifying </w:t>
      </w:r>
      <w:r w:rsidR="00585AC1" w:rsidRPr="00DD5454">
        <w:t xml:space="preserve">the </w:t>
      </w:r>
      <w:r w:rsidRPr="00DD5454">
        <w:t xml:space="preserve">members of the account team and providing </w:t>
      </w:r>
      <w:r w:rsidR="00585AC1" w:rsidRPr="00DD5454">
        <w:t xml:space="preserve">their </w:t>
      </w:r>
      <w:r w:rsidRPr="00DD5454">
        <w:t>resumes is optional</w:t>
      </w:r>
    </w:p>
    <w:p w14:paraId="38B341F2" w14:textId="77777777" w:rsidR="002B1475" w:rsidRDefault="002B1475" w:rsidP="002B1475"/>
    <w:p w14:paraId="631B1424" w14:textId="77777777" w:rsidR="00C77814" w:rsidRPr="00DD5454" w:rsidRDefault="00C77814" w:rsidP="00C8025E">
      <w:pPr>
        <w:pStyle w:val="111-HEADER"/>
      </w:pPr>
      <w:r w:rsidRPr="00DD5454">
        <w:lastRenderedPageBreak/>
        <w:t>References</w:t>
      </w:r>
    </w:p>
    <w:p w14:paraId="20E09055" w14:textId="273DC666" w:rsidR="0073079F" w:rsidRPr="00DD5454" w:rsidRDefault="0073079F" w:rsidP="00765B62">
      <w:pPr>
        <w:pStyle w:val="111-text"/>
        <w:jc w:val="both"/>
      </w:pPr>
      <w:r w:rsidRPr="00DD5454">
        <w:t xml:space="preserve">Provide </w:t>
      </w:r>
      <w:r w:rsidR="00883DE4" w:rsidRPr="00DD5454">
        <w:t>3</w:t>
      </w:r>
      <w:r w:rsidR="00F51CF0" w:rsidRPr="00DD5454">
        <w:t xml:space="preserve"> </w:t>
      </w:r>
      <w:r w:rsidR="00BD3920" w:rsidRPr="00DD5454">
        <w:t>references</w:t>
      </w:r>
      <w:r w:rsidRPr="00DD5454">
        <w:t xml:space="preserve"> </w:t>
      </w:r>
      <w:r w:rsidR="00782E1F" w:rsidRPr="00DD5454">
        <w:t>from current or former client firms</w:t>
      </w:r>
      <w:r w:rsidR="00EA47B5" w:rsidRPr="00DD5454">
        <w:t xml:space="preserve"> for</w:t>
      </w:r>
      <w:r w:rsidRPr="00DD5454">
        <w:t xml:space="preserve"> similar projects performed for any clients within the last </w:t>
      </w:r>
      <w:r w:rsidR="00F51CF0" w:rsidRPr="00DD5454">
        <w:t xml:space="preserve">5 </w:t>
      </w:r>
      <w:r w:rsidRPr="00DD5454">
        <w:t>years.</w:t>
      </w:r>
      <w:r w:rsidR="004A61B4" w:rsidRPr="00DD5454">
        <w:t xml:space="preserve"> </w:t>
      </w:r>
      <w:r w:rsidRPr="00DD5454">
        <w:t xml:space="preserve"> References must verify the quality of previous, related </w:t>
      </w:r>
      <w:r w:rsidR="00727BEF" w:rsidRPr="00DD5454">
        <w:t>sales and services</w:t>
      </w:r>
      <w:r w:rsidRPr="00DD5454">
        <w:t>.</w:t>
      </w:r>
    </w:p>
    <w:p w14:paraId="620DE2E5" w14:textId="1E4BF4F3" w:rsidR="0073079F" w:rsidRPr="00DD5454" w:rsidRDefault="009B2632" w:rsidP="00765B62">
      <w:pPr>
        <w:pStyle w:val="111-text"/>
        <w:jc w:val="both"/>
      </w:pPr>
      <w:r w:rsidRPr="00DD5454">
        <w:t>DAS</w:t>
      </w:r>
      <w:r w:rsidR="0073079F" w:rsidRPr="00DD5454">
        <w:t xml:space="preserve"> may check to determine if references provided </w:t>
      </w:r>
      <w:r w:rsidR="00D074D9" w:rsidRPr="00DD5454">
        <w:t xml:space="preserve">support </w:t>
      </w:r>
      <w:r w:rsidR="0073079F" w:rsidRPr="00DD5454">
        <w:t>Proposer’s ability to comply with the requiremen</w:t>
      </w:r>
      <w:r w:rsidR="00AA3DA0" w:rsidRPr="00DD5454">
        <w:t xml:space="preserve">ts of this RFP.  </w:t>
      </w:r>
      <w:r w:rsidRPr="00DD5454">
        <w:t>DAS</w:t>
      </w:r>
      <w:r w:rsidR="00AA3DA0" w:rsidRPr="00DD5454">
        <w:t xml:space="preserve"> may use</w:t>
      </w:r>
      <w:r w:rsidR="0073079F" w:rsidRPr="00DD5454">
        <w:t xml:space="preserve"> </w:t>
      </w:r>
      <w:r w:rsidR="00D074D9" w:rsidRPr="00DD5454">
        <w:t xml:space="preserve">references </w:t>
      </w:r>
      <w:r w:rsidR="0073079F" w:rsidRPr="00DD5454">
        <w:t xml:space="preserve">to obtain additional information, break tie scores, or verify any information needed.  </w:t>
      </w:r>
      <w:r w:rsidRPr="00DD5454">
        <w:t>DAS</w:t>
      </w:r>
      <w:r w:rsidR="0073079F" w:rsidRPr="00DD5454">
        <w:t xml:space="preserve"> </w:t>
      </w:r>
      <w:r w:rsidR="00E1454D" w:rsidRPr="00DD5454">
        <w:t>may</w:t>
      </w:r>
      <w:r w:rsidR="0073079F" w:rsidRPr="00DD5454">
        <w:t xml:space="preserve"> contact any reference (submitted or not) </w:t>
      </w:r>
      <w:r w:rsidR="00CD6DBE" w:rsidRPr="00DD5454">
        <w:t xml:space="preserve">to verify </w:t>
      </w:r>
      <w:r w:rsidR="0073079F" w:rsidRPr="00DD5454">
        <w:t>Proposer’s qualificati</w:t>
      </w:r>
      <w:r w:rsidR="004717BC" w:rsidRPr="00DD5454">
        <w:t>ons.</w:t>
      </w:r>
    </w:p>
    <w:p w14:paraId="49C6591C" w14:textId="7B16BDAD" w:rsidR="00CD360E" w:rsidRPr="00DD5454" w:rsidRDefault="00CD360E" w:rsidP="00765B62">
      <w:pPr>
        <w:pStyle w:val="111-text"/>
        <w:jc w:val="both"/>
      </w:pPr>
      <w:r w:rsidRPr="00DD5454">
        <w:t>Proposer shall send the Reference Check Form (</w:t>
      </w:r>
      <w:r w:rsidR="002F0CEA" w:rsidRPr="00DD5454">
        <w:t>Attachment G</w:t>
      </w:r>
      <w:r w:rsidRPr="00DD5454">
        <w:t>) to its references.  Reference forms must be completed by the reference, returned to the Proposer and submitted with the Proposal.</w:t>
      </w:r>
    </w:p>
    <w:p w14:paraId="1BF141EA" w14:textId="1F25C1C8" w:rsidR="002E5BA7" w:rsidRPr="00DD5454" w:rsidRDefault="002E5BA7" w:rsidP="008370A2">
      <w:pPr>
        <w:pStyle w:val="111-HEADER"/>
      </w:pPr>
      <w:r w:rsidRPr="00DD5454">
        <w:t>Description of Parks and Recreation Equipment and Related Services</w:t>
      </w:r>
    </w:p>
    <w:p w14:paraId="5C8EEE1D" w14:textId="038D483F" w:rsidR="00886296" w:rsidRPr="00DD5454" w:rsidRDefault="00FC4D31" w:rsidP="00BF7AE8">
      <w:pPr>
        <w:pStyle w:val="111-HEADER"/>
        <w:numPr>
          <w:ilvl w:val="0"/>
          <w:numId w:val="0"/>
        </w:numPr>
        <w:ind w:left="630" w:right="40"/>
        <w:jc w:val="both"/>
        <w:rPr>
          <w:b w:val="0"/>
        </w:rPr>
      </w:pPr>
      <w:r w:rsidRPr="00DD5454">
        <w:rPr>
          <w:b w:val="0"/>
        </w:rPr>
        <w:t>In order to offer Purchasing Entities the widest breadth possible of Parks and Recreation Equipment and Related Services, Proposers (including authorized dealers, and manufacturers) may propose to provide any combination of Parks and Recreation Equipment, or on individual sub categories set forth on Attachment</w:t>
      </w:r>
      <w:r w:rsidR="002F0CEA" w:rsidRPr="00DD5454">
        <w:rPr>
          <w:b w:val="0"/>
        </w:rPr>
        <w:t xml:space="preserve"> C</w:t>
      </w:r>
      <w:r w:rsidRPr="00DD5454">
        <w:rPr>
          <w:b w:val="0"/>
        </w:rPr>
        <w:t>.</w:t>
      </w:r>
    </w:p>
    <w:p w14:paraId="3EE722A9" w14:textId="75F1308B" w:rsidR="00A914F4" w:rsidRPr="00DD5454" w:rsidRDefault="00A914F4" w:rsidP="00BF7AE8">
      <w:pPr>
        <w:pStyle w:val="111-HEADER"/>
        <w:numPr>
          <w:ilvl w:val="0"/>
          <w:numId w:val="0"/>
        </w:numPr>
        <w:ind w:left="630" w:right="40"/>
        <w:jc w:val="both"/>
        <w:rPr>
          <w:b w:val="0"/>
        </w:rPr>
      </w:pPr>
      <w:r w:rsidRPr="00DD5454">
        <w:rPr>
          <w:b w:val="0"/>
        </w:rPr>
        <w:t>Manufacturer and Product Availability: Proposer must complete and return an Attachment C, which must indicate that Proposer can provide the Goods relating to one or more sub categories of The Goods and/or services (including associated warranties) from at least one manufacturer, or equal, on the list specified in Attachment C. Attachment C includes the framework for pricing but each subcategory line item may have multiple pieces of information and pricing, depending upon the number of manufacturers offered for the particular line item and the type of the line item (for example, OEM Parts, Aftermarket Parts, Rebuilt Parts, etc.). Proposers shall submit the following:</w:t>
      </w:r>
    </w:p>
    <w:p w14:paraId="4429825D" w14:textId="1CA6D53F" w:rsidR="00A914F4" w:rsidRPr="00DD5454" w:rsidRDefault="00A914F4" w:rsidP="00086374">
      <w:pPr>
        <w:pStyle w:val="111-HEADER"/>
        <w:numPr>
          <w:ilvl w:val="0"/>
          <w:numId w:val="37"/>
        </w:numPr>
        <w:jc w:val="both"/>
        <w:rPr>
          <w:b w:val="0"/>
        </w:rPr>
      </w:pPr>
      <w:r w:rsidRPr="00DD5454">
        <w:rPr>
          <w:b w:val="0"/>
        </w:rPr>
        <w:t xml:space="preserve">Itemized prices, listed discounts and other information as called for in Attachment </w:t>
      </w:r>
      <w:r w:rsidR="002F0CEA" w:rsidRPr="00DD5454">
        <w:rPr>
          <w:b w:val="0"/>
        </w:rPr>
        <w:t>C</w:t>
      </w:r>
      <w:r w:rsidRPr="00DD5454">
        <w:rPr>
          <w:b w:val="0"/>
        </w:rPr>
        <w:t>; and</w:t>
      </w:r>
    </w:p>
    <w:p w14:paraId="077B02E1" w14:textId="1C7CCB4D" w:rsidR="00A914F4" w:rsidRPr="00DD5454" w:rsidRDefault="00A914F4" w:rsidP="00086374">
      <w:pPr>
        <w:pStyle w:val="111-HEADER"/>
        <w:numPr>
          <w:ilvl w:val="0"/>
          <w:numId w:val="37"/>
        </w:numPr>
        <w:jc w:val="both"/>
        <w:rPr>
          <w:b w:val="0"/>
        </w:rPr>
      </w:pPr>
      <w:r w:rsidRPr="00DD5454">
        <w:rPr>
          <w:b w:val="0"/>
        </w:rPr>
        <w:t xml:space="preserve">Literature for the </w:t>
      </w:r>
      <w:r w:rsidR="001C58DB" w:rsidRPr="00DD5454">
        <w:rPr>
          <w:b w:val="0"/>
        </w:rPr>
        <w:t>Parks and Recreation Equipment and Related Services</w:t>
      </w:r>
      <w:r w:rsidRPr="00DD5454">
        <w:rPr>
          <w:b w:val="0"/>
        </w:rPr>
        <w:t xml:space="preserve"> proposed.</w:t>
      </w:r>
    </w:p>
    <w:p w14:paraId="117A629C" w14:textId="0687D799" w:rsidR="002E5BA7" w:rsidRPr="00DD5454" w:rsidRDefault="002E5BA7" w:rsidP="008370A2">
      <w:pPr>
        <w:pStyle w:val="111-HEADER"/>
      </w:pPr>
      <w:r w:rsidRPr="00DD5454">
        <w:t>Price Proposal</w:t>
      </w:r>
    </w:p>
    <w:p w14:paraId="35E1ACA0" w14:textId="7AB4E7B6" w:rsidR="00AC7E00" w:rsidRPr="00DD5454" w:rsidRDefault="002E5BA7" w:rsidP="0091522F">
      <w:pPr>
        <w:pStyle w:val="111-HEADER"/>
        <w:numPr>
          <w:ilvl w:val="0"/>
          <w:numId w:val="0"/>
        </w:numPr>
        <w:ind w:left="630" w:right="40"/>
        <w:jc w:val="both"/>
        <w:rPr>
          <w:b w:val="0"/>
        </w:rPr>
      </w:pPr>
      <w:r w:rsidRPr="00DD5454">
        <w:rPr>
          <w:b w:val="0"/>
        </w:rPr>
        <w:t xml:space="preserve">Proposers are encouraged to work closely with the Parks and Recreation Equipment manufacturers to obtain additional discounts that may be passed on to the Participating States and Purchasing Entities. DAS desires each Proposer to offer a fixed percentage discount (“Discount”) in Attachment C for each subcategory offered under the Master Agreement. The final pricing for Parks and Recreation Equipment and Services (“Final Proposed Price”) in Attachment C must include Proposer’s overhead, profit, and on-site delivery to the Purchasing Entity’s location within 60 miles of Contractor’s location. DAS encourages Proposer to carefully consider its discount amounts to assure that the pricing is adequate to cover the Proposer’s requirements and still provide high quality Parks and Recreation Equipment and </w:t>
      </w:r>
      <w:r w:rsidR="002F0CEA" w:rsidRPr="00DD5454">
        <w:rPr>
          <w:b w:val="0"/>
        </w:rPr>
        <w:t xml:space="preserve">Related </w:t>
      </w:r>
      <w:r w:rsidRPr="00DD5454">
        <w:rPr>
          <w:b w:val="0"/>
        </w:rPr>
        <w:t>Services and also provide a competitive edge for a Master Agreement.</w:t>
      </w:r>
      <w:r w:rsidR="00AC7E00" w:rsidRPr="00DD5454">
        <w:t xml:space="preserve"> </w:t>
      </w:r>
    </w:p>
    <w:p w14:paraId="138FFE00" w14:textId="2DA8427A" w:rsidR="00AC7E00" w:rsidRPr="00DD5454" w:rsidRDefault="00AC7E00" w:rsidP="0091522F">
      <w:pPr>
        <w:pStyle w:val="111-HEADER"/>
        <w:numPr>
          <w:ilvl w:val="0"/>
          <w:numId w:val="0"/>
        </w:numPr>
        <w:ind w:left="630" w:right="40"/>
        <w:jc w:val="both"/>
        <w:rPr>
          <w:b w:val="0"/>
        </w:rPr>
      </w:pPr>
      <w:r w:rsidRPr="00DD5454">
        <w:rPr>
          <w:b w:val="0"/>
        </w:rPr>
        <w:t xml:space="preserve">Proposer shall submit its Price Proposal per the instruction in Attachment C, with the required </w:t>
      </w:r>
      <w:r w:rsidRPr="00DD5454">
        <w:rPr>
          <w:b w:val="0"/>
        </w:rPr>
        <w:lastRenderedPageBreak/>
        <w:t>data and in the same format as RFP. Proposals must include pricing on Attachment C for all Parks and Recreation Equipment and Services from Proposers completed Attachment C of the RFP "the Excel Spreadsheet").</w:t>
      </w:r>
    </w:p>
    <w:p w14:paraId="67853065" w14:textId="4B743EAB" w:rsidR="002E5BA7" w:rsidRPr="00DD5454" w:rsidRDefault="00D606A6" w:rsidP="0091522F">
      <w:pPr>
        <w:pStyle w:val="111-HEADER"/>
        <w:numPr>
          <w:ilvl w:val="0"/>
          <w:numId w:val="0"/>
        </w:numPr>
        <w:ind w:left="630" w:right="40"/>
        <w:jc w:val="both"/>
        <w:rPr>
          <w:b w:val="0"/>
        </w:rPr>
      </w:pPr>
      <w:r w:rsidRPr="00DD5454">
        <w:rPr>
          <w:b w:val="0"/>
        </w:rPr>
        <w:t>DAS</w:t>
      </w:r>
      <w:r w:rsidR="00AC7E00" w:rsidRPr="00DD5454">
        <w:rPr>
          <w:b w:val="0"/>
        </w:rPr>
        <w:t xml:space="preserve"> wishes to offer Purchasing Entities a “catalog” approach to purchasing the Parks and Recreation Equipment and Services. This catalog approach will list Contractor’s Parks and Recreation Equipment and Services in a master index of all Parks and Recreation Equipment and Services, which will act as a single starting point for Purchasing Entities to locate the Parks and Recreation Equipment and Services available under the resulting Master Agreement(s).</w:t>
      </w:r>
    </w:p>
    <w:p w14:paraId="31613B65" w14:textId="77777777" w:rsidR="00900C12" w:rsidRPr="00DD5454" w:rsidRDefault="00900C12" w:rsidP="0091522F">
      <w:pPr>
        <w:pStyle w:val="111-HEADER"/>
        <w:ind w:right="40"/>
      </w:pPr>
      <w:r w:rsidRPr="00DD5454">
        <w:t xml:space="preserve">Certification of Non-Debarment   </w:t>
      </w:r>
    </w:p>
    <w:p w14:paraId="2466B611" w14:textId="5AC7B53D" w:rsidR="002E5BA7" w:rsidRPr="00DD5454" w:rsidRDefault="00900C12" w:rsidP="0091522F">
      <w:pPr>
        <w:pStyle w:val="111-HEADER"/>
        <w:numPr>
          <w:ilvl w:val="0"/>
          <w:numId w:val="0"/>
        </w:numPr>
        <w:ind w:left="396" w:right="40"/>
        <w:jc w:val="both"/>
        <w:rPr>
          <w:b w:val="0"/>
        </w:rPr>
      </w:pPr>
      <w:r w:rsidRPr="00DD5454">
        <w:rPr>
          <w:b w:val="0"/>
        </w:rPr>
        <w:t xml:space="preserve">Proposer shall </w:t>
      </w:r>
      <w:r w:rsidR="00023DF5" w:rsidRPr="00DD5454">
        <w:rPr>
          <w:b w:val="0"/>
        </w:rPr>
        <w:t>submit a certification of non-debarment, stating that</w:t>
      </w:r>
      <w:r w:rsidRPr="00DD5454">
        <w:rPr>
          <w:b w:val="0"/>
        </w:rPr>
        <w:t xml:space="preserve"> neither the Proposer nor its principals are presently debarred, suspended, proposed for debarment, declared ineligible, or voluntarily excluded from participation in this transaction (Master Agreement) by any governmental department or agency.  If the Proposer cannot certify this statement, attach a written explanation for review by </w:t>
      </w:r>
      <w:r w:rsidR="00023DF5" w:rsidRPr="00DD5454">
        <w:rPr>
          <w:b w:val="0"/>
        </w:rPr>
        <w:t>DAS</w:t>
      </w:r>
      <w:r w:rsidRPr="00DD5454">
        <w:rPr>
          <w:b w:val="0"/>
        </w:rPr>
        <w:t xml:space="preserve">.   See Attachment </w:t>
      </w:r>
      <w:r w:rsidR="002F0CEA" w:rsidRPr="00DD5454">
        <w:rPr>
          <w:b w:val="0"/>
        </w:rPr>
        <w:t>D.</w:t>
      </w:r>
    </w:p>
    <w:p w14:paraId="6676CB19" w14:textId="4B8FF045" w:rsidR="008370A2" w:rsidRPr="00DD5454" w:rsidRDefault="0048684C" w:rsidP="008370A2">
      <w:pPr>
        <w:pStyle w:val="111-HEADER"/>
      </w:pPr>
      <w:r w:rsidRPr="00DD5454">
        <w:t>Affidavit of Trade Secret</w:t>
      </w:r>
    </w:p>
    <w:p w14:paraId="765A591E" w14:textId="3CB95249" w:rsidR="004716C6" w:rsidRPr="00DD5454" w:rsidRDefault="004716C6" w:rsidP="00765B62">
      <w:pPr>
        <w:pStyle w:val="111-text"/>
        <w:jc w:val="both"/>
      </w:pPr>
      <w:r w:rsidRPr="00DD5454">
        <w:t xml:space="preserve">If a Proposer believes that any portion of its Proposal contains any information that is a trade secret under ORS Chapter 192.501(2) or otherwise is exempt from disclosure under the Oregon Public Records Law (ORS 192.410 through 192.505), Proposer shall complete and submit the Affidavit of Trade Secret (Attachment </w:t>
      </w:r>
      <w:r w:rsidR="002F0CEA" w:rsidRPr="00DD5454">
        <w:t>E</w:t>
      </w:r>
      <w:r w:rsidRPr="00DD5454">
        <w:t>) and a fully redacted version of its Proposal.</w:t>
      </w:r>
    </w:p>
    <w:p w14:paraId="4BCF200D" w14:textId="2920F075" w:rsidR="003E3D2E" w:rsidRPr="00DD5454" w:rsidRDefault="003E3D2E" w:rsidP="003E3D2E">
      <w:pPr>
        <w:pStyle w:val="111-HEADER"/>
      </w:pPr>
      <w:r w:rsidRPr="00DD5454">
        <w:t>Sample Master Agreement and Participating Addendum</w:t>
      </w:r>
    </w:p>
    <w:p w14:paraId="607FFD2F" w14:textId="48DCD0C0" w:rsidR="003E3D2E" w:rsidRDefault="003E3D2E" w:rsidP="0091522F">
      <w:pPr>
        <w:pStyle w:val="111-HEADER"/>
        <w:numPr>
          <w:ilvl w:val="0"/>
          <w:numId w:val="0"/>
        </w:numPr>
        <w:ind w:left="396" w:right="40"/>
        <w:jc w:val="both"/>
        <w:rPr>
          <w:b w:val="0"/>
        </w:rPr>
      </w:pPr>
      <w:r w:rsidRPr="00DD5454">
        <w:rPr>
          <w:b w:val="0"/>
        </w:rPr>
        <w:t xml:space="preserve">Along with its Proposal, Proposer shall submit </w:t>
      </w:r>
      <w:r w:rsidR="00EA2C26" w:rsidRPr="00DD5454">
        <w:rPr>
          <w:b w:val="0"/>
        </w:rPr>
        <w:t>exceptions, if any, to the terms and conditions of the Sample Master Agreement or any Participating Addendum</w:t>
      </w:r>
      <w:r w:rsidR="002A2479" w:rsidRPr="00DD5454">
        <w:rPr>
          <w:b w:val="0"/>
        </w:rPr>
        <w:t xml:space="preserve"> and </w:t>
      </w:r>
      <w:r w:rsidR="00390039" w:rsidRPr="00DD5454">
        <w:rPr>
          <w:b w:val="0"/>
        </w:rPr>
        <w:t xml:space="preserve">provide </w:t>
      </w:r>
      <w:r w:rsidR="002A2479" w:rsidRPr="00DD5454">
        <w:rPr>
          <w:b w:val="0"/>
        </w:rPr>
        <w:t>Proposer’s alternative language</w:t>
      </w:r>
      <w:r w:rsidR="00EA2C26" w:rsidRPr="00DD5454">
        <w:rPr>
          <w:b w:val="0"/>
        </w:rPr>
        <w:t>.</w:t>
      </w:r>
    </w:p>
    <w:p w14:paraId="2920A6E7" w14:textId="67EAC87E" w:rsidR="00086374" w:rsidRPr="00086374" w:rsidRDefault="00086374" w:rsidP="00086374">
      <w:pPr>
        <w:ind w:left="-450"/>
        <w:jc w:val="both"/>
        <w:rPr>
          <w:rFonts w:ascii="Cambria" w:hAnsi="Cambria"/>
          <w:sz w:val="24"/>
          <w:szCs w:val="24"/>
        </w:rPr>
      </w:pPr>
      <w:r>
        <w:rPr>
          <w:rFonts w:ascii="Cambria" w:hAnsi="Cambria"/>
          <w:b/>
          <w:bCs/>
          <w:sz w:val="24"/>
          <w:szCs w:val="24"/>
        </w:rPr>
        <w:t>3.4.12</w:t>
      </w:r>
      <w:r w:rsidRPr="00086374">
        <w:rPr>
          <w:rFonts w:ascii="Cambria" w:hAnsi="Cambria"/>
          <w:b/>
          <w:bCs/>
          <w:sz w:val="24"/>
          <w:szCs w:val="24"/>
        </w:rPr>
        <w:t xml:space="preserve"> Promotion of the NASPO </w:t>
      </w:r>
      <w:proofErr w:type="spellStart"/>
      <w:r w:rsidRPr="00086374">
        <w:rPr>
          <w:rFonts w:ascii="Cambria" w:hAnsi="Cambria"/>
          <w:b/>
          <w:bCs/>
          <w:sz w:val="24"/>
          <w:szCs w:val="24"/>
        </w:rPr>
        <w:t>ValuePoint</w:t>
      </w:r>
      <w:proofErr w:type="spellEnd"/>
      <w:r w:rsidRPr="00086374">
        <w:rPr>
          <w:rFonts w:ascii="Cambria" w:hAnsi="Cambria"/>
          <w:b/>
          <w:bCs/>
          <w:sz w:val="24"/>
          <w:szCs w:val="24"/>
        </w:rPr>
        <w:t xml:space="preserve"> Master Agreement</w:t>
      </w:r>
    </w:p>
    <w:p w14:paraId="64AFB1F9" w14:textId="77777777" w:rsidR="00086374" w:rsidRPr="00086374" w:rsidRDefault="00086374" w:rsidP="00086374">
      <w:pPr>
        <w:jc w:val="both"/>
        <w:rPr>
          <w:rFonts w:ascii="Cambria" w:hAnsi="Cambria"/>
          <w:sz w:val="24"/>
          <w:szCs w:val="24"/>
        </w:rPr>
      </w:pPr>
    </w:p>
    <w:p w14:paraId="434B974A" w14:textId="53D400D3" w:rsidR="00086374" w:rsidRPr="00086374" w:rsidRDefault="00086374" w:rsidP="0091522F">
      <w:pPr>
        <w:ind w:left="450" w:right="40"/>
        <w:jc w:val="both"/>
        <w:rPr>
          <w:rFonts w:ascii="Cambria" w:hAnsi="Cambria"/>
          <w:b/>
          <w:bCs/>
          <w:sz w:val="24"/>
          <w:szCs w:val="24"/>
        </w:rPr>
      </w:pPr>
      <w:r w:rsidRPr="00086374">
        <w:rPr>
          <w:rFonts w:ascii="Cambria" w:hAnsi="Cambria"/>
          <w:sz w:val="24"/>
          <w:szCs w:val="24"/>
        </w:rPr>
        <w:t xml:space="preserve">The NASPO </w:t>
      </w:r>
      <w:proofErr w:type="spellStart"/>
      <w:r w:rsidRPr="00086374">
        <w:rPr>
          <w:rFonts w:ascii="Cambria" w:hAnsi="Cambria"/>
          <w:sz w:val="24"/>
          <w:szCs w:val="24"/>
        </w:rPr>
        <w:t>ValuePoint</w:t>
      </w:r>
      <w:proofErr w:type="spellEnd"/>
      <w:r w:rsidRPr="00086374">
        <w:rPr>
          <w:rFonts w:ascii="Cambria" w:hAnsi="Cambria"/>
          <w:sz w:val="24"/>
          <w:szCs w:val="24"/>
        </w:rPr>
        <w:t xml:space="preserve"> Master Agreement Terms and Conditions include program provisions governing participation in the cooperative, reporting and payment of administrative fees, and marketing/education relating to the NASPO </w:t>
      </w:r>
      <w:proofErr w:type="spellStart"/>
      <w:r w:rsidRPr="00086374">
        <w:rPr>
          <w:rFonts w:ascii="Cambria" w:hAnsi="Cambria"/>
          <w:sz w:val="24"/>
          <w:szCs w:val="24"/>
        </w:rPr>
        <w:t>ValuePoint</w:t>
      </w:r>
      <w:proofErr w:type="spellEnd"/>
      <w:r w:rsidRPr="00086374">
        <w:rPr>
          <w:rFonts w:ascii="Cambria" w:hAnsi="Cambria"/>
          <w:sz w:val="24"/>
          <w:szCs w:val="24"/>
        </w:rPr>
        <w:t xml:space="preserve"> cooperative procure</w:t>
      </w:r>
      <w:r>
        <w:rPr>
          <w:rFonts w:ascii="Cambria" w:hAnsi="Cambria"/>
          <w:sz w:val="24"/>
          <w:szCs w:val="24"/>
        </w:rPr>
        <w:t>ment program.  In this regard, </w:t>
      </w:r>
      <w:r w:rsidR="005F0F54">
        <w:rPr>
          <w:rFonts w:ascii="Cambria" w:hAnsi="Cambria"/>
          <w:sz w:val="24"/>
          <w:szCs w:val="24"/>
        </w:rPr>
        <w:t>Proposer must submit responses to the following along with its Proposal:</w:t>
      </w:r>
    </w:p>
    <w:p w14:paraId="45F7D90F" w14:textId="77777777" w:rsidR="00086374" w:rsidRPr="00086374" w:rsidRDefault="00086374" w:rsidP="00086374">
      <w:pPr>
        <w:jc w:val="both"/>
        <w:rPr>
          <w:rFonts w:ascii="Cambria" w:hAnsi="Cambria"/>
          <w:b/>
          <w:bCs/>
          <w:sz w:val="24"/>
          <w:szCs w:val="24"/>
        </w:rPr>
      </w:pPr>
    </w:p>
    <w:p w14:paraId="504EF2DC" w14:textId="3289A4DF" w:rsidR="00086374" w:rsidRPr="00086374" w:rsidRDefault="00086374" w:rsidP="00086374">
      <w:pPr>
        <w:pStyle w:val="ListParagraph"/>
        <w:numPr>
          <w:ilvl w:val="0"/>
          <w:numId w:val="36"/>
        </w:numPr>
        <w:ind w:right="0"/>
        <w:jc w:val="both"/>
        <w:rPr>
          <w:rFonts w:ascii="Cambria" w:hAnsi="Cambria"/>
          <w:sz w:val="24"/>
          <w:szCs w:val="24"/>
        </w:rPr>
      </w:pPr>
      <w:r w:rsidRPr="00086374">
        <w:rPr>
          <w:rFonts w:ascii="Cambria" w:hAnsi="Cambria"/>
          <w:sz w:val="24"/>
          <w:szCs w:val="24"/>
        </w:rPr>
        <w:t xml:space="preserve">Briefly describe how </w:t>
      </w:r>
      <w:r w:rsidR="005F0F54">
        <w:rPr>
          <w:rFonts w:ascii="Cambria" w:hAnsi="Cambria"/>
          <w:sz w:val="24"/>
          <w:szCs w:val="24"/>
        </w:rPr>
        <w:t>Proposer</w:t>
      </w:r>
      <w:r w:rsidRPr="00086374">
        <w:rPr>
          <w:rFonts w:ascii="Cambria" w:hAnsi="Cambria"/>
          <w:sz w:val="24"/>
          <w:szCs w:val="24"/>
        </w:rPr>
        <w:t xml:space="preserve"> intend</w:t>
      </w:r>
      <w:r w:rsidR="005F0F54">
        <w:rPr>
          <w:rFonts w:ascii="Cambria" w:hAnsi="Cambria"/>
          <w:sz w:val="24"/>
          <w:szCs w:val="24"/>
        </w:rPr>
        <w:t>s</w:t>
      </w:r>
      <w:r w:rsidRPr="00086374">
        <w:rPr>
          <w:rFonts w:ascii="Cambria" w:hAnsi="Cambria"/>
          <w:sz w:val="24"/>
          <w:szCs w:val="24"/>
        </w:rPr>
        <w:t xml:space="preserve"> to promote the use of the Master Agreement.</w:t>
      </w:r>
    </w:p>
    <w:p w14:paraId="7FC7B6AA" w14:textId="77777777" w:rsidR="00086374" w:rsidRPr="00086374" w:rsidRDefault="00086374" w:rsidP="00086374">
      <w:pPr>
        <w:ind w:firstLine="45"/>
        <w:jc w:val="both"/>
        <w:rPr>
          <w:rFonts w:ascii="Cambria" w:hAnsi="Cambria" w:cs="Arial"/>
          <w:sz w:val="24"/>
          <w:szCs w:val="24"/>
        </w:rPr>
      </w:pPr>
    </w:p>
    <w:p w14:paraId="2BB7824F" w14:textId="08D20ECB" w:rsidR="00086374" w:rsidRPr="00086374" w:rsidRDefault="00086374" w:rsidP="00086374">
      <w:pPr>
        <w:pStyle w:val="ListParagraph"/>
        <w:numPr>
          <w:ilvl w:val="0"/>
          <w:numId w:val="36"/>
        </w:numPr>
        <w:ind w:right="0"/>
        <w:jc w:val="both"/>
        <w:rPr>
          <w:rFonts w:ascii="Cambria" w:hAnsi="Cambria" w:cs="Arial"/>
          <w:sz w:val="24"/>
          <w:szCs w:val="24"/>
        </w:rPr>
      </w:pPr>
      <w:r w:rsidRPr="00086374">
        <w:rPr>
          <w:rFonts w:ascii="Cambria" w:hAnsi="Cambria"/>
          <w:sz w:val="24"/>
          <w:szCs w:val="24"/>
        </w:rPr>
        <w:t xml:space="preserve">Knowing that state procurement officials (CPO) must permit use of the Master Agreement in their state, how will </w:t>
      </w:r>
      <w:r w:rsidR="005F0F54">
        <w:rPr>
          <w:rFonts w:ascii="Cambria" w:hAnsi="Cambria"/>
          <w:sz w:val="24"/>
          <w:szCs w:val="24"/>
        </w:rPr>
        <w:t xml:space="preserve">Proposer </w:t>
      </w:r>
      <w:r w:rsidRPr="00086374">
        <w:rPr>
          <w:rFonts w:ascii="Cambria" w:hAnsi="Cambria"/>
          <w:sz w:val="24"/>
          <w:szCs w:val="24"/>
        </w:rPr>
        <w:t xml:space="preserve">integrate the CPO’s permission into </w:t>
      </w:r>
      <w:r w:rsidR="005F0F54">
        <w:rPr>
          <w:rFonts w:ascii="Cambria" w:hAnsi="Cambria"/>
          <w:sz w:val="24"/>
          <w:szCs w:val="24"/>
        </w:rPr>
        <w:t>Proposer’s</w:t>
      </w:r>
      <w:r w:rsidRPr="00086374">
        <w:rPr>
          <w:rFonts w:ascii="Cambria" w:hAnsi="Cambria"/>
          <w:sz w:val="24"/>
          <w:szCs w:val="24"/>
        </w:rPr>
        <w:t xml:space="preserve"> plan for promoting the agreement? </w:t>
      </w:r>
    </w:p>
    <w:p w14:paraId="3A0ECF91" w14:textId="77777777" w:rsidR="00086374" w:rsidRPr="00086374" w:rsidRDefault="00086374" w:rsidP="00086374">
      <w:pPr>
        <w:jc w:val="both"/>
        <w:rPr>
          <w:rFonts w:ascii="Cambria" w:hAnsi="Cambria"/>
          <w:sz w:val="24"/>
          <w:szCs w:val="24"/>
        </w:rPr>
      </w:pPr>
    </w:p>
    <w:p w14:paraId="653DB05C" w14:textId="52BF4756" w:rsidR="00086374" w:rsidRPr="00086374" w:rsidRDefault="00086374" w:rsidP="00086374">
      <w:pPr>
        <w:pStyle w:val="ListParagraph"/>
        <w:numPr>
          <w:ilvl w:val="0"/>
          <w:numId w:val="36"/>
        </w:numPr>
        <w:ind w:right="0"/>
        <w:jc w:val="both"/>
        <w:rPr>
          <w:rFonts w:ascii="Cambria" w:hAnsi="Cambria"/>
          <w:sz w:val="24"/>
          <w:szCs w:val="24"/>
        </w:rPr>
      </w:pPr>
      <w:r w:rsidRPr="00086374">
        <w:rPr>
          <w:rFonts w:ascii="Cambria" w:hAnsi="Cambria"/>
          <w:sz w:val="24"/>
          <w:szCs w:val="24"/>
        </w:rPr>
        <w:t xml:space="preserve">Public entities are sensitive to “scope” issues, that is, whether performance is within the intended scope of the solicitation as awarded.  In the context of </w:t>
      </w:r>
      <w:r w:rsidR="005F0F54">
        <w:rPr>
          <w:rFonts w:ascii="Cambria" w:hAnsi="Cambria"/>
          <w:sz w:val="24"/>
          <w:szCs w:val="24"/>
        </w:rPr>
        <w:t>Proposer’s</w:t>
      </w:r>
      <w:r w:rsidRPr="00086374">
        <w:rPr>
          <w:rFonts w:ascii="Cambria" w:hAnsi="Cambria"/>
          <w:sz w:val="24"/>
          <w:szCs w:val="24"/>
        </w:rPr>
        <w:t xml:space="preserve"> method of promoting agreements of this nature, how would </w:t>
      </w:r>
      <w:r w:rsidR="005F0F54">
        <w:rPr>
          <w:rFonts w:ascii="Cambria" w:hAnsi="Cambria"/>
          <w:sz w:val="24"/>
          <w:szCs w:val="24"/>
        </w:rPr>
        <w:t>Proposer</w:t>
      </w:r>
      <w:r w:rsidRPr="00086374">
        <w:rPr>
          <w:rFonts w:ascii="Cambria" w:hAnsi="Cambria"/>
          <w:sz w:val="24"/>
          <w:szCs w:val="24"/>
        </w:rPr>
        <w:t xml:space="preserve"> clarify any questions regarding the scope the agreement with respect to any potential order? </w:t>
      </w:r>
    </w:p>
    <w:p w14:paraId="0AA3AC97" w14:textId="77777777" w:rsidR="00086374" w:rsidRPr="00086374" w:rsidRDefault="00086374" w:rsidP="00086374">
      <w:pPr>
        <w:jc w:val="both"/>
        <w:rPr>
          <w:rFonts w:ascii="Cambria" w:hAnsi="Cambria"/>
          <w:sz w:val="24"/>
          <w:szCs w:val="24"/>
        </w:rPr>
      </w:pPr>
    </w:p>
    <w:p w14:paraId="4420D74D" w14:textId="0F209220" w:rsidR="00086374" w:rsidRPr="00086374" w:rsidRDefault="00086374" w:rsidP="00086374">
      <w:pPr>
        <w:pStyle w:val="ListParagraph"/>
        <w:numPr>
          <w:ilvl w:val="0"/>
          <w:numId w:val="36"/>
        </w:numPr>
        <w:ind w:right="0"/>
        <w:jc w:val="both"/>
        <w:rPr>
          <w:rFonts w:ascii="Cambria" w:hAnsi="Cambria"/>
          <w:sz w:val="24"/>
          <w:szCs w:val="24"/>
        </w:rPr>
      </w:pPr>
      <w:r w:rsidRPr="00086374">
        <w:rPr>
          <w:rFonts w:ascii="Cambria" w:hAnsi="Cambria"/>
          <w:sz w:val="24"/>
          <w:szCs w:val="24"/>
        </w:rPr>
        <w:t xml:space="preserve">How will </w:t>
      </w:r>
      <w:r w:rsidR="005F0F54">
        <w:rPr>
          <w:rFonts w:ascii="Cambria" w:hAnsi="Cambria"/>
          <w:sz w:val="24"/>
          <w:szCs w:val="24"/>
        </w:rPr>
        <w:t>Proposer</w:t>
      </w:r>
      <w:r w:rsidRPr="00086374">
        <w:rPr>
          <w:rFonts w:ascii="Cambria" w:hAnsi="Cambria"/>
          <w:sz w:val="24"/>
          <w:szCs w:val="24"/>
        </w:rPr>
        <w:t xml:space="preserve"> manage due dates for administrative fee payments and usage reports?</w:t>
      </w:r>
    </w:p>
    <w:p w14:paraId="3AF07286" w14:textId="77777777" w:rsidR="00086374" w:rsidRPr="00086374" w:rsidRDefault="00086374" w:rsidP="00086374">
      <w:pPr>
        <w:jc w:val="both"/>
        <w:rPr>
          <w:rFonts w:ascii="Cambria" w:hAnsi="Cambria"/>
          <w:sz w:val="24"/>
          <w:szCs w:val="24"/>
        </w:rPr>
      </w:pPr>
    </w:p>
    <w:p w14:paraId="35665872" w14:textId="6F928DF8" w:rsidR="00086374" w:rsidRPr="00086374" w:rsidRDefault="00086374" w:rsidP="00086374">
      <w:pPr>
        <w:pStyle w:val="ListParagraph"/>
        <w:numPr>
          <w:ilvl w:val="0"/>
          <w:numId w:val="36"/>
        </w:numPr>
        <w:ind w:right="0"/>
        <w:jc w:val="both"/>
        <w:rPr>
          <w:rFonts w:ascii="Cambria" w:hAnsi="Cambria"/>
          <w:sz w:val="24"/>
          <w:szCs w:val="24"/>
        </w:rPr>
      </w:pPr>
      <w:r w:rsidRPr="00086374">
        <w:rPr>
          <w:rFonts w:ascii="Cambria" w:hAnsi="Cambria"/>
          <w:sz w:val="24"/>
          <w:szCs w:val="24"/>
        </w:rPr>
        <w:t xml:space="preserve">Through its Cooperative Development Coordinators and Education &amp; Outreach team, NASPO </w:t>
      </w:r>
      <w:proofErr w:type="spellStart"/>
      <w:r w:rsidRPr="00086374">
        <w:rPr>
          <w:rFonts w:ascii="Cambria" w:hAnsi="Cambria"/>
          <w:sz w:val="24"/>
          <w:szCs w:val="24"/>
        </w:rPr>
        <w:t>ValuePoint</w:t>
      </w:r>
      <w:proofErr w:type="spellEnd"/>
      <w:r w:rsidRPr="00086374">
        <w:rPr>
          <w:rFonts w:ascii="Cambria" w:hAnsi="Cambria"/>
          <w:sz w:val="24"/>
          <w:szCs w:val="24"/>
        </w:rPr>
        <w:t xml:space="preserve"> assists Lead States by engaging vendors in strategies aimed at promoting master agreements.  What opportunities and/or challenges do</w:t>
      </w:r>
      <w:r w:rsidR="005F0F54">
        <w:rPr>
          <w:rFonts w:ascii="Cambria" w:hAnsi="Cambria"/>
          <w:sz w:val="24"/>
          <w:szCs w:val="24"/>
        </w:rPr>
        <w:t>es Proposer</w:t>
      </w:r>
      <w:r w:rsidRPr="00086374">
        <w:rPr>
          <w:rFonts w:ascii="Cambria" w:hAnsi="Cambria"/>
          <w:sz w:val="24"/>
          <w:szCs w:val="24"/>
        </w:rPr>
        <w:t xml:space="preserve"> see in working with NASPO </w:t>
      </w:r>
      <w:proofErr w:type="spellStart"/>
      <w:r w:rsidRPr="00086374">
        <w:rPr>
          <w:rFonts w:ascii="Cambria" w:hAnsi="Cambria"/>
          <w:sz w:val="24"/>
          <w:szCs w:val="24"/>
        </w:rPr>
        <w:t>ValuePoint</w:t>
      </w:r>
      <w:proofErr w:type="spellEnd"/>
      <w:r w:rsidRPr="00086374">
        <w:rPr>
          <w:rFonts w:ascii="Cambria" w:hAnsi="Cambria"/>
          <w:sz w:val="24"/>
          <w:szCs w:val="24"/>
        </w:rPr>
        <w:t xml:space="preserve"> staff in this way?</w:t>
      </w:r>
    </w:p>
    <w:p w14:paraId="76F01632" w14:textId="025FB6CA" w:rsidR="00C573E7" w:rsidRPr="00DD5454" w:rsidRDefault="00C573E7" w:rsidP="00C8025E">
      <w:pPr>
        <w:pStyle w:val="11-HEADER"/>
      </w:pPr>
      <w:bookmarkStart w:id="35" w:name="_Toc408483006"/>
      <w:bookmarkStart w:id="36" w:name="_Toc442699626"/>
      <w:r w:rsidRPr="00DD5454">
        <w:t>EVALUATION</w:t>
      </w:r>
      <w:r w:rsidR="002E2225" w:rsidRPr="00DD5454">
        <w:t xml:space="preserve"> PROCESS</w:t>
      </w:r>
      <w:bookmarkEnd w:id="35"/>
      <w:bookmarkEnd w:id="36"/>
    </w:p>
    <w:p w14:paraId="73906B0E" w14:textId="77777777" w:rsidR="007C6635" w:rsidRPr="00DD5454" w:rsidRDefault="002E2225" w:rsidP="007C6635">
      <w:pPr>
        <w:pStyle w:val="111-HEADER"/>
      </w:pPr>
      <w:r w:rsidRPr="00DD5454">
        <w:t xml:space="preserve">Responsiveness </w:t>
      </w:r>
      <w:r w:rsidR="00324DDF" w:rsidRPr="00DD5454">
        <w:t xml:space="preserve">and Responsibility </w:t>
      </w:r>
      <w:r w:rsidRPr="00DD5454">
        <w:t>Determination</w:t>
      </w:r>
    </w:p>
    <w:p w14:paraId="0667F1B3" w14:textId="2CC73475" w:rsidR="00346B0A" w:rsidRPr="00DD5454" w:rsidRDefault="00F22E44" w:rsidP="00765B62">
      <w:pPr>
        <w:pStyle w:val="111-text"/>
        <w:jc w:val="both"/>
      </w:pPr>
      <w:r w:rsidRPr="00DD5454">
        <w:t xml:space="preserve">Proposals received prior to Closing will be reviewed for </w:t>
      </w:r>
      <w:r w:rsidR="003F4329" w:rsidRPr="00DD5454">
        <w:t>R</w:t>
      </w:r>
      <w:r w:rsidR="00080943" w:rsidRPr="00DD5454">
        <w:t xml:space="preserve">esponsiveness to all </w:t>
      </w:r>
      <w:r w:rsidR="007927E3" w:rsidRPr="00DD5454">
        <w:t>RFP</w:t>
      </w:r>
      <w:r w:rsidR="00080943" w:rsidRPr="00DD5454">
        <w:t xml:space="preserve"> requirements including </w:t>
      </w:r>
      <w:r w:rsidRPr="00DD5454">
        <w:t xml:space="preserve">compliance with </w:t>
      </w:r>
      <w:r w:rsidR="003608A3" w:rsidRPr="00DD5454">
        <w:t xml:space="preserve">Minimum </w:t>
      </w:r>
      <w:r w:rsidR="006923F4" w:rsidRPr="00DD5454">
        <w:t>Requirements section</w:t>
      </w:r>
      <w:r w:rsidRPr="00DD5454">
        <w:t xml:space="preserve"> </w:t>
      </w:r>
      <w:r w:rsidR="00080943" w:rsidRPr="00DD5454">
        <w:t>and</w:t>
      </w:r>
      <w:r w:rsidR="00397DD7" w:rsidRPr="00DD5454">
        <w:t xml:space="preserve"> Proposal Content Requirements</w:t>
      </w:r>
      <w:r w:rsidR="003608A3" w:rsidRPr="00DD5454">
        <w:t xml:space="preserve"> s</w:t>
      </w:r>
      <w:r w:rsidR="00397DD7" w:rsidRPr="00DD5454">
        <w:t xml:space="preserve">ection.  </w:t>
      </w:r>
      <w:r w:rsidRPr="00DD5454">
        <w:t xml:space="preserve">If the Proposal is unclear, </w:t>
      </w:r>
      <w:r w:rsidR="003608A3" w:rsidRPr="00DD5454">
        <w:t xml:space="preserve">the SPC may request clarification from </w:t>
      </w:r>
      <w:r w:rsidRPr="00DD5454">
        <w:t>Proposer.</w:t>
      </w:r>
      <w:r w:rsidR="00A6797B" w:rsidRPr="00DD5454">
        <w:t xml:space="preserve">  However, clarifications may not be used to rehabilitate a non-</w:t>
      </w:r>
      <w:r w:rsidR="004E4212" w:rsidRPr="00DD5454">
        <w:t xml:space="preserve">Responsive </w:t>
      </w:r>
      <w:r w:rsidR="00A6797B" w:rsidRPr="00DD5454">
        <w:t xml:space="preserve">Proposal.  </w:t>
      </w:r>
      <w:r w:rsidR="002E2225" w:rsidRPr="00DD5454">
        <w:t>If the SPC finds the Proposal non-</w:t>
      </w:r>
      <w:r w:rsidR="004E4212" w:rsidRPr="00DD5454">
        <w:t>Responsive</w:t>
      </w:r>
      <w:r w:rsidR="002E2225" w:rsidRPr="00DD5454">
        <w:t xml:space="preserve">, the Proposal may be rejected, however, </w:t>
      </w:r>
      <w:r w:rsidR="00E32D8D" w:rsidRPr="00DD5454">
        <w:t>DAS</w:t>
      </w:r>
      <w:r w:rsidR="003F4329" w:rsidRPr="00DD5454">
        <w:t xml:space="preserve"> may waive </w:t>
      </w:r>
      <w:r w:rsidR="003179DD" w:rsidRPr="00DD5454">
        <w:t>mistakes in accordance with OAR 125-247-</w:t>
      </w:r>
      <w:r w:rsidR="009073B2" w:rsidRPr="00DD5454">
        <w:t>0470</w:t>
      </w:r>
      <w:r w:rsidR="003179DD" w:rsidRPr="00DD5454">
        <w:t>.</w:t>
      </w:r>
    </w:p>
    <w:p w14:paraId="68C99A77" w14:textId="3939CE21" w:rsidR="009D0C6A" w:rsidRPr="00DD5454" w:rsidRDefault="009D0C6A" w:rsidP="00765B62">
      <w:pPr>
        <w:pStyle w:val="111-text"/>
        <w:jc w:val="both"/>
      </w:pPr>
      <w:r w:rsidRPr="00DD5454">
        <w:t xml:space="preserve">At any time prior to award, </w:t>
      </w:r>
      <w:r w:rsidR="00727BEF" w:rsidRPr="00DD5454">
        <w:t>DAS</w:t>
      </w:r>
      <w:r w:rsidRPr="00DD5454">
        <w:t xml:space="preserve"> may reject a Proposer found to be not </w:t>
      </w:r>
      <w:proofErr w:type="gramStart"/>
      <w:r w:rsidRPr="00DD5454">
        <w:t>Responsible</w:t>
      </w:r>
      <w:proofErr w:type="gramEnd"/>
      <w:r w:rsidRPr="00DD5454">
        <w:t>.</w:t>
      </w:r>
    </w:p>
    <w:p w14:paraId="0A5E10D9" w14:textId="3EED1653" w:rsidR="00912433" w:rsidRPr="00DD5454" w:rsidRDefault="007600A7" w:rsidP="00C8025E">
      <w:pPr>
        <w:pStyle w:val="111-HEADER"/>
      </w:pPr>
      <w:r w:rsidRPr="00DD5454">
        <w:t xml:space="preserve">Technical and Management Proposal </w:t>
      </w:r>
      <w:r w:rsidR="00912433" w:rsidRPr="00DD5454">
        <w:t>Scoring</w:t>
      </w:r>
      <w:r w:rsidRPr="00DD5454">
        <w:t xml:space="preserve"> </w:t>
      </w:r>
    </w:p>
    <w:p w14:paraId="287E40A6" w14:textId="358BB57D" w:rsidR="007600A7" w:rsidRPr="00DD5454" w:rsidRDefault="00806167" w:rsidP="00086374">
      <w:pPr>
        <w:pStyle w:val="111-HEADER"/>
        <w:numPr>
          <w:ilvl w:val="0"/>
          <w:numId w:val="0"/>
        </w:numPr>
        <w:ind w:left="648" w:right="40"/>
        <w:jc w:val="both"/>
        <w:rPr>
          <w:b w:val="0"/>
        </w:rPr>
      </w:pPr>
      <w:r w:rsidRPr="000E3B4F">
        <w:rPr>
          <w:b w:val="0"/>
        </w:rPr>
        <w:t xml:space="preserve">Proposals that satisfy all Pass/Fail requirements specified in section </w:t>
      </w:r>
      <w:r w:rsidR="00C563B2" w:rsidRPr="000E3B4F">
        <w:rPr>
          <w:b w:val="0"/>
        </w:rPr>
        <w:t xml:space="preserve">3.4 </w:t>
      </w:r>
      <w:r w:rsidRPr="000E3B4F">
        <w:rPr>
          <w:b w:val="0"/>
        </w:rPr>
        <w:t xml:space="preserve">will proceed through a Best Value Analysis.  “Best Value” is determined by reviewing and analyzing various factors related to the Proposer and proposed Parks and Recreation Equipment and Services pricing, to reach a conclusion that the pricing is fair and reasonable. Parks and Recreation Equipment and Services that are a Best Value are not necessarily the lowest priced </w:t>
      </w:r>
      <w:r w:rsidR="001C58DB" w:rsidRPr="000E3B4F">
        <w:rPr>
          <w:b w:val="0"/>
        </w:rPr>
        <w:t>Parks and Recreation Equipment and Related Services</w:t>
      </w:r>
      <w:r w:rsidRPr="000E3B4F">
        <w:rPr>
          <w:b w:val="0"/>
        </w:rPr>
        <w:t xml:space="preserve">. A committee of at least 3 individuals (“Evaluation Committee”) will conduct the Best Value Analysis under section 4, to evaluate, score and rank each Proposal.  As part of the Best Value Analysis, the Evaluation Committee will review the information provided by each Proposer as requested under section </w:t>
      </w:r>
      <w:r w:rsidR="00C563B2" w:rsidRPr="000E3B4F">
        <w:rPr>
          <w:b w:val="0"/>
        </w:rPr>
        <w:t xml:space="preserve">3.4 </w:t>
      </w:r>
      <w:r w:rsidRPr="000E3B4F">
        <w:rPr>
          <w:b w:val="0"/>
        </w:rPr>
        <w:t xml:space="preserve">and section </w:t>
      </w:r>
      <w:r w:rsidR="00C563B2" w:rsidRPr="000E3B4F">
        <w:rPr>
          <w:b w:val="0"/>
        </w:rPr>
        <w:t xml:space="preserve">3.5.  </w:t>
      </w:r>
      <w:r w:rsidRPr="000E3B4F">
        <w:rPr>
          <w:b w:val="0"/>
        </w:rPr>
        <w:t>If the Proposal is unclear, the Evaluation Committee may ask Proposer to provide</w:t>
      </w:r>
      <w:r w:rsidRPr="00DD5454">
        <w:rPr>
          <w:b w:val="0"/>
        </w:rPr>
        <w:t xml:space="preserve"> clarification.</w:t>
      </w:r>
    </w:p>
    <w:p w14:paraId="0A8C8ABF" w14:textId="77777777" w:rsidR="0035617C" w:rsidRPr="00DD5454" w:rsidRDefault="0035617C" w:rsidP="00C8025E">
      <w:pPr>
        <w:pStyle w:val="111-HEADER"/>
      </w:pPr>
      <w:r w:rsidRPr="00DD5454">
        <w:t>References</w:t>
      </w:r>
    </w:p>
    <w:p w14:paraId="4CB388B8" w14:textId="02278584" w:rsidR="0035617C" w:rsidRPr="00DD5454" w:rsidRDefault="00210C65" w:rsidP="0091522F">
      <w:pPr>
        <w:pStyle w:val="111-text"/>
        <w:jc w:val="both"/>
      </w:pPr>
      <w:r w:rsidRPr="00DD5454">
        <w:t>All reference questions are scored by the reference on a scale of 0 to 10.  All reference question scores from all submitted reference forms</w:t>
      </w:r>
      <w:r w:rsidR="006C5065" w:rsidRPr="00DD5454">
        <w:t xml:space="preserve"> Attachment G</w:t>
      </w:r>
      <w:r w:rsidRPr="00DD5454">
        <w:t xml:space="preserve"> will be averaged to determine the reference score.</w:t>
      </w:r>
    </w:p>
    <w:p w14:paraId="1E90D1B0" w14:textId="77777777" w:rsidR="00397DD7" w:rsidRPr="00DD5454" w:rsidRDefault="007C6635" w:rsidP="00C8025E">
      <w:pPr>
        <w:pStyle w:val="111-HEADER"/>
      </w:pPr>
      <w:r w:rsidRPr="00DD5454">
        <w:t>Evaluation Criteria</w:t>
      </w:r>
    </w:p>
    <w:bookmarkEnd w:id="33"/>
    <w:bookmarkEnd w:id="34"/>
    <w:p w14:paraId="2AB447D1" w14:textId="740BD9D4" w:rsidR="00974568" w:rsidRPr="00DD5454" w:rsidRDefault="00974568" w:rsidP="006C5065">
      <w:pPr>
        <w:pStyle w:val="111-text"/>
        <w:jc w:val="both"/>
      </w:pPr>
      <w:r w:rsidRPr="00DD5454">
        <w:t xml:space="preserve">Each </w:t>
      </w:r>
      <w:r w:rsidRPr="00081EDE">
        <w:t xml:space="preserve">Proposer must provide detailed responses in the Proposal to the line items under section </w:t>
      </w:r>
      <w:r w:rsidR="006B14EB" w:rsidRPr="00081EDE">
        <w:t xml:space="preserve">3.4, </w:t>
      </w:r>
      <w:r w:rsidRPr="00081EDE">
        <w:t xml:space="preserve">to the extent offered by the Proposer, and must include a completed Attachment C with the Proposal, as described under section </w:t>
      </w:r>
      <w:r w:rsidR="006B14EB" w:rsidRPr="00DD5454">
        <w:t xml:space="preserve">3.4.11. </w:t>
      </w:r>
      <w:r w:rsidRPr="00DD5454">
        <w:t xml:space="preserve">If a particular line item under </w:t>
      </w:r>
      <w:r w:rsidRPr="00081EDE">
        <w:t xml:space="preserve">section </w:t>
      </w:r>
      <w:r w:rsidR="009410EA">
        <w:t xml:space="preserve">3.4 </w:t>
      </w:r>
      <w:r w:rsidRPr="00DD5454">
        <w:t>is not included in the Proposal, Proposer must identify the specific number and indicate that the line item it is not applicable to the Proposal. The Evaluation Committee will conduct a Best Value Analysis of the Parks and Recreation Equipment and Services offered, taking into account the responses provided in each Proposal for each of the following:</w:t>
      </w:r>
    </w:p>
    <w:p w14:paraId="0FD02949" w14:textId="77777777" w:rsidR="00974568" w:rsidRPr="00DD5454" w:rsidRDefault="00974568" w:rsidP="006C5065">
      <w:pPr>
        <w:pStyle w:val="111-text"/>
        <w:jc w:val="both"/>
      </w:pPr>
      <w:r w:rsidRPr="00DD5454">
        <w:t>1.</w:t>
      </w:r>
      <w:r w:rsidRPr="00DD5454">
        <w:tab/>
        <w:t>Lead time (must reflect information provided in Attachment C).</w:t>
      </w:r>
    </w:p>
    <w:p w14:paraId="3FCC7E95" w14:textId="3EC46120" w:rsidR="00974568" w:rsidRPr="00DD5454" w:rsidRDefault="00974568" w:rsidP="006C5065">
      <w:pPr>
        <w:pStyle w:val="111-text"/>
        <w:jc w:val="both"/>
      </w:pPr>
      <w:r w:rsidRPr="00DD5454">
        <w:lastRenderedPageBreak/>
        <w:t>2.</w:t>
      </w:r>
      <w:r w:rsidRPr="00DD5454">
        <w:tab/>
        <w:t xml:space="preserve">Other Goods or Services Offered: If Proposer included other products on Attachment C as “equal to” those listed by </w:t>
      </w:r>
      <w:r w:rsidR="00D606A6" w:rsidRPr="00DD5454">
        <w:t>DAS</w:t>
      </w:r>
      <w:r w:rsidRPr="00DD5454">
        <w:t>, describe their potential benefit to Purchasing Entit</w:t>
      </w:r>
      <w:r w:rsidR="00D606A6" w:rsidRPr="00DD5454">
        <w:t>ies</w:t>
      </w:r>
      <w:r w:rsidRPr="00DD5454">
        <w:t>.</w:t>
      </w:r>
    </w:p>
    <w:p w14:paraId="2320E249" w14:textId="4E46AA81" w:rsidR="00974568" w:rsidRPr="00DD5454" w:rsidRDefault="00974568" w:rsidP="006C5065">
      <w:pPr>
        <w:pStyle w:val="111-text"/>
        <w:jc w:val="both"/>
      </w:pPr>
      <w:r w:rsidRPr="00DD5454">
        <w:t>3.</w:t>
      </w:r>
      <w:r w:rsidRPr="00DD5454">
        <w:tab/>
        <w:t>Free Services: Describe any services Proposer will provide to a Purchasing Entity at no charge.</w:t>
      </w:r>
    </w:p>
    <w:p w14:paraId="3F95E149" w14:textId="77777777" w:rsidR="00974568" w:rsidRPr="00DD5454" w:rsidRDefault="00974568" w:rsidP="006C5065">
      <w:pPr>
        <w:pStyle w:val="111-text"/>
        <w:jc w:val="both"/>
      </w:pPr>
      <w:r w:rsidRPr="00DD5454">
        <w:t>4.</w:t>
      </w:r>
      <w:r w:rsidRPr="00DD5454">
        <w:tab/>
        <w:t>Electronic Ordering and Payment: Describe the proposed electronic ordering and payment options. If electronic ordering and payment are not currently offered, how soon will it be operational and available to Purchasing Entities?</w:t>
      </w:r>
    </w:p>
    <w:p w14:paraId="73F09465" w14:textId="77777777" w:rsidR="00974568" w:rsidRPr="00DD5454" w:rsidRDefault="00974568" w:rsidP="006C5065">
      <w:pPr>
        <w:pStyle w:val="111-text"/>
        <w:jc w:val="both"/>
      </w:pPr>
      <w:r w:rsidRPr="00DD5454">
        <w:t>5.</w:t>
      </w:r>
      <w:r w:rsidRPr="00DD5454">
        <w:tab/>
        <w:t>Service: A detailed description of the Proposer’s field service or support network, skill levels, organization to perform warranty and location of service facility, if any. The experience of the Proposer’s aftermarket support organization will be evaluated. For this purpose, description of Proposer’s support organization and experience with adequate references will be required. The experience and qualifications of the Proposer’s support staff will also be considered. The Proposer’s ability to provide spare parts to adequately address the operation of the proposed vehicle in transit properties operations that are similar to the State will be considered.</w:t>
      </w:r>
    </w:p>
    <w:p w14:paraId="6F79CF97" w14:textId="77777777" w:rsidR="00974568" w:rsidRPr="00DD5454" w:rsidRDefault="00974568" w:rsidP="006C5065">
      <w:pPr>
        <w:pStyle w:val="111-text"/>
        <w:jc w:val="both"/>
      </w:pPr>
      <w:r w:rsidRPr="00DD5454">
        <w:t>6.</w:t>
      </w:r>
      <w:r w:rsidRPr="00DD5454">
        <w:tab/>
        <w:t>Delivery Services: Describe the proposed delivery services and policies (days ARO, in-stock delivery time, out-of-stock delivery time, backorders, etc.). The degree to which the Proposal will meet or exceed the Purchasing Entity’s delivery schedule requirements stated in the RFP.</w:t>
      </w:r>
    </w:p>
    <w:p w14:paraId="2F1DB916" w14:textId="77777777" w:rsidR="00974568" w:rsidRPr="00DD5454" w:rsidRDefault="00974568" w:rsidP="006C5065">
      <w:pPr>
        <w:pStyle w:val="111-text"/>
        <w:jc w:val="both"/>
      </w:pPr>
      <w:r w:rsidRPr="00DD5454">
        <w:t>7.</w:t>
      </w:r>
      <w:r w:rsidRPr="00DD5454">
        <w:tab/>
        <w:t>Warranty Provisions: Provide complete warranty information for all proposed goods, including available extended warranty options. Provide information on how proposed services will comply with the warranty provisions in the sample Master Agreement.</w:t>
      </w:r>
    </w:p>
    <w:p w14:paraId="225243C1" w14:textId="77777777" w:rsidR="00974568" w:rsidRPr="00DD5454" w:rsidRDefault="00974568" w:rsidP="006C5065">
      <w:pPr>
        <w:pStyle w:val="111-text"/>
        <w:jc w:val="both"/>
      </w:pPr>
      <w:r w:rsidRPr="00DD5454">
        <w:t>8.</w:t>
      </w:r>
      <w:r w:rsidRPr="00DD5454">
        <w:tab/>
        <w:t>Quality Assurance: Quality Control Program and organization. The Proposal must address the following:</w:t>
      </w:r>
    </w:p>
    <w:p w14:paraId="48FE16E2" w14:textId="77777777" w:rsidR="00974568" w:rsidRPr="00DD5454" w:rsidRDefault="00974568" w:rsidP="00974568">
      <w:pPr>
        <w:pStyle w:val="111-text"/>
      </w:pPr>
      <w:r w:rsidRPr="00DD5454">
        <w:t>(1)</w:t>
      </w:r>
      <w:r w:rsidRPr="00DD5454">
        <w:tab/>
        <w:t>Company Organizational Chart (include all key positions)</w:t>
      </w:r>
    </w:p>
    <w:p w14:paraId="56C0B8C9" w14:textId="77777777" w:rsidR="00974568" w:rsidRPr="00DD5454" w:rsidRDefault="00974568" w:rsidP="00974568">
      <w:pPr>
        <w:pStyle w:val="111-text"/>
      </w:pPr>
      <w:r w:rsidRPr="00DD5454">
        <w:t>(2)</w:t>
      </w:r>
      <w:r w:rsidRPr="00DD5454">
        <w:tab/>
        <w:t>Quality control documentation/design and control procedures</w:t>
      </w:r>
    </w:p>
    <w:p w14:paraId="3A7DEB4F" w14:textId="77777777" w:rsidR="00974568" w:rsidRPr="00DD5454" w:rsidRDefault="00974568" w:rsidP="00974568">
      <w:pPr>
        <w:pStyle w:val="111-text"/>
      </w:pPr>
      <w:r w:rsidRPr="00DD5454">
        <w:t>(3)</w:t>
      </w:r>
      <w:r w:rsidRPr="00DD5454">
        <w:tab/>
        <w:t>Ongoing tests and inspections, including final inspection</w:t>
      </w:r>
    </w:p>
    <w:p w14:paraId="0BB90BF2" w14:textId="77777777" w:rsidR="00974568" w:rsidRPr="00DD5454" w:rsidRDefault="00974568" w:rsidP="00974568">
      <w:pPr>
        <w:pStyle w:val="111-text"/>
      </w:pPr>
      <w:r w:rsidRPr="00DD5454">
        <w:t>(4)</w:t>
      </w:r>
      <w:r w:rsidRPr="00DD5454">
        <w:tab/>
        <w:t>Compliance certification with recognized entity</w:t>
      </w:r>
    </w:p>
    <w:p w14:paraId="550BF903" w14:textId="0807E2D9" w:rsidR="00974568" w:rsidRPr="00DD5454" w:rsidRDefault="00DF25CE" w:rsidP="00974568">
      <w:pPr>
        <w:pStyle w:val="111-text"/>
      </w:pPr>
      <w:r>
        <w:t>(5</w:t>
      </w:r>
      <w:r w:rsidR="00974568" w:rsidRPr="00DD5454">
        <w:t>)</w:t>
      </w:r>
      <w:r w:rsidR="00974568" w:rsidRPr="00DD5454">
        <w:tab/>
        <w:t>Applicable discounts and incremental pricing options;</w:t>
      </w:r>
    </w:p>
    <w:p w14:paraId="475CC779" w14:textId="319649FE" w:rsidR="00974568" w:rsidRPr="00DD5454" w:rsidRDefault="00DF25CE" w:rsidP="00974568">
      <w:pPr>
        <w:pStyle w:val="111-text"/>
      </w:pPr>
      <w:r>
        <w:t>(6</w:t>
      </w:r>
      <w:r w:rsidR="00974568" w:rsidRPr="00DD5454">
        <w:t>)</w:t>
      </w:r>
      <w:r w:rsidR="00974568" w:rsidRPr="00DD5454">
        <w:tab/>
        <w:t>Shipping costs;</w:t>
      </w:r>
    </w:p>
    <w:p w14:paraId="4D5D4F90" w14:textId="6DA160B9" w:rsidR="00974568" w:rsidRPr="00DD5454" w:rsidRDefault="00DF25CE" w:rsidP="00974568">
      <w:pPr>
        <w:pStyle w:val="111-text"/>
      </w:pPr>
      <w:r>
        <w:t>(7</w:t>
      </w:r>
      <w:r w:rsidR="00974568" w:rsidRPr="00DD5454">
        <w:t>)</w:t>
      </w:r>
      <w:r w:rsidR="00974568" w:rsidRPr="00DD5454">
        <w:tab/>
        <w:t>Delivery process and service levels;</w:t>
      </w:r>
    </w:p>
    <w:p w14:paraId="0FC222A7" w14:textId="63089609" w:rsidR="00974568" w:rsidRPr="00DD5454" w:rsidRDefault="00DF25CE" w:rsidP="00974568">
      <w:pPr>
        <w:pStyle w:val="111-text"/>
      </w:pPr>
      <w:r>
        <w:t>(8</w:t>
      </w:r>
      <w:r w:rsidR="00974568" w:rsidRPr="00DD5454">
        <w:t>)</w:t>
      </w:r>
      <w:r w:rsidR="00974568" w:rsidRPr="00DD5454">
        <w:tab/>
        <w:t>Installation, maintenance and repair service levels;</w:t>
      </w:r>
    </w:p>
    <w:p w14:paraId="25B82441" w14:textId="5B70C8C9" w:rsidR="00974568" w:rsidRPr="00DD5454" w:rsidRDefault="00DF25CE" w:rsidP="00974568">
      <w:pPr>
        <w:pStyle w:val="111-text"/>
      </w:pPr>
      <w:r>
        <w:t>(9</w:t>
      </w:r>
      <w:r w:rsidR="00974568" w:rsidRPr="00DD5454">
        <w:t>)</w:t>
      </w:r>
      <w:r w:rsidR="00974568" w:rsidRPr="00DD5454">
        <w:tab/>
        <w:t>Applicable warranties;</w:t>
      </w:r>
    </w:p>
    <w:p w14:paraId="2453A54F" w14:textId="10D3A7FB" w:rsidR="00974568" w:rsidRPr="00DD5454" w:rsidRDefault="00DF25CE" w:rsidP="00974568">
      <w:pPr>
        <w:pStyle w:val="111-text"/>
      </w:pPr>
      <w:r>
        <w:t>(10</w:t>
      </w:r>
      <w:r w:rsidR="00974568" w:rsidRPr="00DD5454">
        <w:t>)</w:t>
      </w:r>
      <w:r w:rsidR="00974568" w:rsidRPr="00DD5454">
        <w:tab/>
        <w:t>Contractor’s past performance record through reference checks;</w:t>
      </w:r>
    </w:p>
    <w:p w14:paraId="37F99D6B" w14:textId="22DFFD4F" w:rsidR="00974568" w:rsidRPr="00DD5454" w:rsidRDefault="00DF25CE" w:rsidP="00974568">
      <w:pPr>
        <w:pStyle w:val="111-text"/>
      </w:pPr>
      <w:r>
        <w:t>(11</w:t>
      </w:r>
      <w:r w:rsidR="00974568" w:rsidRPr="00DD5454">
        <w:t>)</w:t>
      </w:r>
      <w:r w:rsidR="00974568" w:rsidRPr="00DD5454">
        <w:tab/>
        <w:t>Contractor’s service area;</w:t>
      </w:r>
    </w:p>
    <w:p w14:paraId="7E18E3EA" w14:textId="0605913A" w:rsidR="00974568" w:rsidRPr="00DD5454" w:rsidRDefault="00DF25CE" w:rsidP="00974568">
      <w:pPr>
        <w:pStyle w:val="111-text"/>
      </w:pPr>
      <w:r>
        <w:t>(12</w:t>
      </w:r>
      <w:r w:rsidR="00974568" w:rsidRPr="00DD5454">
        <w:t>)</w:t>
      </w:r>
      <w:r w:rsidR="00974568" w:rsidRPr="00DD5454">
        <w:tab/>
        <w:t>Inventory levels;</w:t>
      </w:r>
    </w:p>
    <w:p w14:paraId="1BEC843E" w14:textId="1EA1032A" w:rsidR="00974568" w:rsidRPr="00DD5454" w:rsidRDefault="00DF25CE" w:rsidP="0091522F">
      <w:pPr>
        <w:pStyle w:val="111-text"/>
        <w:jc w:val="both"/>
      </w:pPr>
      <w:r>
        <w:t>(</w:t>
      </w:r>
      <w:r w:rsidR="00974568" w:rsidRPr="00DD5454">
        <w:t>1</w:t>
      </w:r>
      <w:r>
        <w:t>3</w:t>
      </w:r>
      <w:r w:rsidR="00974568" w:rsidRPr="00DD5454">
        <w:t>)</w:t>
      </w:r>
      <w:r w:rsidR="00974568" w:rsidRPr="00DD5454">
        <w:tab/>
      </w:r>
      <w:r w:rsidR="00153171" w:rsidRPr="00DD5454">
        <w:t>submit</w:t>
      </w:r>
      <w:r w:rsidR="00A25D5D" w:rsidRPr="00DD5454">
        <w:t xml:space="preserve"> a </w:t>
      </w:r>
      <w:r w:rsidR="00974568" w:rsidRPr="00DD5454">
        <w:t xml:space="preserve">Price comparison of the current market value of </w:t>
      </w:r>
      <w:r w:rsidR="001C58DB" w:rsidRPr="00DD5454">
        <w:t>Parks and Recreation Equipment and Related Services</w:t>
      </w:r>
      <w:r w:rsidR="00974568" w:rsidRPr="00DD5454">
        <w:t xml:space="preserve"> similar to the </w:t>
      </w:r>
      <w:r w:rsidR="001C58DB" w:rsidRPr="00DD5454">
        <w:t>Parks and Recreation Equipment and Related Services</w:t>
      </w:r>
      <w:r w:rsidR="00974568" w:rsidRPr="00DD5454">
        <w:t>;</w:t>
      </w:r>
    </w:p>
    <w:p w14:paraId="5B99F824" w14:textId="2203125D" w:rsidR="00974568" w:rsidRPr="00DD5454" w:rsidRDefault="00DF25CE" w:rsidP="0091522F">
      <w:pPr>
        <w:pStyle w:val="111-text"/>
        <w:jc w:val="both"/>
      </w:pPr>
      <w:r>
        <w:lastRenderedPageBreak/>
        <w:t>(</w:t>
      </w:r>
      <w:r w:rsidR="00974568" w:rsidRPr="00DD5454">
        <w:t>1</w:t>
      </w:r>
      <w:r>
        <w:t>4</w:t>
      </w:r>
      <w:r w:rsidR="00974568" w:rsidRPr="00DD5454">
        <w:t>)</w:t>
      </w:r>
      <w:r w:rsidR="00974568" w:rsidRPr="00DD5454">
        <w:tab/>
      </w:r>
      <w:r w:rsidR="00153171" w:rsidRPr="00DD5454">
        <w:t>Submit a</w:t>
      </w:r>
      <w:r w:rsidR="00A25D5D" w:rsidRPr="00DD5454">
        <w:t xml:space="preserve"> </w:t>
      </w:r>
      <w:r w:rsidR="00974568" w:rsidRPr="00DD5454">
        <w:t>Price comparison to pricing in GSA contracts and other federal price agreements; Best Value pricing is typically lower than GSA pricing;</w:t>
      </w:r>
    </w:p>
    <w:p w14:paraId="3CD17111" w14:textId="6AE444C9" w:rsidR="00974568" w:rsidRDefault="00DF25CE" w:rsidP="0091522F">
      <w:pPr>
        <w:pStyle w:val="111-text"/>
        <w:jc w:val="both"/>
      </w:pPr>
      <w:r>
        <w:t>(</w:t>
      </w:r>
      <w:r w:rsidR="00974568" w:rsidRPr="00DD5454">
        <w:t>1</w:t>
      </w:r>
      <w:r>
        <w:t>5</w:t>
      </w:r>
      <w:r w:rsidR="00974568" w:rsidRPr="00DD5454">
        <w:t>)</w:t>
      </w:r>
      <w:r w:rsidR="00974568" w:rsidRPr="00DD5454">
        <w:tab/>
      </w:r>
      <w:r w:rsidR="006C5065" w:rsidRPr="00DD5454">
        <w:t>Submit</w:t>
      </w:r>
      <w:r w:rsidR="00A25D5D" w:rsidRPr="00DD5454">
        <w:t xml:space="preserve"> a </w:t>
      </w:r>
      <w:r w:rsidR="00974568" w:rsidRPr="00DD5454">
        <w:t xml:space="preserve">Price comparison to past purchases of </w:t>
      </w:r>
      <w:r w:rsidR="001C58DB" w:rsidRPr="00DD5454">
        <w:t>Parks and Recreation Equipment and Related Services</w:t>
      </w:r>
      <w:r w:rsidR="00974568" w:rsidRPr="00DD5454">
        <w:t xml:space="preserve"> similar to the </w:t>
      </w:r>
      <w:r w:rsidR="001C58DB" w:rsidRPr="00DD5454">
        <w:t>Parks and Recreation Equipment and Related Services</w:t>
      </w:r>
      <w:r w:rsidR="00974568" w:rsidRPr="00DD5454">
        <w:t>, taking the inflation rate into account;</w:t>
      </w:r>
    </w:p>
    <w:p w14:paraId="1CFCA8E7" w14:textId="522FCC67" w:rsidR="00566E7E" w:rsidRDefault="00DF25CE" w:rsidP="0091522F">
      <w:pPr>
        <w:pStyle w:val="111-text"/>
        <w:jc w:val="both"/>
      </w:pPr>
      <w:r>
        <w:t>(</w:t>
      </w:r>
      <w:r w:rsidR="00566E7E">
        <w:t>1</w:t>
      </w:r>
      <w:r>
        <w:t>6</w:t>
      </w:r>
      <w:r w:rsidR="00566E7E">
        <w:t xml:space="preserve">) </w:t>
      </w:r>
      <w:r w:rsidR="001A668B">
        <w:tab/>
      </w:r>
      <w:r w:rsidR="00566E7E">
        <w:t xml:space="preserve">Submit a brief summary of Proposers knowledge of </w:t>
      </w:r>
      <w:r w:rsidR="00566E7E" w:rsidRPr="00566E7E">
        <w:t>‘Children’</w:t>
      </w:r>
      <w:r w:rsidR="00566E7E">
        <w:t xml:space="preserve">s Safe Products Act’" and </w:t>
      </w:r>
      <w:r w:rsidR="00566E7E" w:rsidRPr="00566E7E">
        <w:t>conform</w:t>
      </w:r>
      <w:r w:rsidR="00566E7E">
        <w:t>ance</w:t>
      </w:r>
      <w:r w:rsidR="00566E7E" w:rsidRPr="00566E7E">
        <w:t xml:space="preserve"> to Safety Improvement Act of 2008, P.L. 110-314, 122 Stat. 3016," Proposer is to describe its conformance to those requirements"</w:t>
      </w:r>
    </w:p>
    <w:p w14:paraId="5B9921D5" w14:textId="3CB3B2E1" w:rsidR="00566E7E" w:rsidRPr="00DD5454" w:rsidRDefault="00566E7E" w:rsidP="00974568">
      <w:pPr>
        <w:pStyle w:val="111-text"/>
      </w:pPr>
    </w:p>
    <w:p w14:paraId="38271813" w14:textId="5FB045C6" w:rsidR="003124B0" w:rsidRPr="001A668B" w:rsidRDefault="006B14EB" w:rsidP="00974568">
      <w:pPr>
        <w:pStyle w:val="111-text"/>
        <w:rPr>
          <w:b/>
        </w:rPr>
      </w:pPr>
      <w:r w:rsidRPr="001A668B">
        <w:rPr>
          <w:b/>
        </w:rPr>
        <w:t>Cost and price analysis</w:t>
      </w:r>
    </w:p>
    <w:p w14:paraId="69B0A63A" w14:textId="43DBEB27" w:rsidR="00974568" w:rsidRPr="009410EA" w:rsidRDefault="006B14EB" w:rsidP="0091522F">
      <w:pPr>
        <w:pStyle w:val="111-text"/>
        <w:jc w:val="both"/>
      </w:pPr>
      <w:r w:rsidRPr="009410EA">
        <w:t xml:space="preserve">The team shall perform a </w:t>
      </w:r>
      <w:r w:rsidR="00974568" w:rsidRPr="009410EA">
        <w:t xml:space="preserve">Cost analysis through an element-by-element examination of the estimated or actual cost of proposed </w:t>
      </w:r>
      <w:r w:rsidR="001C58DB" w:rsidRPr="009410EA">
        <w:t>Parks and Recreation Equipment and Related Services</w:t>
      </w:r>
      <w:r w:rsidR="00974568" w:rsidRPr="009410EA">
        <w:t xml:space="preserve"> to determine whether the supplier’s costs are in line with what reasonably economical and efficient performance should cost. Some of the cost elements examined for </w:t>
      </w:r>
      <w:r w:rsidR="0032624E" w:rsidRPr="009410EA">
        <w:t xml:space="preserve">fair </w:t>
      </w:r>
      <w:r w:rsidR="00E03E4C" w:rsidRPr="009410EA">
        <w:t>and reasonableness</w:t>
      </w:r>
      <w:r w:rsidR="00974568" w:rsidRPr="009410EA">
        <w:t xml:space="preserve"> are materials’ costs, labor costs, equipment and overhead;</w:t>
      </w:r>
    </w:p>
    <w:p w14:paraId="655A6D55" w14:textId="5EB56FCD" w:rsidR="00974568" w:rsidRPr="009410EA" w:rsidRDefault="00974568" w:rsidP="00EE026D">
      <w:pPr>
        <w:pStyle w:val="111-text"/>
        <w:numPr>
          <w:ilvl w:val="6"/>
          <w:numId w:val="3"/>
        </w:numPr>
        <w:ind w:left="1440"/>
      </w:pPr>
      <w:r w:rsidRPr="009410EA">
        <w:t>Comparison of pricing to MSRP;</w:t>
      </w:r>
    </w:p>
    <w:p w14:paraId="592136E9" w14:textId="16EDE6F7" w:rsidR="00974568" w:rsidRPr="009410EA" w:rsidRDefault="00974568" w:rsidP="00EE026D">
      <w:pPr>
        <w:pStyle w:val="111-text"/>
        <w:numPr>
          <w:ilvl w:val="6"/>
          <w:numId w:val="3"/>
        </w:numPr>
        <w:ind w:left="1440"/>
      </w:pPr>
      <w:r w:rsidRPr="009410EA">
        <w:t>Market conditions and competition levels;</w:t>
      </w:r>
    </w:p>
    <w:p w14:paraId="6A446B19" w14:textId="19EE9F0D" w:rsidR="00974568" w:rsidRPr="009410EA" w:rsidRDefault="00974568" w:rsidP="00EE026D">
      <w:pPr>
        <w:pStyle w:val="111-text"/>
        <w:numPr>
          <w:ilvl w:val="6"/>
          <w:numId w:val="3"/>
        </w:numPr>
        <w:ind w:left="1440"/>
      </w:pPr>
      <w:r w:rsidRPr="009410EA">
        <w:t>General economic conditions;</w:t>
      </w:r>
    </w:p>
    <w:p w14:paraId="5DCD91D8" w14:textId="46160C33" w:rsidR="00974568" w:rsidRPr="00DD5454" w:rsidRDefault="00974568" w:rsidP="00EE026D">
      <w:pPr>
        <w:pStyle w:val="111-text"/>
        <w:numPr>
          <w:ilvl w:val="6"/>
          <w:numId w:val="3"/>
        </w:numPr>
        <w:ind w:left="1440"/>
        <w:jc w:val="both"/>
      </w:pPr>
      <w:r w:rsidRPr="009410EA">
        <w:t>Life cycle costing including expected life, salvage value and discounted total cost of ownership.</w:t>
      </w:r>
    </w:p>
    <w:p w14:paraId="66621C4A" w14:textId="77777777" w:rsidR="00A86577" w:rsidRPr="00DD5454" w:rsidRDefault="00A86577" w:rsidP="00A86577">
      <w:pPr>
        <w:pStyle w:val="111-HEADER"/>
      </w:pPr>
      <w:r w:rsidRPr="00DD5454">
        <w:t>Public Record/Confidential or Proprietary Information</w:t>
      </w:r>
    </w:p>
    <w:p w14:paraId="5CE440E9" w14:textId="51C97665" w:rsidR="00A86577" w:rsidRPr="00DD5454" w:rsidRDefault="00A86577" w:rsidP="00FF0E5C">
      <w:pPr>
        <w:pStyle w:val="111-text"/>
        <w:jc w:val="both"/>
      </w:pPr>
      <w:r w:rsidRPr="00DD5454">
        <w:t xml:space="preserve">All Proposals are public record and are subject to public inspection after </w:t>
      </w:r>
      <w:r w:rsidR="00E32D8D" w:rsidRPr="00DD5454">
        <w:t>DASPS</w:t>
      </w:r>
      <w:r w:rsidRPr="00DD5454">
        <w:t xml:space="preserve"> issues the Notice of the Intent to Award.  If a Proposer believes that any portion of its Proposal contains any information that is a trade secret under ORS Chapter 192.501(2) or otherwise is exempt from disclosure under the Oregon Public Records Law (ORS 192.410 through 192.505), Proposer shall complete and submit the Affidav</w:t>
      </w:r>
      <w:r w:rsidR="006A3222" w:rsidRPr="00DD5454">
        <w:t>it of Trade Secret (Attachment E</w:t>
      </w:r>
      <w:r w:rsidRPr="00DD5454">
        <w:t>) and a fully redacted version of its Proposal.</w:t>
      </w:r>
    </w:p>
    <w:p w14:paraId="3B9B186A" w14:textId="10D1AB30" w:rsidR="00A86577" w:rsidRPr="00DD5454" w:rsidRDefault="00A86577" w:rsidP="00FF0E5C">
      <w:pPr>
        <w:pStyle w:val="111-text"/>
        <w:jc w:val="both"/>
      </w:pPr>
      <w:r w:rsidRPr="00DD5454">
        <w:t xml:space="preserve">Proposer is cautioned that cost information generally is not considered a trade secret under Oregon Public Records Law (ORS 192.410 through 192.505) and identifying the Proposal, in whole, as exempt from disclosure is not acceptable.  </w:t>
      </w:r>
      <w:r w:rsidR="00E32D8D" w:rsidRPr="00DD5454">
        <w:t>DASPS</w:t>
      </w:r>
      <w:r w:rsidRPr="00DD5454">
        <w:t xml:space="preserve"> advises each Proposer to consult with its own legal counsel regarding disclosure issues.</w:t>
      </w:r>
    </w:p>
    <w:p w14:paraId="48047851" w14:textId="77777777" w:rsidR="00A86577" w:rsidRPr="00DD5454" w:rsidRDefault="00A86577" w:rsidP="00FF0E5C">
      <w:pPr>
        <w:pStyle w:val="111-text"/>
        <w:jc w:val="both"/>
      </w:pPr>
      <w:r w:rsidRPr="00DD5454">
        <w:t>If Proposer fails to identify the portions of the Proposal that Proposer claims are exempt from disclosure, Proposer has waived any future claim of non-disclosure of that information.</w:t>
      </w:r>
    </w:p>
    <w:p w14:paraId="6E88A526" w14:textId="7094B143" w:rsidR="00C573E7" w:rsidRPr="00DD5454" w:rsidRDefault="00C573E7" w:rsidP="00C8025E">
      <w:pPr>
        <w:pStyle w:val="11-HEADER"/>
      </w:pPr>
      <w:bookmarkStart w:id="37" w:name="_Toc408483011"/>
      <w:bookmarkStart w:id="38" w:name="_Toc416343421"/>
      <w:bookmarkStart w:id="39" w:name="_Toc442699627"/>
      <w:r w:rsidRPr="00DD5454">
        <w:t>EVALUATION</w:t>
      </w:r>
      <w:r w:rsidR="00D80388" w:rsidRPr="00DD5454">
        <w:t xml:space="preserve"> PROCESS</w:t>
      </w:r>
      <w:bookmarkEnd w:id="37"/>
      <w:bookmarkEnd w:id="38"/>
      <w:bookmarkEnd w:id="39"/>
    </w:p>
    <w:p w14:paraId="0B3487F6" w14:textId="77777777" w:rsidR="003653F9" w:rsidRPr="00DD5454" w:rsidRDefault="00D80388" w:rsidP="003653F9">
      <w:pPr>
        <w:pStyle w:val="111-HEADER"/>
      </w:pPr>
      <w:r w:rsidRPr="00DD5454">
        <w:t>Responsiveness Determination</w:t>
      </w:r>
    </w:p>
    <w:p w14:paraId="7950A43B" w14:textId="66D8FEA6" w:rsidR="003653F9" w:rsidRPr="00DD5454" w:rsidRDefault="003653F9" w:rsidP="00FF0E5C">
      <w:pPr>
        <w:pStyle w:val="111-text"/>
        <w:jc w:val="both"/>
      </w:pPr>
      <w:r w:rsidRPr="00DD5454">
        <w:t xml:space="preserve">Proposals received prior to </w:t>
      </w:r>
      <w:r w:rsidR="00C6179C" w:rsidRPr="00DD5454">
        <w:t xml:space="preserve">Closing </w:t>
      </w:r>
      <w:r w:rsidRPr="00DD5454">
        <w:t>will be reviewed for completeness and compliance with</w:t>
      </w:r>
      <w:r w:rsidR="003854DC" w:rsidRPr="00DD5454">
        <w:t xml:space="preserve"> </w:t>
      </w:r>
      <w:r w:rsidR="0042212E" w:rsidRPr="00DD5454">
        <w:t>s</w:t>
      </w:r>
      <w:r w:rsidR="003854DC" w:rsidRPr="00DD5454">
        <w:t>ubmission</w:t>
      </w:r>
      <w:r w:rsidRPr="00DD5454">
        <w:t xml:space="preserve"> </w:t>
      </w:r>
      <w:r w:rsidR="00AD662F" w:rsidRPr="00DD5454">
        <w:t xml:space="preserve">Content </w:t>
      </w:r>
      <w:r w:rsidRPr="00DD5454">
        <w:t xml:space="preserve">Requirements </w:t>
      </w:r>
      <w:r w:rsidR="00E23B7B" w:rsidRPr="00DD5454">
        <w:t>section</w:t>
      </w:r>
      <w:r w:rsidRPr="00DD5454">
        <w:t xml:space="preserve">.  If the Proposal is unclear, Proposer may be asked to provide clarification.  Proposals meeting all requirements will be evaluated by an </w:t>
      </w:r>
      <w:r w:rsidR="00E22E04" w:rsidRPr="00DD5454">
        <w:t>Evaluation Committee</w:t>
      </w:r>
      <w:r w:rsidRPr="00DD5454">
        <w:t xml:space="preserve"> as described below:</w:t>
      </w:r>
    </w:p>
    <w:p w14:paraId="0D9F3C89" w14:textId="11CA3A76" w:rsidR="0023654D" w:rsidRPr="00DD5454" w:rsidRDefault="003653F9" w:rsidP="0023654D">
      <w:pPr>
        <w:pStyle w:val="111-HEADER"/>
      </w:pPr>
      <w:r w:rsidRPr="00DD5454" w:rsidDel="00397DD7">
        <w:lastRenderedPageBreak/>
        <w:t xml:space="preserve"> </w:t>
      </w:r>
      <w:r w:rsidR="0023654D" w:rsidRPr="00DD5454">
        <w:t>Evaluation Criteria</w:t>
      </w:r>
    </w:p>
    <w:p w14:paraId="30E21A5A" w14:textId="77777777" w:rsidR="0023654D" w:rsidRPr="00DD5454" w:rsidRDefault="0023654D" w:rsidP="00FF0E5C">
      <w:pPr>
        <w:pStyle w:val="111-text"/>
        <w:jc w:val="both"/>
      </w:pPr>
      <w:r w:rsidRPr="00DD5454">
        <w:t xml:space="preserve">Proposals meeting the requirements of the submission Content Requirements section will be evaluated by a committee.  </w:t>
      </w:r>
    </w:p>
    <w:p w14:paraId="6D19CC94" w14:textId="77777777" w:rsidR="0023654D" w:rsidRPr="00DD5454" w:rsidRDefault="0023654D" w:rsidP="00FF0E5C">
      <w:pPr>
        <w:pStyle w:val="111-text"/>
        <w:jc w:val="both"/>
      </w:pPr>
      <w:r w:rsidRPr="00DD5454">
        <w:t>DAS may request clarification to gain understanding of Proposals.  A response to a clarification must be to clarify or explain portions of the already submitted Proposal and may not contain new information not included in the original Proposal. Pricing and Payment Structure.</w:t>
      </w:r>
    </w:p>
    <w:p w14:paraId="61779FEB" w14:textId="2DAE0B16" w:rsidR="0023654D" w:rsidRPr="00DD5454" w:rsidRDefault="0023654D" w:rsidP="0023654D">
      <w:pPr>
        <w:pStyle w:val="111-HEADER"/>
      </w:pPr>
      <w:r w:rsidRPr="00DD5454">
        <w:t>Scoring</w:t>
      </w:r>
      <w:r w:rsidR="00AA4326" w:rsidRPr="00DD5454">
        <w:t xml:space="preserve"> (Best Value Factors)</w:t>
      </w:r>
    </w:p>
    <w:p w14:paraId="106E73AF" w14:textId="63FF1DBE" w:rsidR="00974568" w:rsidRPr="00DD5454" w:rsidRDefault="00974568" w:rsidP="0091522F">
      <w:pPr>
        <w:pStyle w:val="111-HEADER"/>
        <w:numPr>
          <w:ilvl w:val="0"/>
          <w:numId w:val="0"/>
        </w:numPr>
        <w:ind w:left="396" w:right="40"/>
        <w:jc w:val="both"/>
        <w:rPr>
          <w:b w:val="0"/>
        </w:rPr>
      </w:pPr>
      <w:r w:rsidRPr="00DD5454">
        <w:rPr>
          <w:b w:val="0"/>
        </w:rPr>
        <w:t xml:space="preserve">Each Proposer must provide detailed responses in the Proposal to the line items under </w:t>
      </w:r>
      <w:r w:rsidRPr="00081EDE">
        <w:rPr>
          <w:b w:val="0"/>
        </w:rPr>
        <w:t xml:space="preserve">section </w:t>
      </w:r>
      <w:r w:rsidR="00E351D4" w:rsidRPr="00081EDE">
        <w:rPr>
          <w:b w:val="0"/>
        </w:rPr>
        <w:t xml:space="preserve">3.5.4, </w:t>
      </w:r>
      <w:r w:rsidRPr="00081EDE">
        <w:rPr>
          <w:b w:val="0"/>
        </w:rPr>
        <w:t>to the extent offered by the Proposer, and must include a completed Attachment C with the Proposal</w:t>
      </w:r>
      <w:r w:rsidR="00E351D4" w:rsidRPr="00081EDE">
        <w:rPr>
          <w:b w:val="0"/>
        </w:rPr>
        <w:t xml:space="preserve"> to the extent of their products</w:t>
      </w:r>
      <w:r w:rsidRPr="00081EDE">
        <w:rPr>
          <w:b w:val="0"/>
        </w:rPr>
        <w:t xml:space="preserve">, as described under section </w:t>
      </w:r>
      <w:r w:rsidR="009410EA">
        <w:rPr>
          <w:b w:val="0"/>
        </w:rPr>
        <w:t>3.5.</w:t>
      </w:r>
      <w:r w:rsidR="009410EA" w:rsidRPr="00081EDE">
        <w:rPr>
          <w:b w:val="0"/>
        </w:rPr>
        <w:t xml:space="preserve"> </w:t>
      </w:r>
      <w:r w:rsidRPr="00081EDE">
        <w:rPr>
          <w:b w:val="0"/>
        </w:rPr>
        <w:t xml:space="preserve">If a particular line item under section </w:t>
      </w:r>
      <w:r w:rsidR="00E351D4" w:rsidRPr="00081EDE">
        <w:rPr>
          <w:b w:val="0"/>
        </w:rPr>
        <w:t xml:space="preserve">3.5.4 </w:t>
      </w:r>
      <w:r w:rsidRPr="00081EDE">
        <w:rPr>
          <w:b w:val="0"/>
        </w:rPr>
        <w:t>is</w:t>
      </w:r>
      <w:r w:rsidRPr="00DD5454">
        <w:rPr>
          <w:b w:val="0"/>
        </w:rPr>
        <w:t xml:space="preserve"> not included in the Proposal, Proposer must identify the specific number and indicate that the line item it is not applicable to the Proposal. The Evaluation Committee will conduct a Best Value Analysis of the Parks and Recreation Equipment and Services offered, taking into account the responses provided in each Proposal for each of the following:</w:t>
      </w:r>
    </w:p>
    <w:p w14:paraId="2EE1F340" w14:textId="77777777" w:rsidR="00974568" w:rsidRPr="00DD5454" w:rsidRDefault="00974568" w:rsidP="00E77C6F">
      <w:pPr>
        <w:pStyle w:val="111-HEADER"/>
        <w:numPr>
          <w:ilvl w:val="0"/>
          <w:numId w:val="0"/>
        </w:numPr>
        <w:ind w:left="396"/>
        <w:jc w:val="both"/>
        <w:rPr>
          <w:b w:val="0"/>
        </w:rPr>
      </w:pPr>
      <w:r w:rsidRPr="00DD5454">
        <w:rPr>
          <w:b w:val="0"/>
        </w:rPr>
        <w:t>Lead time (must reflect information provided in Attachment C).</w:t>
      </w:r>
    </w:p>
    <w:p w14:paraId="2D3D989F" w14:textId="1F5663E6" w:rsidR="00974568" w:rsidRPr="00DD5454" w:rsidRDefault="00974568" w:rsidP="0091522F">
      <w:pPr>
        <w:pStyle w:val="111-HEADER"/>
        <w:numPr>
          <w:ilvl w:val="0"/>
          <w:numId w:val="0"/>
        </w:numPr>
        <w:ind w:left="396" w:right="40"/>
        <w:jc w:val="both"/>
        <w:rPr>
          <w:b w:val="0"/>
        </w:rPr>
      </w:pPr>
      <w:r w:rsidRPr="00DD5454">
        <w:rPr>
          <w:b w:val="0"/>
        </w:rPr>
        <w:t xml:space="preserve">Other Goods or Services Offered: If Proposer included other products on Attachment C as “equal to” those listed by </w:t>
      </w:r>
      <w:r w:rsidR="00D606A6" w:rsidRPr="00DD5454">
        <w:rPr>
          <w:b w:val="0"/>
        </w:rPr>
        <w:t>DAS</w:t>
      </w:r>
      <w:r w:rsidRPr="00DD5454">
        <w:rPr>
          <w:b w:val="0"/>
        </w:rPr>
        <w:t>, describe their potent</w:t>
      </w:r>
      <w:r w:rsidR="00CB1E3F" w:rsidRPr="00DD5454">
        <w:rPr>
          <w:b w:val="0"/>
        </w:rPr>
        <w:t>ial benefit to Purchasing Entitie</w:t>
      </w:r>
      <w:r w:rsidRPr="00DD5454">
        <w:rPr>
          <w:b w:val="0"/>
        </w:rPr>
        <w:t>s.</w:t>
      </w:r>
    </w:p>
    <w:p w14:paraId="2F14D258" w14:textId="77777777" w:rsidR="00974568" w:rsidRPr="00DD5454" w:rsidRDefault="00974568" w:rsidP="0091522F">
      <w:pPr>
        <w:pStyle w:val="111-HEADER"/>
        <w:numPr>
          <w:ilvl w:val="0"/>
          <w:numId w:val="0"/>
        </w:numPr>
        <w:ind w:left="396" w:right="40"/>
        <w:jc w:val="both"/>
        <w:rPr>
          <w:b w:val="0"/>
        </w:rPr>
      </w:pPr>
      <w:r w:rsidRPr="00DD5454">
        <w:rPr>
          <w:b w:val="0"/>
        </w:rPr>
        <w:t xml:space="preserve">Free Services: Describe any services Proposer will provide to </w:t>
      </w:r>
      <w:proofErr w:type="gramStart"/>
      <w:r w:rsidRPr="00DD5454">
        <w:rPr>
          <w:b w:val="0"/>
        </w:rPr>
        <w:t>an</w:t>
      </w:r>
      <w:proofErr w:type="gramEnd"/>
      <w:r w:rsidRPr="00DD5454">
        <w:rPr>
          <w:b w:val="0"/>
        </w:rPr>
        <w:t xml:space="preserve"> Purchasing Entity at no charge.</w:t>
      </w:r>
    </w:p>
    <w:p w14:paraId="4CD657DA" w14:textId="77777777" w:rsidR="00974568" w:rsidRPr="00DD5454" w:rsidRDefault="00974568" w:rsidP="0091522F">
      <w:pPr>
        <w:pStyle w:val="111-HEADER"/>
        <w:numPr>
          <w:ilvl w:val="0"/>
          <w:numId w:val="0"/>
        </w:numPr>
        <w:ind w:left="396" w:right="40"/>
        <w:jc w:val="both"/>
        <w:rPr>
          <w:b w:val="0"/>
        </w:rPr>
      </w:pPr>
      <w:r w:rsidRPr="00DD5454">
        <w:rPr>
          <w:b w:val="0"/>
        </w:rPr>
        <w:t>Electronic Ordering and Payment: Describe the proposed electronic ordering and payment options. If electronic ordering and payment are not currently offered, how soon will it be operational and available to Purchasing Entities?</w:t>
      </w:r>
    </w:p>
    <w:p w14:paraId="55F536E3" w14:textId="77777777" w:rsidR="00974568" w:rsidRPr="00DD5454" w:rsidRDefault="00974568" w:rsidP="0091522F">
      <w:pPr>
        <w:pStyle w:val="111-HEADER"/>
        <w:numPr>
          <w:ilvl w:val="0"/>
          <w:numId w:val="0"/>
        </w:numPr>
        <w:ind w:left="396" w:right="40"/>
        <w:jc w:val="both"/>
        <w:rPr>
          <w:b w:val="0"/>
        </w:rPr>
      </w:pPr>
      <w:r w:rsidRPr="00DD5454">
        <w:rPr>
          <w:b w:val="0"/>
        </w:rPr>
        <w:t>Service: A detailed description of the Proposer’s field service or support network, skill levels, organization to perform warranty and location of service facility, if any. The experience of the Proposer’s aftermarket support organization will be evaluated. For this purpose, description of Proposer’s support organization and experience with adequate references will be required. The experience and qualifications of the Proposer’s support staff will also be considered. The Proposer’s ability to provide spare parts to adequately address the operation of the proposed vehicle in transit properties operations that are similar to the State will be considered.</w:t>
      </w:r>
    </w:p>
    <w:p w14:paraId="3B47837F" w14:textId="77777777" w:rsidR="00974568" w:rsidRPr="00DD5454" w:rsidRDefault="00974568" w:rsidP="0091522F">
      <w:pPr>
        <w:pStyle w:val="111-HEADER"/>
        <w:numPr>
          <w:ilvl w:val="0"/>
          <w:numId w:val="0"/>
        </w:numPr>
        <w:ind w:left="396" w:right="40"/>
        <w:jc w:val="both"/>
        <w:rPr>
          <w:b w:val="0"/>
        </w:rPr>
      </w:pPr>
      <w:r w:rsidRPr="00DD5454">
        <w:rPr>
          <w:b w:val="0"/>
        </w:rPr>
        <w:t>Delivery Services: Describe the proposed delivery services and policies (days ARO, in-stock delivery time, out-of-stock delivery time, backorders, etc.). The degree to which the Proposal will meet or exceed the Purchasing Entity’s delivery schedule requirements stated in the RFP.</w:t>
      </w:r>
    </w:p>
    <w:p w14:paraId="418C8198" w14:textId="72668668" w:rsidR="00974568" w:rsidRPr="00DD5454" w:rsidRDefault="00974568" w:rsidP="0091522F">
      <w:pPr>
        <w:pStyle w:val="111-HEADER"/>
        <w:numPr>
          <w:ilvl w:val="0"/>
          <w:numId w:val="0"/>
        </w:numPr>
        <w:ind w:left="396" w:right="40"/>
        <w:jc w:val="both"/>
        <w:rPr>
          <w:b w:val="0"/>
        </w:rPr>
      </w:pPr>
      <w:r w:rsidRPr="00DD5454">
        <w:rPr>
          <w:b w:val="0"/>
        </w:rPr>
        <w:t>Warranty Provisions: Provide complete warranty information for all proposed goods, including available extended warranty options. Provide information on how proposed services will comply with the warranty provisions in the sample Master Agreement.</w:t>
      </w:r>
    </w:p>
    <w:p w14:paraId="4654719F" w14:textId="791EC762" w:rsidR="00974568" w:rsidRPr="00DD5454" w:rsidRDefault="00974568" w:rsidP="0091522F">
      <w:pPr>
        <w:pStyle w:val="111-HEADER"/>
        <w:numPr>
          <w:ilvl w:val="0"/>
          <w:numId w:val="0"/>
        </w:numPr>
        <w:ind w:left="396" w:right="40"/>
        <w:jc w:val="both"/>
        <w:rPr>
          <w:b w:val="0"/>
        </w:rPr>
      </w:pPr>
      <w:r w:rsidRPr="00DD5454">
        <w:rPr>
          <w:b w:val="0"/>
        </w:rPr>
        <w:t>Quality Assurance: Quality Control Program and organization. The Proposal must</w:t>
      </w:r>
      <w:r w:rsidR="00E77C6F" w:rsidRPr="00DD5454">
        <w:rPr>
          <w:b w:val="0"/>
        </w:rPr>
        <w:t xml:space="preserve"> </w:t>
      </w:r>
      <w:r w:rsidRPr="00DD5454">
        <w:rPr>
          <w:b w:val="0"/>
        </w:rPr>
        <w:t xml:space="preserve">address the </w:t>
      </w:r>
      <w:r w:rsidRPr="00DD5454">
        <w:rPr>
          <w:b w:val="0"/>
        </w:rPr>
        <w:lastRenderedPageBreak/>
        <w:t>following:</w:t>
      </w:r>
    </w:p>
    <w:p w14:paraId="3097AC97" w14:textId="77777777" w:rsidR="00974568" w:rsidRPr="00DD5454" w:rsidRDefault="00974568" w:rsidP="00494BBA">
      <w:pPr>
        <w:pStyle w:val="111-HEADER"/>
        <w:numPr>
          <w:ilvl w:val="0"/>
          <w:numId w:val="34"/>
        </w:numPr>
        <w:spacing w:before="0" w:after="0"/>
        <w:jc w:val="both"/>
        <w:rPr>
          <w:b w:val="0"/>
        </w:rPr>
      </w:pPr>
      <w:r w:rsidRPr="00DD5454">
        <w:rPr>
          <w:b w:val="0"/>
        </w:rPr>
        <w:t>Company Organizational Chart (include all key positions)</w:t>
      </w:r>
    </w:p>
    <w:p w14:paraId="45C4EFCD" w14:textId="77777777" w:rsidR="00974568" w:rsidRPr="00DD5454" w:rsidRDefault="00974568" w:rsidP="00494BBA">
      <w:pPr>
        <w:pStyle w:val="111-HEADER"/>
        <w:numPr>
          <w:ilvl w:val="0"/>
          <w:numId w:val="34"/>
        </w:numPr>
        <w:spacing w:before="0" w:after="0"/>
        <w:jc w:val="both"/>
        <w:rPr>
          <w:b w:val="0"/>
        </w:rPr>
      </w:pPr>
      <w:r w:rsidRPr="00DD5454">
        <w:rPr>
          <w:b w:val="0"/>
        </w:rPr>
        <w:t>Quality control documentation/design and control procedures</w:t>
      </w:r>
    </w:p>
    <w:p w14:paraId="2F30683C" w14:textId="77777777" w:rsidR="00974568" w:rsidRPr="00DD5454" w:rsidRDefault="00974568" w:rsidP="00494BBA">
      <w:pPr>
        <w:pStyle w:val="111-HEADER"/>
        <w:numPr>
          <w:ilvl w:val="0"/>
          <w:numId w:val="34"/>
        </w:numPr>
        <w:spacing w:before="0" w:after="0"/>
        <w:jc w:val="both"/>
        <w:rPr>
          <w:b w:val="0"/>
        </w:rPr>
      </w:pPr>
      <w:r w:rsidRPr="00DD5454">
        <w:rPr>
          <w:b w:val="0"/>
        </w:rPr>
        <w:t>Ongoing tests and inspections, including final inspection</w:t>
      </w:r>
    </w:p>
    <w:p w14:paraId="6F1B9AB0" w14:textId="77777777" w:rsidR="00974568" w:rsidRPr="00DD5454" w:rsidRDefault="00974568" w:rsidP="00494BBA">
      <w:pPr>
        <w:pStyle w:val="111-HEADER"/>
        <w:numPr>
          <w:ilvl w:val="0"/>
          <w:numId w:val="34"/>
        </w:numPr>
        <w:spacing w:before="0" w:after="0"/>
        <w:jc w:val="both"/>
        <w:rPr>
          <w:b w:val="0"/>
        </w:rPr>
      </w:pPr>
      <w:r w:rsidRPr="00DD5454">
        <w:rPr>
          <w:b w:val="0"/>
        </w:rPr>
        <w:t>Compliance certification with recognized entity</w:t>
      </w:r>
    </w:p>
    <w:p w14:paraId="110A4A6D" w14:textId="77777777" w:rsidR="00974568" w:rsidRPr="00DD5454" w:rsidRDefault="00974568" w:rsidP="00494BBA">
      <w:pPr>
        <w:pStyle w:val="111-HEADER"/>
        <w:numPr>
          <w:ilvl w:val="0"/>
          <w:numId w:val="34"/>
        </w:numPr>
        <w:spacing w:before="0" w:after="0"/>
        <w:jc w:val="both"/>
        <w:rPr>
          <w:b w:val="0"/>
        </w:rPr>
      </w:pPr>
      <w:r w:rsidRPr="00DD5454">
        <w:rPr>
          <w:b w:val="0"/>
        </w:rPr>
        <w:t>Applicable discounts and incremental pricing options;</w:t>
      </w:r>
    </w:p>
    <w:p w14:paraId="52D5EE12" w14:textId="77777777" w:rsidR="00974568" w:rsidRPr="00DD5454" w:rsidRDefault="00974568" w:rsidP="00494BBA">
      <w:pPr>
        <w:pStyle w:val="111-HEADER"/>
        <w:numPr>
          <w:ilvl w:val="0"/>
          <w:numId w:val="34"/>
        </w:numPr>
        <w:spacing w:before="0" w:after="0"/>
        <w:jc w:val="both"/>
        <w:rPr>
          <w:b w:val="0"/>
        </w:rPr>
      </w:pPr>
      <w:r w:rsidRPr="00DD5454">
        <w:rPr>
          <w:b w:val="0"/>
        </w:rPr>
        <w:t>Shipping costs;</w:t>
      </w:r>
    </w:p>
    <w:p w14:paraId="741B0466" w14:textId="77777777" w:rsidR="00974568" w:rsidRPr="00DD5454" w:rsidRDefault="00974568" w:rsidP="00494BBA">
      <w:pPr>
        <w:pStyle w:val="111-HEADER"/>
        <w:numPr>
          <w:ilvl w:val="0"/>
          <w:numId w:val="34"/>
        </w:numPr>
        <w:spacing w:before="0" w:after="0"/>
        <w:jc w:val="both"/>
        <w:rPr>
          <w:b w:val="0"/>
        </w:rPr>
      </w:pPr>
      <w:r w:rsidRPr="00DD5454">
        <w:rPr>
          <w:b w:val="0"/>
        </w:rPr>
        <w:t>Delivery process and service levels;</w:t>
      </w:r>
    </w:p>
    <w:p w14:paraId="4B84B16B" w14:textId="77777777" w:rsidR="00974568" w:rsidRPr="00DD5454" w:rsidRDefault="00974568" w:rsidP="00494BBA">
      <w:pPr>
        <w:pStyle w:val="111-HEADER"/>
        <w:numPr>
          <w:ilvl w:val="0"/>
          <w:numId w:val="34"/>
        </w:numPr>
        <w:spacing w:before="0" w:after="0"/>
        <w:jc w:val="both"/>
        <w:rPr>
          <w:b w:val="0"/>
        </w:rPr>
      </w:pPr>
      <w:r w:rsidRPr="00DD5454">
        <w:rPr>
          <w:b w:val="0"/>
        </w:rPr>
        <w:t>Installation, maintenance and repair service levels;</w:t>
      </w:r>
    </w:p>
    <w:p w14:paraId="3C973328" w14:textId="77777777" w:rsidR="00974568" w:rsidRPr="00DD5454" w:rsidRDefault="00974568" w:rsidP="00494BBA">
      <w:pPr>
        <w:pStyle w:val="111-HEADER"/>
        <w:numPr>
          <w:ilvl w:val="0"/>
          <w:numId w:val="34"/>
        </w:numPr>
        <w:spacing w:before="0" w:after="0"/>
        <w:jc w:val="both"/>
        <w:rPr>
          <w:b w:val="0"/>
        </w:rPr>
      </w:pPr>
      <w:r w:rsidRPr="00DD5454">
        <w:rPr>
          <w:b w:val="0"/>
        </w:rPr>
        <w:t>Applicable warranties;</w:t>
      </w:r>
    </w:p>
    <w:p w14:paraId="0F9264D8" w14:textId="77777777" w:rsidR="00974568" w:rsidRPr="00DD5454" w:rsidRDefault="00974568" w:rsidP="00494BBA">
      <w:pPr>
        <w:pStyle w:val="111-HEADER"/>
        <w:numPr>
          <w:ilvl w:val="0"/>
          <w:numId w:val="34"/>
        </w:numPr>
        <w:spacing w:before="0" w:after="0"/>
        <w:jc w:val="both"/>
        <w:rPr>
          <w:b w:val="0"/>
        </w:rPr>
      </w:pPr>
      <w:r w:rsidRPr="00DD5454">
        <w:rPr>
          <w:b w:val="0"/>
        </w:rPr>
        <w:t>Contractor’s past performance record through reference checks;</w:t>
      </w:r>
    </w:p>
    <w:p w14:paraId="7E3367BD" w14:textId="77777777" w:rsidR="00974568" w:rsidRPr="00DD5454" w:rsidRDefault="00974568" w:rsidP="00494BBA">
      <w:pPr>
        <w:pStyle w:val="111-HEADER"/>
        <w:numPr>
          <w:ilvl w:val="0"/>
          <w:numId w:val="34"/>
        </w:numPr>
        <w:spacing w:before="0" w:after="0"/>
        <w:jc w:val="both"/>
        <w:rPr>
          <w:b w:val="0"/>
        </w:rPr>
      </w:pPr>
      <w:r w:rsidRPr="00DD5454">
        <w:rPr>
          <w:b w:val="0"/>
        </w:rPr>
        <w:t>Contractor’s service area;</w:t>
      </w:r>
    </w:p>
    <w:p w14:paraId="151FC37C" w14:textId="77777777" w:rsidR="00974568" w:rsidRPr="00DD5454" w:rsidRDefault="00974568" w:rsidP="00494BBA">
      <w:pPr>
        <w:pStyle w:val="111-HEADER"/>
        <w:numPr>
          <w:ilvl w:val="0"/>
          <w:numId w:val="34"/>
        </w:numPr>
        <w:spacing w:before="0" w:after="0"/>
        <w:jc w:val="both"/>
        <w:rPr>
          <w:b w:val="0"/>
        </w:rPr>
      </w:pPr>
      <w:r w:rsidRPr="00DD5454">
        <w:rPr>
          <w:b w:val="0"/>
        </w:rPr>
        <w:t>Inventory levels;</w:t>
      </w:r>
    </w:p>
    <w:p w14:paraId="7E9B2F41" w14:textId="2105A2C4" w:rsidR="00974568" w:rsidRPr="00DD5454" w:rsidRDefault="00974568" w:rsidP="0091522F">
      <w:pPr>
        <w:pStyle w:val="111-HEADER"/>
        <w:numPr>
          <w:ilvl w:val="0"/>
          <w:numId w:val="34"/>
        </w:numPr>
        <w:spacing w:before="0" w:after="0"/>
        <w:ind w:right="40"/>
        <w:jc w:val="both"/>
        <w:rPr>
          <w:b w:val="0"/>
        </w:rPr>
      </w:pPr>
      <w:r w:rsidRPr="00DD5454">
        <w:rPr>
          <w:b w:val="0"/>
        </w:rPr>
        <w:t xml:space="preserve">Price comparison of the current market value of </w:t>
      </w:r>
      <w:r w:rsidR="001C58DB" w:rsidRPr="00DD5454">
        <w:rPr>
          <w:b w:val="0"/>
        </w:rPr>
        <w:t>Parks and Recreation Equipment and Related Services</w:t>
      </w:r>
      <w:r w:rsidRPr="00DD5454">
        <w:rPr>
          <w:b w:val="0"/>
        </w:rPr>
        <w:t xml:space="preserve"> similar to the </w:t>
      </w:r>
      <w:r w:rsidR="001C58DB" w:rsidRPr="00DD5454">
        <w:rPr>
          <w:b w:val="0"/>
        </w:rPr>
        <w:t>Parks and Recreation Equipment and Related Services</w:t>
      </w:r>
      <w:r w:rsidRPr="00DD5454">
        <w:rPr>
          <w:b w:val="0"/>
        </w:rPr>
        <w:t>;</w:t>
      </w:r>
    </w:p>
    <w:p w14:paraId="2270CE32" w14:textId="77777777" w:rsidR="00974568" w:rsidRPr="00DD5454" w:rsidRDefault="00974568" w:rsidP="0091522F">
      <w:pPr>
        <w:pStyle w:val="111-HEADER"/>
        <w:numPr>
          <w:ilvl w:val="0"/>
          <w:numId w:val="34"/>
        </w:numPr>
        <w:spacing w:before="0" w:after="0"/>
        <w:ind w:right="40"/>
        <w:jc w:val="both"/>
        <w:rPr>
          <w:b w:val="0"/>
        </w:rPr>
      </w:pPr>
      <w:r w:rsidRPr="00DD5454">
        <w:rPr>
          <w:b w:val="0"/>
        </w:rPr>
        <w:t>Price comparison to pricing in GSA contracts and other federal price agreements; Best Value pricing is typically lower than GSA pricing;</w:t>
      </w:r>
    </w:p>
    <w:p w14:paraId="77E153CC" w14:textId="45093AD0" w:rsidR="00974568" w:rsidRPr="00DD5454" w:rsidRDefault="00974568" w:rsidP="0091522F">
      <w:pPr>
        <w:pStyle w:val="111-HEADER"/>
        <w:numPr>
          <w:ilvl w:val="0"/>
          <w:numId w:val="34"/>
        </w:numPr>
        <w:spacing w:before="0" w:after="0"/>
        <w:ind w:right="40"/>
        <w:jc w:val="both"/>
        <w:rPr>
          <w:b w:val="0"/>
        </w:rPr>
      </w:pPr>
      <w:r w:rsidRPr="00DD5454">
        <w:rPr>
          <w:b w:val="0"/>
        </w:rPr>
        <w:t xml:space="preserve">Price comparison to past purchases of </w:t>
      </w:r>
      <w:r w:rsidR="001C58DB" w:rsidRPr="00DD5454">
        <w:rPr>
          <w:b w:val="0"/>
        </w:rPr>
        <w:t>Parks and Recreation Equipment and Related Services</w:t>
      </w:r>
      <w:r w:rsidRPr="00DD5454">
        <w:rPr>
          <w:b w:val="0"/>
        </w:rPr>
        <w:t xml:space="preserve"> similar to the </w:t>
      </w:r>
      <w:r w:rsidR="001C58DB" w:rsidRPr="00DD5454">
        <w:rPr>
          <w:b w:val="0"/>
        </w:rPr>
        <w:t>Parks and Recreation Equipment and Related Services</w:t>
      </w:r>
      <w:r w:rsidRPr="00DD5454">
        <w:rPr>
          <w:b w:val="0"/>
        </w:rPr>
        <w:t>, taking the inflation rate into account;</w:t>
      </w:r>
    </w:p>
    <w:p w14:paraId="1A58A097" w14:textId="08EC0A3C" w:rsidR="00974568" w:rsidRPr="00DD5454" w:rsidRDefault="00974568" w:rsidP="0091522F">
      <w:pPr>
        <w:pStyle w:val="111-HEADER"/>
        <w:numPr>
          <w:ilvl w:val="0"/>
          <w:numId w:val="34"/>
        </w:numPr>
        <w:spacing w:before="0" w:after="0"/>
        <w:ind w:right="40"/>
        <w:jc w:val="both"/>
        <w:rPr>
          <w:b w:val="0"/>
        </w:rPr>
      </w:pPr>
      <w:r w:rsidRPr="00DD5454">
        <w:rPr>
          <w:b w:val="0"/>
        </w:rPr>
        <w:t xml:space="preserve">Cost analysis through an element-by-element examination of the estimated or actual cost of proposed </w:t>
      </w:r>
      <w:r w:rsidR="001C58DB" w:rsidRPr="00DD5454">
        <w:rPr>
          <w:b w:val="0"/>
        </w:rPr>
        <w:t>Parks and Recreation Equipment and Related Services</w:t>
      </w:r>
      <w:r w:rsidRPr="00DD5454">
        <w:rPr>
          <w:b w:val="0"/>
        </w:rPr>
        <w:t xml:space="preserve"> to determine whether the supplier’s costs are in line with what reasonably economical and efficient performance should cost. Some of the cost elements examined for necessity and reasonableness are materials’ costs, labor costs, equipment and overhead;</w:t>
      </w:r>
    </w:p>
    <w:p w14:paraId="323C7CA4" w14:textId="77777777" w:rsidR="00974568" w:rsidRPr="00DD5454" w:rsidRDefault="00974568" w:rsidP="00494BBA">
      <w:pPr>
        <w:pStyle w:val="111-HEADER"/>
        <w:numPr>
          <w:ilvl w:val="0"/>
          <w:numId w:val="34"/>
        </w:numPr>
        <w:spacing w:before="0" w:after="0"/>
        <w:jc w:val="both"/>
        <w:rPr>
          <w:b w:val="0"/>
        </w:rPr>
      </w:pPr>
      <w:r w:rsidRPr="00DD5454">
        <w:rPr>
          <w:b w:val="0"/>
        </w:rPr>
        <w:t>Comparison of pricing to MSRP;</w:t>
      </w:r>
    </w:p>
    <w:p w14:paraId="55866124" w14:textId="77777777" w:rsidR="00974568" w:rsidRPr="00DD5454" w:rsidRDefault="00974568" w:rsidP="00494BBA">
      <w:pPr>
        <w:pStyle w:val="111-HEADER"/>
        <w:numPr>
          <w:ilvl w:val="0"/>
          <w:numId w:val="34"/>
        </w:numPr>
        <w:spacing w:before="0" w:after="0"/>
        <w:jc w:val="both"/>
        <w:rPr>
          <w:b w:val="0"/>
        </w:rPr>
      </w:pPr>
      <w:r w:rsidRPr="00DD5454">
        <w:rPr>
          <w:b w:val="0"/>
        </w:rPr>
        <w:t>Market conditions and competition levels;</w:t>
      </w:r>
    </w:p>
    <w:p w14:paraId="1F497972" w14:textId="77777777" w:rsidR="00974568" w:rsidRPr="00DD5454" w:rsidRDefault="00974568" w:rsidP="00494BBA">
      <w:pPr>
        <w:pStyle w:val="111-HEADER"/>
        <w:numPr>
          <w:ilvl w:val="0"/>
          <w:numId w:val="34"/>
        </w:numPr>
        <w:spacing w:before="0" w:after="0"/>
        <w:jc w:val="both"/>
        <w:rPr>
          <w:b w:val="0"/>
        </w:rPr>
      </w:pPr>
      <w:r w:rsidRPr="00DD5454">
        <w:rPr>
          <w:b w:val="0"/>
        </w:rPr>
        <w:t>General economic conditions;</w:t>
      </w:r>
    </w:p>
    <w:p w14:paraId="60C4DC4F" w14:textId="77777777" w:rsidR="00974568" w:rsidRPr="00DD5454" w:rsidRDefault="00974568" w:rsidP="0091522F">
      <w:pPr>
        <w:pStyle w:val="111-HEADER"/>
        <w:numPr>
          <w:ilvl w:val="0"/>
          <w:numId w:val="34"/>
        </w:numPr>
        <w:spacing w:before="0" w:after="0"/>
        <w:ind w:right="40"/>
        <w:jc w:val="both"/>
        <w:rPr>
          <w:b w:val="0"/>
        </w:rPr>
      </w:pPr>
      <w:r w:rsidRPr="00DD5454">
        <w:rPr>
          <w:b w:val="0"/>
        </w:rPr>
        <w:t>Life cycle costing including expected life, salvage value and discounted total cost of ownership.</w:t>
      </w:r>
    </w:p>
    <w:p w14:paraId="3CE0F9FF" w14:textId="77777777" w:rsidR="00974568" w:rsidRPr="00DD5454" w:rsidRDefault="00974568" w:rsidP="00974568">
      <w:pPr>
        <w:pStyle w:val="111-HEADER"/>
        <w:rPr>
          <w:b w:val="0"/>
        </w:rPr>
      </w:pPr>
      <w:r w:rsidRPr="00DD5454">
        <w:t>SCORING AND RANKING</w:t>
      </w:r>
    </w:p>
    <w:p w14:paraId="5C524373" w14:textId="1DE382EE" w:rsidR="00974568" w:rsidRPr="00DD5454" w:rsidRDefault="00974568" w:rsidP="0091522F">
      <w:pPr>
        <w:pStyle w:val="111-HEADER"/>
        <w:numPr>
          <w:ilvl w:val="0"/>
          <w:numId w:val="0"/>
        </w:numPr>
        <w:ind w:left="396" w:right="40"/>
        <w:jc w:val="both"/>
        <w:rPr>
          <w:b w:val="0"/>
        </w:rPr>
      </w:pPr>
      <w:r w:rsidRPr="00DD5454">
        <w:rPr>
          <w:b w:val="0"/>
        </w:rPr>
        <w:t>The maximum number of points available for award to each Proposal is 1,000.  The Evaluation Committee will rank each Proposal based upon the total points awarded.  A higher score means that the Proposal offers a Best Value relative to Proposals with lower scores. The Evaluation Committee will determine the percentage of the total points available for award by evaluating the Best Value factors against the following standards:</w:t>
      </w:r>
    </w:p>
    <w:p w14:paraId="245FB6FE" w14:textId="77777777" w:rsidR="00974568" w:rsidRPr="00DD5454" w:rsidRDefault="00974568" w:rsidP="0091522F">
      <w:pPr>
        <w:pStyle w:val="111-HEADER"/>
        <w:numPr>
          <w:ilvl w:val="0"/>
          <w:numId w:val="0"/>
        </w:numPr>
        <w:ind w:left="396" w:right="40"/>
        <w:jc w:val="both"/>
        <w:rPr>
          <w:b w:val="0"/>
        </w:rPr>
      </w:pPr>
      <w:r w:rsidRPr="00DD5454">
        <w:rPr>
          <w:b w:val="0"/>
        </w:rPr>
        <w:t>90% to 100%: The Proposal overall is outstanding for this criterion and exceeds the minimum requirements in several respects; the Evaluation Committee did not identify any limitations or concerns.</w:t>
      </w:r>
    </w:p>
    <w:p w14:paraId="082A3343" w14:textId="0870B971" w:rsidR="00974568" w:rsidRPr="00DD5454" w:rsidRDefault="005A1CB2" w:rsidP="0091522F">
      <w:pPr>
        <w:pStyle w:val="111-HEADER"/>
        <w:numPr>
          <w:ilvl w:val="0"/>
          <w:numId w:val="0"/>
        </w:numPr>
        <w:ind w:left="396" w:right="40"/>
        <w:jc w:val="both"/>
        <w:rPr>
          <w:b w:val="0"/>
        </w:rPr>
      </w:pPr>
      <w:r w:rsidRPr="00DD5454">
        <w:rPr>
          <w:b w:val="0"/>
        </w:rPr>
        <w:t xml:space="preserve">80% </w:t>
      </w:r>
      <w:r w:rsidR="00974568" w:rsidRPr="00DD5454">
        <w:rPr>
          <w:b w:val="0"/>
        </w:rPr>
        <w:t xml:space="preserve">to 89%: The Proposal overall is above average for this criterion and exceeds the minimum requirements in some respects; the Evaluation Committee identified only minor limitations or </w:t>
      </w:r>
      <w:r w:rsidR="00974568" w:rsidRPr="00DD5454">
        <w:rPr>
          <w:b w:val="0"/>
        </w:rPr>
        <w:lastRenderedPageBreak/>
        <w:t>concerns.</w:t>
      </w:r>
    </w:p>
    <w:p w14:paraId="7065762C" w14:textId="6786D520" w:rsidR="00974568" w:rsidRPr="00DD5454" w:rsidRDefault="005A1CB2" w:rsidP="0091522F">
      <w:pPr>
        <w:pStyle w:val="111-HEADER"/>
        <w:numPr>
          <w:ilvl w:val="0"/>
          <w:numId w:val="0"/>
        </w:numPr>
        <w:ind w:left="396" w:right="40"/>
        <w:jc w:val="both"/>
        <w:rPr>
          <w:b w:val="0"/>
        </w:rPr>
      </w:pPr>
      <w:r w:rsidRPr="00DD5454">
        <w:rPr>
          <w:b w:val="0"/>
        </w:rPr>
        <w:t xml:space="preserve">70% </w:t>
      </w:r>
      <w:r w:rsidR="00974568" w:rsidRPr="00DD5454">
        <w:rPr>
          <w:b w:val="0"/>
        </w:rPr>
        <w:t>- 79%: The Proposal overall is acceptable for this criterion and meets the minimum requirements; the Evaluation Committee identified some significant limitations or concerns.</w:t>
      </w:r>
    </w:p>
    <w:p w14:paraId="0A6D4DEB" w14:textId="3AAB2BDB" w:rsidR="00974568" w:rsidRPr="00DD5454" w:rsidRDefault="005A1CB2" w:rsidP="0091522F">
      <w:pPr>
        <w:pStyle w:val="111-HEADER"/>
        <w:numPr>
          <w:ilvl w:val="0"/>
          <w:numId w:val="0"/>
        </w:numPr>
        <w:ind w:left="396" w:right="40"/>
        <w:jc w:val="both"/>
        <w:rPr>
          <w:b w:val="0"/>
        </w:rPr>
      </w:pPr>
      <w:r w:rsidRPr="00DD5454">
        <w:rPr>
          <w:b w:val="0"/>
        </w:rPr>
        <w:t xml:space="preserve">60% </w:t>
      </w:r>
      <w:r w:rsidR="00974568" w:rsidRPr="00DD5454">
        <w:rPr>
          <w:b w:val="0"/>
        </w:rPr>
        <w:t>- 69%: The Proposal overall is marginal to fair for this criterion but does not meet the minimum requirements in some respects; the Evaluation Committee identified a number of significant limitations or concerns.</w:t>
      </w:r>
    </w:p>
    <w:p w14:paraId="6AD3E655" w14:textId="53BE345E" w:rsidR="00974568" w:rsidRPr="00DD5454" w:rsidRDefault="005A1CB2" w:rsidP="0091522F">
      <w:pPr>
        <w:pStyle w:val="111-HEADER"/>
        <w:numPr>
          <w:ilvl w:val="0"/>
          <w:numId w:val="0"/>
        </w:numPr>
        <w:ind w:left="396" w:right="40"/>
        <w:jc w:val="both"/>
        <w:rPr>
          <w:b w:val="0"/>
        </w:rPr>
      </w:pPr>
      <w:r w:rsidRPr="00DD5454">
        <w:rPr>
          <w:b w:val="0"/>
        </w:rPr>
        <w:t xml:space="preserve">50% </w:t>
      </w:r>
      <w:r w:rsidR="00974568" w:rsidRPr="00DD5454">
        <w:rPr>
          <w:b w:val="0"/>
        </w:rPr>
        <w:t>– 59%:  The Proposal overall is inadequate for this criterion and does not meet a substantial portion of the minimum requirements; the Evaluation Committee identified a substantial number of significant limitations or concerns.</w:t>
      </w:r>
    </w:p>
    <w:p w14:paraId="22524456" w14:textId="3F91099E" w:rsidR="00810E02" w:rsidRPr="00DD5454" w:rsidRDefault="00810E02" w:rsidP="00810E02">
      <w:pPr>
        <w:pStyle w:val="11-HEADER"/>
      </w:pPr>
      <w:bookmarkStart w:id="40" w:name="_Toc408483012"/>
      <w:bookmarkStart w:id="41" w:name="_Toc416343422"/>
      <w:bookmarkStart w:id="42" w:name="_Toc442699628"/>
      <w:r w:rsidRPr="00DD5454">
        <w:t>DETERMINATION</w:t>
      </w:r>
      <w:bookmarkEnd w:id="40"/>
      <w:bookmarkEnd w:id="41"/>
      <w:bookmarkEnd w:id="42"/>
    </w:p>
    <w:p w14:paraId="4914580E" w14:textId="1702B867" w:rsidR="00810E02" w:rsidRPr="00DD5454" w:rsidRDefault="00037C11" w:rsidP="0091522F">
      <w:pPr>
        <w:pStyle w:val="11-text"/>
        <w:ind w:right="40"/>
        <w:jc w:val="both"/>
      </w:pPr>
      <w:r w:rsidRPr="00DD5454">
        <w:t>DAS</w:t>
      </w:r>
      <w:r w:rsidR="00810E02" w:rsidRPr="00DD5454">
        <w:t xml:space="preserve"> may determine Apparent Successful Proposer at the conclusion of </w:t>
      </w:r>
      <w:r w:rsidRPr="00DD5454">
        <w:t>the</w:t>
      </w:r>
      <w:r w:rsidR="00810E02" w:rsidRPr="00DD5454">
        <w:t xml:space="preserve"> evaluation, or </w:t>
      </w:r>
      <w:r w:rsidRPr="00DD5454">
        <w:t>DAS</w:t>
      </w:r>
      <w:r w:rsidR="00810E02" w:rsidRPr="00DD5454">
        <w:t xml:space="preserve"> may conduct additional rounds of evaluation if i</w:t>
      </w:r>
      <w:r w:rsidRPr="00DD5454">
        <w:t xml:space="preserve">n the best interest of NASPO </w:t>
      </w:r>
      <w:proofErr w:type="spellStart"/>
      <w:r w:rsidRPr="00DD5454">
        <w:t>ValuePoint</w:t>
      </w:r>
      <w:proofErr w:type="spellEnd"/>
      <w:r w:rsidRPr="00DD5454">
        <w:t xml:space="preserve"> and its Purchasing Entities</w:t>
      </w:r>
      <w:r w:rsidR="00810E02" w:rsidRPr="00DD5454">
        <w:t>.  Additional rounds of evaluation may consist of, but will not be limited to:</w:t>
      </w:r>
    </w:p>
    <w:p w14:paraId="2C82EF7F" w14:textId="77777777" w:rsidR="00810E02" w:rsidRPr="00DD5454" w:rsidRDefault="00810E02" w:rsidP="00801970">
      <w:pPr>
        <w:pStyle w:val="11-textbullet"/>
      </w:pPr>
      <w:r w:rsidRPr="00DD5454">
        <w:t>Establishing a Competitive Range</w:t>
      </w:r>
    </w:p>
    <w:p w14:paraId="362AAFE2" w14:textId="77777777" w:rsidR="00810E02" w:rsidRPr="00DD5454" w:rsidRDefault="00810E02" w:rsidP="00801970">
      <w:pPr>
        <w:pStyle w:val="11-textbullet"/>
      </w:pPr>
      <w:r w:rsidRPr="00DD5454">
        <w:t>Presentations/Demonstrations/Additional Submittal Items</w:t>
      </w:r>
    </w:p>
    <w:p w14:paraId="1EAA354A" w14:textId="77777777" w:rsidR="00810E02" w:rsidRPr="00DD5454" w:rsidRDefault="00810E02" w:rsidP="00801970">
      <w:pPr>
        <w:pStyle w:val="11-textbullet"/>
      </w:pPr>
      <w:r w:rsidRPr="00DD5454">
        <w:t>Interviews</w:t>
      </w:r>
    </w:p>
    <w:p w14:paraId="02CB169A" w14:textId="77777777" w:rsidR="00810E02" w:rsidRPr="00DD5454" w:rsidRDefault="00810E02" w:rsidP="00801970">
      <w:pPr>
        <w:pStyle w:val="11-textbullet"/>
      </w:pPr>
      <w:r w:rsidRPr="00DD5454">
        <w:t>Best and Final Offer</w:t>
      </w:r>
    </w:p>
    <w:p w14:paraId="4B82D0DC" w14:textId="7E3F87DF" w:rsidR="008F5F76" w:rsidRPr="00DD5454" w:rsidRDefault="008F5F76" w:rsidP="00037C11">
      <w:pPr>
        <w:pStyle w:val="11-HEADER"/>
      </w:pPr>
      <w:bookmarkStart w:id="43" w:name="_Toc408483014"/>
      <w:bookmarkStart w:id="44" w:name="_Toc442699629"/>
      <w:r w:rsidRPr="00DD5454">
        <w:t>P</w:t>
      </w:r>
      <w:r w:rsidR="00EB0D5C" w:rsidRPr="00DD5454">
        <w:t>REFERENCES</w:t>
      </w:r>
      <w:bookmarkEnd w:id="43"/>
      <w:bookmarkEnd w:id="44"/>
    </w:p>
    <w:p w14:paraId="74936F18" w14:textId="77777777" w:rsidR="00C865ED" w:rsidRPr="00DD5454" w:rsidRDefault="00C865ED" w:rsidP="00394338">
      <w:pPr>
        <w:pStyle w:val="111-HEADER"/>
      </w:pPr>
      <w:r w:rsidRPr="00DD5454">
        <w:t>Reciprocal Preference</w:t>
      </w:r>
    </w:p>
    <w:p w14:paraId="5719F07E" w14:textId="62FF48E4" w:rsidR="00C865ED" w:rsidRPr="00DD5454" w:rsidRDefault="004F4997" w:rsidP="00E77C6F">
      <w:pPr>
        <w:pStyle w:val="111-text"/>
        <w:jc w:val="both"/>
      </w:pPr>
      <w:r w:rsidRPr="00DD5454">
        <w:t xml:space="preserve">For evaluation purposes per </w:t>
      </w:r>
      <w:r w:rsidR="004A61B4" w:rsidRPr="00DD5454">
        <w:t>OAR 125-246-0310</w:t>
      </w:r>
      <w:r w:rsidR="00C865ED" w:rsidRPr="00DD5454">
        <w:t xml:space="preserve">, </w:t>
      </w:r>
      <w:r w:rsidR="00E32D8D" w:rsidRPr="00DD5454">
        <w:t>DASPS</w:t>
      </w:r>
      <w:r w:rsidR="00C865ED" w:rsidRPr="00DD5454">
        <w:t xml:space="preserve"> </w:t>
      </w:r>
      <w:r w:rsidRPr="00DD5454">
        <w:t>shall</w:t>
      </w:r>
      <w:r w:rsidR="00C865ED" w:rsidRPr="00DD5454">
        <w:t xml:space="preserve"> add a percent increase to each out-of-</w:t>
      </w:r>
      <w:r w:rsidR="003662EF" w:rsidRPr="00DD5454">
        <w:t>s</w:t>
      </w:r>
      <w:r w:rsidR="00C865ED" w:rsidRPr="00DD5454">
        <w:t xml:space="preserve">tate Proposer's Proposal price </w:t>
      </w:r>
      <w:r w:rsidR="003662EF" w:rsidRPr="00DD5454">
        <w:t>that</w:t>
      </w:r>
      <w:r w:rsidR="00C865ED" w:rsidRPr="00DD5454">
        <w:t xml:space="preserve"> is equal to the percent preference, if any, given to </w:t>
      </w:r>
      <w:r w:rsidR="004E4212" w:rsidRPr="00DD5454">
        <w:t xml:space="preserve">a </w:t>
      </w:r>
      <w:r w:rsidR="008D571F" w:rsidRPr="00DD5454">
        <w:t>Resident Offeror</w:t>
      </w:r>
      <w:r w:rsidR="00C865ED" w:rsidRPr="00DD5454">
        <w:t xml:space="preserve"> of the </w:t>
      </w:r>
      <w:hyperlink r:id="rId19" w:history="1">
        <w:r w:rsidR="00C865ED" w:rsidRPr="00DD5454">
          <w:rPr>
            <w:rStyle w:val="Hyperlink"/>
          </w:rPr>
          <w:t xml:space="preserve">Proposer's </w:t>
        </w:r>
        <w:r w:rsidR="003662EF" w:rsidRPr="00DD5454">
          <w:rPr>
            <w:rStyle w:val="Hyperlink"/>
          </w:rPr>
          <w:t>s</w:t>
        </w:r>
        <w:r w:rsidR="00C865ED" w:rsidRPr="00DD5454">
          <w:rPr>
            <w:rStyle w:val="Hyperlink"/>
          </w:rPr>
          <w:t>tate</w:t>
        </w:r>
      </w:hyperlink>
      <w:r w:rsidR="00C865ED" w:rsidRPr="00DD5454">
        <w:t>.</w:t>
      </w:r>
    </w:p>
    <w:p w14:paraId="192BE685" w14:textId="77777777" w:rsidR="00C865ED" w:rsidRPr="00DD5454" w:rsidRDefault="00C865ED" w:rsidP="00394338">
      <w:pPr>
        <w:pStyle w:val="111-HEADER"/>
      </w:pPr>
      <w:r w:rsidRPr="00DD5454">
        <w:t>Recycled Materials</w:t>
      </w:r>
    </w:p>
    <w:p w14:paraId="44374080" w14:textId="655F57D3" w:rsidR="00C865ED" w:rsidRPr="00DD5454" w:rsidRDefault="00C865ED" w:rsidP="00E77C6F">
      <w:pPr>
        <w:pStyle w:val="111-text"/>
        <w:jc w:val="both"/>
      </w:pPr>
      <w:r w:rsidRPr="00DD5454">
        <w:t xml:space="preserve">In comparing </w:t>
      </w:r>
      <w:r w:rsidR="00897C31" w:rsidRPr="00DD5454">
        <w:t>Goods</w:t>
      </w:r>
      <w:r w:rsidRPr="00DD5454">
        <w:t xml:space="preserve"> from two or more Proposers, if at least one Proposer offers </w:t>
      </w:r>
      <w:r w:rsidR="00897C31" w:rsidRPr="00DD5454">
        <w:t>Goods</w:t>
      </w:r>
      <w:r w:rsidRPr="00DD5454">
        <w:t xml:space="preserve"> manufactured with </w:t>
      </w:r>
      <w:r w:rsidR="00661915" w:rsidRPr="00DD5454">
        <w:t>Recycled Materials</w:t>
      </w:r>
      <w:r w:rsidRPr="00DD5454">
        <w:t xml:space="preserve">, and at least 1 Proposer does not, </w:t>
      </w:r>
      <w:r w:rsidR="00C65ABC" w:rsidRPr="00DD5454">
        <w:t>DAS</w:t>
      </w:r>
      <w:r w:rsidRPr="00DD5454">
        <w:t xml:space="preserve"> will select the Proposer offering </w:t>
      </w:r>
      <w:r w:rsidR="00897C31" w:rsidRPr="00DD5454">
        <w:t>Goods</w:t>
      </w:r>
      <w:r w:rsidRPr="00DD5454">
        <w:t xml:space="preserve"> manufactured from </w:t>
      </w:r>
      <w:r w:rsidR="00661915" w:rsidRPr="00DD5454">
        <w:t xml:space="preserve">Recycled Materials </w:t>
      </w:r>
      <w:r w:rsidRPr="00DD5454">
        <w:t xml:space="preserve">if each of the conditions specified in ORS 279A.125 (2) exists following any adjustments made to the price of the </w:t>
      </w:r>
      <w:r w:rsidR="00897C31" w:rsidRPr="00DD5454">
        <w:t>Goods</w:t>
      </w:r>
      <w:r w:rsidRPr="00DD5454">
        <w:t xml:space="preserve"> according to any applicable reciprocal preference.</w:t>
      </w:r>
    </w:p>
    <w:p w14:paraId="067802A6" w14:textId="77777777" w:rsidR="007155E5" w:rsidRPr="00DD5454" w:rsidRDefault="007155E5" w:rsidP="007155E5">
      <w:pPr>
        <w:pStyle w:val="11-HEADER"/>
      </w:pPr>
      <w:bookmarkStart w:id="45" w:name="_Toc408483016"/>
      <w:bookmarkStart w:id="46" w:name="_Toc442699630"/>
      <w:r w:rsidRPr="00DD5454">
        <w:t>RANKING OF PROPOSERS</w:t>
      </w:r>
      <w:bookmarkEnd w:id="45"/>
      <w:bookmarkEnd w:id="46"/>
    </w:p>
    <w:p w14:paraId="450A49E2" w14:textId="74FA27A3" w:rsidR="009355D0" w:rsidRPr="00DD5454" w:rsidRDefault="009355D0" w:rsidP="0091522F">
      <w:pPr>
        <w:pStyle w:val="11-text"/>
        <w:ind w:right="40"/>
        <w:jc w:val="both"/>
      </w:pPr>
      <w:r w:rsidRPr="00DD5454">
        <w:t xml:space="preserve">SPC will rank </w:t>
      </w:r>
      <w:r w:rsidR="00616828" w:rsidRPr="00DD5454">
        <w:t xml:space="preserve">all </w:t>
      </w:r>
      <w:r w:rsidRPr="00DD5454">
        <w:t>Proposers</w:t>
      </w:r>
      <w:r w:rsidR="00616828" w:rsidRPr="00DD5454">
        <w:t xml:space="preserve">.  The SPC will total the </w:t>
      </w:r>
      <w:r w:rsidR="002E1A7C" w:rsidRPr="00DD5454">
        <w:t xml:space="preserve">final average score (calculated by totaling the points awarded by each </w:t>
      </w:r>
      <w:r w:rsidR="00E22E04" w:rsidRPr="00DD5454">
        <w:t>Evaluation Committee</w:t>
      </w:r>
      <w:r w:rsidR="002E1A7C" w:rsidRPr="00DD5454">
        <w:t xml:space="preserve"> member and dividing by the number of members) together with</w:t>
      </w:r>
      <w:r w:rsidR="00616828" w:rsidRPr="00DD5454">
        <w:t xml:space="preserve"> references, and </w:t>
      </w:r>
      <w:r w:rsidR="002E1A7C" w:rsidRPr="00DD5454">
        <w:t xml:space="preserve">final </w:t>
      </w:r>
      <w:r w:rsidR="00616828" w:rsidRPr="00DD5454">
        <w:t>cost</w:t>
      </w:r>
      <w:r w:rsidR="002E1A7C" w:rsidRPr="00DD5454">
        <w:t>. After each applicable preference has been applied, SPC will determine rank order for each respective Proposal and Proposer, with the highest score receiving the highest rank, and successive rank order determined by the next highest score</w:t>
      </w:r>
      <w:r w:rsidR="00F9422A" w:rsidRPr="00DD5454">
        <w:t xml:space="preserve"> See table below</w:t>
      </w:r>
      <w:r w:rsidR="002E1A7C" w:rsidRPr="00DD5454">
        <w:t>.</w:t>
      </w:r>
    </w:p>
    <w:tbl>
      <w:tblPr>
        <w:tblW w:w="10880" w:type="dxa"/>
        <w:tblLook w:val="04A0" w:firstRow="1" w:lastRow="0" w:firstColumn="1" w:lastColumn="0" w:noHBand="0" w:noVBand="1"/>
      </w:tblPr>
      <w:tblGrid>
        <w:gridCol w:w="1154"/>
        <w:gridCol w:w="1440"/>
        <w:gridCol w:w="1446"/>
        <w:gridCol w:w="1350"/>
        <w:gridCol w:w="1303"/>
        <w:gridCol w:w="1937"/>
        <w:gridCol w:w="1080"/>
        <w:gridCol w:w="1170"/>
      </w:tblGrid>
      <w:tr w:rsidR="00CF2E64" w:rsidRPr="00DD5454" w14:paraId="57C47EDB" w14:textId="77777777" w:rsidTr="0091522F">
        <w:trPr>
          <w:trHeight w:val="325"/>
        </w:trPr>
        <w:tc>
          <w:tcPr>
            <w:tcW w:w="10880" w:type="dxa"/>
            <w:gridSpan w:val="8"/>
            <w:tcBorders>
              <w:top w:val="single" w:sz="8" w:space="0" w:color="auto"/>
              <w:left w:val="single" w:sz="8" w:space="0" w:color="auto"/>
              <w:bottom w:val="nil"/>
              <w:right w:val="single" w:sz="8" w:space="0" w:color="000000"/>
            </w:tcBorders>
            <w:shd w:val="clear" w:color="000000" w:fill="FFC000"/>
            <w:noWrap/>
            <w:vAlign w:val="bottom"/>
            <w:hideMark/>
          </w:tcPr>
          <w:p w14:paraId="641D6BFC"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lastRenderedPageBreak/>
              <w:t>Ranking of proposers</w:t>
            </w:r>
          </w:p>
        </w:tc>
      </w:tr>
      <w:tr w:rsidR="00DD5454" w:rsidRPr="00DD5454" w14:paraId="5C4D087C" w14:textId="77777777" w:rsidTr="0091522F">
        <w:trPr>
          <w:trHeight w:val="619"/>
        </w:trPr>
        <w:tc>
          <w:tcPr>
            <w:tcW w:w="11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438F5F"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Proposer</w:t>
            </w:r>
          </w:p>
        </w:tc>
        <w:tc>
          <w:tcPr>
            <w:tcW w:w="1440" w:type="dxa"/>
            <w:tcBorders>
              <w:top w:val="single" w:sz="8" w:space="0" w:color="auto"/>
              <w:left w:val="nil"/>
              <w:bottom w:val="single" w:sz="4" w:space="0" w:color="auto"/>
              <w:right w:val="single" w:sz="4" w:space="0" w:color="auto"/>
            </w:tcBorders>
            <w:shd w:val="clear" w:color="auto" w:fill="auto"/>
            <w:vAlign w:val="bottom"/>
            <w:hideMark/>
          </w:tcPr>
          <w:p w14:paraId="42DFF3FF"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MAX Point Available</w:t>
            </w:r>
          </w:p>
        </w:tc>
        <w:tc>
          <w:tcPr>
            <w:tcW w:w="1446" w:type="dxa"/>
            <w:tcBorders>
              <w:top w:val="single" w:sz="8" w:space="0" w:color="auto"/>
              <w:left w:val="nil"/>
              <w:bottom w:val="single" w:sz="4" w:space="0" w:color="auto"/>
              <w:right w:val="single" w:sz="4" w:space="0" w:color="auto"/>
            </w:tcBorders>
            <w:shd w:val="clear" w:color="auto" w:fill="auto"/>
            <w:vAlign w:val="bottom"/>
            <w:hideMark/>
          </w:tcPr>
          <w:p w14:paraId="24A0583A"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max points for reference</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14:paraId="366573B3"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References</w:t>
            </w:r>
          </w:p>
        </w:tc>
        <w:tc>
          <w:tcPr>
            <w:tcW w:w="1303" w:type="dxa"/>
            <w:tcBorders>
              <w:top w:val="single" w:sz="8" w:space="0" w:color="auto"/>
              <w:left w:val="nil"/>
              <w:bottom w:val="single" w:sz="4" w:space="0" w:color="auto"/>
              <w:right w:val="single" w:sz="4" w:space="0" w:color="auto"/>
            </w:tcBorders>
            <w:shd w:val="clear" w:color="auto" w:fill="auto"/>
            <w:noWrap/>
            <w:vAlign w:val="bottom"/>
            <w:hideMark/>
          </w:tcPr>
          <w:p w14:paraId="6D147091"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Evaluation</w:t>
            </w:r>
          </w:p>
        </w:tc>
        <w:tc>
          <w:tcPr>
            <w:tcW w:w="1937" w:type="dxa"/>
            <w:tcBorders>
              <w:top w:val="single" w:sz="8" w:space="0" w:color="auto"/>
              <w:left w:val="nil"/>
              <w:bottom w:val="single" w:sz="4" w:space="0" w:color="auto"/>
              <w:right w:val="single" w:sz="4" w:space="0" w:color="auto"/>
            </w:tcBorders>
            <w:shd w:val="clear" w:color="auto" w:fill="auto"/>
            <w:noWrap/>
            <w:vAlign w:val="bottom"/>
            <w:hideMark/>
          </w:tcPr>
          <w:p w14:paraId="442F6303"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Total point Given</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8F63923"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Total Points</w:t>
            </w:r>
          </w:p>
        </w:tc>
        <w:tc>
          <w:tcPr>
            <w:tcW w:w="1170" w:type="dxa"/>
            <w:tcBorders>
              <w:top w:val="single" w:sz="8" w:space="0" w:color="auto"/>
              <w:left w:val="nil"/>
              <w:bottom w:val="single" w:sz="4" w:space="0" w:color="auto"/>
              <w:right w:val="single" w:sz="8" w:space="0" w:color="auto"/>
            </w:tcBorders>
            <w:shd w:val="clear" w:color="auto" w:fill="auto"/>
            <w:noWrap/>
            <w:vAlign w:val="bottom"/>
            <w:hideMark/>
          </w:tcPr>
          <w:p w14:paraId="48FAE5C1" w14:textId="77777777" w:rsidR="00CF2E64" w:rsidRPr="00081EDE" w:rsidRDefault="00CF2E64" w:rsidP="00CF2E64">
            <w:pPr>
              <w:ind w:left="0" w:right="0"/>
              <w:jc w:val="center"/>
              <w:rPr>
                <w:rFonts w:ascii="Cambria" w:hAnsi="Cambria" w:cs="Calibri"/>
                <w:b/>
                <w:bCs/>
                <w:color w:val="000000"/>
                <w:spacing w:val="0"/>
                <w:sz w:val="22"/>
                <w:szCs w:val="22"/>
              </w:rPr>
            </w:pPr>
            <w:r w:rsidRPr="00081EDE">
              <w:rPr>
                <w:rFonts w:ascii="Cambria" w:hAnsi="Cambria" w:cs="Calibri"/>
                <w:b/>
                <w:bCs/>
                <w:color w:val="000000"/>
                <w:spacing w:val="0"/>
                <w:sz w:val="22"/>
                <w:szCs w:val="22"/>
              </w:rPr>
              <w:t>RANK</w:t>
            </w:r>
          </w:p>
        </w:tc>
      </w:tr>
      <w:tr w:rsidR="00DD5454" w:rsidRPr="00DD5454" w14:paraId="718536DF" w14:textId="77777777" w:rsidTr="0091522F">
        <w:trPr>
          <w:trHeight w:val="309"/>
        </w:trPr>
        <w:tc>
          <w:tcPr>
            <w:tcW w:w="1154" w:type="dxa"/>
            <w:tcBorders>
              <w:top w:val="nil"/>
              <w:left w:val="single" w:sz="8" w:space="0" w:color="auto"/>
              <w:bottom w:val="single" w:sz="4" w:space="0" w:color="auto"/>
              <w:right w:val="single" w:sz="4" w:space="0" w:color="auto"/>
            </w:tcBorders>
            <w:shd w:val="clear" w:color="auto" w:fill="auto"/>
            <w:noWrap/>
            <w:vAlign w:val="bottom"/>
            <w:hideMark/>
          </w:tcPr>
          <w:p w14:paraId="124B620E"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4</w:t>
            </w:r>
          </w:p>
        </w:tc>
        <w:tc>
          <w:tcPr>
            <w:tcW w:w="1440" w:type="dxa"/>
            <w:tcBorders>
              <w:top w:val="nil"/>
              <w:left w:val="nil"/>
              <w:bottom w:val="single" w:sz="4" w:space="0" w:color="auto"/>
              <w:right w:val="single" w:sz="4" w:space="0" w:color="auto"/>
            </w:tcBorders>
            <w:shd w:val="clear" w:color="auto" w:fill="auto"/>
            <w:noWrap/>
            <w:vAlign w:val="bottom"/>
            <w:hideMark/>
          </w:tcPr>
          <w:p w14:paraId="70FD60DD"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4379FDD0"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350" w:type="dxa"/>
            <w:tcBorders>
              <w:top w:val="nil"/>
              <w:left w:val="nil"/>
              <w:bottom w:val="single" w:sz="4" w:space="0" w:color="auto"/>
              <w:right w:val="single" w:sz="4" w:space="0" w:color="auto"/>
            </w:tcBorders>
            <w:shd w:val="clear" w:color="auto" w:fill="auto"/>
            <w:noWrap/>
            <w:vAlign w:val="bottom"/>
            <w:hideMark/>
          </w:tcPr>
          <w:p w14:paraId="3A0AF465"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303" w:type="dxa"/>
            <w:tcBorders>
              <w:top w:val="nil"/>
              <w:left w:val="nil"/>
              <w:bottom w:val="single" w:sz="4" w:space="0" w:color="auto"/>
              <w:right w:val="single" w:sz="4" w:space="0" w:color="auto"/>
            </w:tcBorders>
            <w:shd w:val="clear" w:color="auto" w:fill="auto"/>
            <w:noWrap/>
            <w:vAlign w:val="bottom"/>
            <w:hideMark/>
          </w:tcPr>
          <w:p w14:paraId="514EACBE"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w:t>
            </w:r>
          </w:p>
        </w:tc>
        <w:tc>
          <w:tcPr>
            <w:tcW w:w="1937" w:type="dxa"/>
            <w:tcBorders>
              <w:top w:val="nil"/>
              <w:left w:val="nil"/>
              <w:bottom w:val="single" w:sz="4" w:space="0" w:color="auto"/>
              <w:right w:val="single" w:sz="4" w:space="0" w:color="auto"/>
            </w:tcBorders>
            <w:shd w:val="clear" w:color="auto" w:fill="auto"/>
            <w:noWrap/>
            <w:vAlign w:val="bottom"/>
            <w:hideMark/>
          </w:tcPr>
          <w:p w14:paraId="5245DDFF"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1000.00</w:t>
            </w:r>
          </w:p>
        </w:tc>
        <w:tc>
          <w:tcPr>
            <w:tcW w:w="1080" w:type="dxa"/>
            <w:tcBorders>
              <w:top w:val="nil"/>
              <w:left w:val="nil"/>
              <w:bottom w:val="single" w:sz="4" w:space="0" w:color="auto"/>
              <w:right w:val="single" w:sz="4" w:space="0" w:color="auto"/>
            </w:tcBorders>
            <w:shd w:val="clear" w:color="auto" w:fill="auto"/>
            <w:noWrap/>
            <w:vAlign w:val="bottom"/>
            <w:hideMark/>
          </w:tcPr>
          <w:p w14:paraId="5D626BD5"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170" w:type="dxa"/>
            <w:tcBorders>
              <w:top w:val="nil"/>
              <w:left w:val="nil"/>
              <w:bottom w:val="single" w:sz="4" w:space="0" w:color="auto"/>
              <w:right w:val="single" w:sz="8" w:space="0" w:color="auto"/>
            </w:tcBorders>
            <w:shd w:val="clear" w:color="auto" w:fill="auto"/>
            <w:noWrap/>
            <w:vAlign w:val="bottom"/>
            <w:hideMark/>
          </w:tcPr>
          <w:p w14:paraId="23CFAF4F"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w:t>
            </w:r>
          </w:p>
        </w:tc>
      </w:tr>
      <w:tr w:rsidR="00DD5454" w:rsidRPr="00DD5454" w14:paraId="11F45988" w14:textId="77777777" w:rsidTr="0091522F">
        <w:trPr>
          <w:trHeight w:val="309"/>
        </w:trPr>
        <w:tc>
          <w:tcPr>
            <w:tcW w:w="1154" w:type="dxa"/>
            <w:tcBorders>
              <w:top w:val="nil"/>
              <w:left w:val="single" w:sz="8" w:space="0" w:color="auto"/>
              <w:bottom w:val="single" w:sz="4" w:space="0" w:color="auto"/>
              <w:right w:val="single" w:sz="4" w:space="0" w:color="auto"/>
            </w:tcBorders>
            <w:shd w:val="clear" w:color="auto" w:fill="auto"/>
            <w:noWrap/>
            <w:vAlign w:val="bottom"/>
            <w:hideMark/>
          </w:tcPr>
          <w:p w14:paraId="1E970CAA"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2</w:t>
            </w:r>
          </w:p>
        </w:tc>
        <w:tc>
          <w:tcPr>
            <w:tcW w:w="1440" w:type="dxa"/>
            <w:tcBorders>
              <w:top w:val="nil"/>
              <w:left w:val="nil"/>
              <w:bottom w:val="single" w:sz="4" w:space="0" w:color="auto"/>
              <w:right w:val="single" w:sz="4" w:space="0" w:color="auto"/>
            </w:tcBorders>
            <w:shd w:val="clear" w:color="auto" w:fill="auto"/>
            <w:noWrap/>
            <w:vAlign w:val="bottom"/>
            <w:hideMark/>
          </w:tcPr>
          <w:p w14:paraId="23CD8EC8"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1000.00</w:t>
            </w:r>
          </w:p>
        </w:tc>
        <w:tc>
          <w:tcPr>
            <w:tcW w:w="1446" w:type="dxa"/>
            <w:tcBorders>
              <w:top w:val="nil"/>
              <w:left w:val="nil"/>
              <w:bottom w:val="single" w:sz="4" w:space="0" w:color="auto"/>
              <w:right w:val="single" w:sz="4" w:space="0" w:color="auto"/>
            </w:tcBorders>
            <w:shd w:val="clear" w:color="auto" w:fill="auto"/>
            <w:noWrap/>
            <w:vAlign w:val="bottom"/>
            <w:hideMark/>
          </w:tcPr>
          <w:p w14:paraId="1FEB4AE7"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350" w:type="dxa"/>
            <w:tcBorders>
              <w:top w:val="nil"/>
              <w:left w:val="nil"/>
              <w:bottom w:val="single" w:sz="4" w:space="0" w:color="auto"/>
              <w:right w:val="single" w:sz="4" w:space="0" w:color="auto"/>
            </w:tcBorders>
            <w:shd w:val="clear" w:color="auto" w:fill="auto"/>
            <w:noWrap/>
            <w:vAlign w:val="bottom"/>
            <w:hideMark/>
          </w:tcPr>
          <w:p w14:paraId="20A534E5"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303" w:type="dxa"/>
            <w:tcBorders>
              <w:top w:val="nil"/>
              <w:left w:val="nil"/>
              <w:bottom w:val="single" w:sz="4" w:space="0" w:color="auto"/>
              <w:right w:val="single" w:sz="4" w:space="0" w:color="auto"/>
            </w:tcBorders>
            <w:shd w:val="clear" w:color="auto" w:fill="auto"/>
            <w:noWrap/>
            <w:vAlign w:val="bottom"/>
            <w:hideMark/>
          </w:tcPr>
          <w:p w14:paraId="7CEAF8C6"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98%</w:t>
            </w:r>
          </w:p>
        </w:tc>
        <w:tc>
          <w:tcPr>
            <w:tcW w:w="1937" w:type="dxa"/>
            <w:tcBorders>
              <w:top w:val="nil"/>
              <w:left w:val="nil"/>
              <w:bottom w:val="single" w:sz="4" w:space="0" w:color="auto"/>
              <w:right w:val="single" w:sz="4" w:space="0" w:color="auto"/>
            </w:tcBorders>
            <w:shd w:val="clear" w:color="auto" w:fill="auto"/>
            <w:noWrap/>
            <w:vAlign w:val="bottom"/>
            <w:hideMark/>
          </w:tcPr>
          <w:p w14:paraId="5D56BDFD"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980.00</w:t>
            </w:r>
          </w:p>
        </w:tc>
        <w:tc>
          <w:tcPr>
            <w:tcW w:w="1080" w:type="dxa"/>
            <w:tcBorders>
              <w:top w:val="nil"/>
              <w:left w:val="nil"/>
              <w:bottom w:val="single" w:sz="4" w:space="0" w:color="auto"/>
              <w:right w:val="single" w:sz="4" w:space="0" w:color="auto"/>
            </w:tcBorders>
            <w:shd w:val="clear" w:color="auto" w:fill="auto"/>
            <w:noWrap/>
            <w:vAlign w:val="bottom"/>
            <w:hideMark/>
          </w:tcPr>
          <w:p w14:paraId="63C368B4"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980</w:t>
            </w:r>
          </w:p>
        </w:tc>
        <w:tc>
          <w:tcPr>
            <w:tcW w:w="1170" w:type="dxa"/>
            <w:tcBorders>
              <w:top w:val="nil"/>
              <w:left w:val="nil"/>
              <w:bottom w:val="single" w:sz="4" w:space="0" w:color="auto"/>
              <w:right w:val="single" w:sz="8" w:space="0" w:color="auto"/>
            </w:tcBorders>
            <w:shd w:val="clear" w:color="auto" w:fill="auto"/>
            <w:noWrap/>
            <w:vAlign w:val="bottom"/>
            <w:hideMark/>
          </w:tcPr>
          <w:p w14:paraId="5A949A67"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2</w:t>
            </w:r>
          </w:p>
        </w:tc>
      </w:tr>
      <w:tr w:rsidR="00DD5454" w:rsidRPr="00DD5454" w14:paraId="3BC323F8" w14:textId="77777777" w:rsidTr="0091522F">
        <w:trPr>
          <w:trHeight w:val="325"/>
        </w:trPr>
        <w:tc>
          <w:tcPr>
            <w:tcW w:w="1154" w:type="dxa"/>
            <w:tcBorders>
              <w:top w:val="nil"/>
              <w:left w:val="single" w:sz="8" w:space="0" w:color="auto"/>
              <w:bottom w:val="single" w:sz="8" w:space="0" w:color="auto"/>
              <w:right w:val="single" w:sz="4" w:space="0" w:color="auto"/>
            </w:tcBorders>
            <w:shd w:val="clear" w:color="auto" w:fill="auto"/>
            <w:noWrap/>
            <w:vAlign w:val="bottom"/>
            <w:hideMark/>
          </w:tcPr>
          <w:p w14:paraId="661B7066"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w:t>
            </w:r>
          </w:p>
        </w:tc>
        <w:tc>
          <w:tcPr>
            <w:tcW w:w="1440" w:type="dxa"/>
            <w:tcBorders>
              <w:top w:val="nil"/>
              <w:left w:val="nil"/>
              <w:bottom w:val="single" w:sz="8" w:space="0" w:color="auto"/>
              <w:right w:val="single" w:sz="4" w:space="0" w:color="auto"/>
            </w:tcBorders>
            <w:shd w:val="clear" w:color="auto" w:fill="auto"/>
            <w:noWrap/>
            <w:vAlign w:val="bottom"/>
            <w:hideMark/>
          </w:tcPr>
          <w:p w14:paraId="45B3E986"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1000.00</w:t>
            </w:r>
          </w:p>
        </w:tc>
        <w:tc>
          <w:tcPr>
            <w:tcW w:w="1446" w:type="dxa"/>
            <w:tcBorders>
              <w:top w:val="nil"/>
              <w:left w:val="nil"/>
              <w:bottom w:val="single" w:sz="8" w:space="0" w:color="auto"/>
              <w:right w:val="single" w:sz="4" w:space="0" w:color="auto"/>
            </w:tcBorders>
            <w:shd w:val="clear" w:color="auto" w:fill="auto"/>
            <w:noWrap/>
            <w:vAlign w:val="bottom"/>
            <w:hideMark/>
          </w:tcPr>
          <w:p w14:paraId="221285CF"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10.00</w:t>
            </w:r>
          </w:p>
        </w:tc>
        <w:tc>
          <w:tcPr>
            <w:tcW w:w="1350" w:type="dxa"/>
            <w:tcBorders>
              <w:top w:val="nil"/>
              <w:left w:val="nil"/>
              <w:bottom w:val="single" w:sz="8" w:space="0" w:color="auto"/>
              <w:right w:val="single" w:sz="4" w:space="0" w:color="auto"/>
            </w:tcBorders>
            <w:shd w:val="clear" w:color="auto" w:fill="auto"/>
            <w:noWrap/>
            <w:vAlign w:val="bottom"/>
            <w:hideMark/>
          </w:tcPr>
          <w:p w14:paraId="3BA41EA8"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3.00</w:t>
            </w:r>
          </w:p>
        </w:tc>
        <w:tc>
          <w:tcPr>
            <w:tcW w:w="1303" w:type="dxa"/>
            <w:tcBorders>
              <w:top w:val="nil"/>
              <w:left w:val="nil"/>
              <w:bottom w:val="single" w:sz="8" w:space="0" w:color="auto"/>
              <w:right w:val="single" w:sz="4" w:space="0" w:color="auto"/>
            </w:tcBorders>
            <w:shd w:val="clear" w:color="auto" w:fill="auto"/>
            <w:noWrap/>
            <w:vAlign w:val="bottom"/>
            <w:hideMark/>
          </w:tcPr>
          <w:p w14:paraId="2238DF4F"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54%</w:t>
            </w:r>
          </w:p>
        </w:tc>
        <w:tc>
          <w:tcPr>
            <w:tcW w:w="1937" w:type="dxa"/>
            <w:tcBorders>
              <w:top w:val="nil"/>
              <w:left w:val="nil"/>
              <w:bottom w:val="single" w:sz="8" w:space="0" w:color="auto"/>
              <w:right w:val="single" w:sz="4" w:space="0" w:color="auto"/>
            </w:tcBorders>
            <w:shd w:val="clear" w:color="auto" w:fill="auto"/>
            <w:noWrap/>
            <w:vAlign w:val="bottom"/>
            <w:hideMark/>
          </w:tcPr>
          <w:p w14:paraId="7ADBB017"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540.00</w:t>
            </w:r>
          </w:p>
        </w:tc>
        <w:tc>
          <w:tcPr>
            <w:tcW w:w="1080" w:type="dxa"/>
            <w:tcBorders>
              <w:top w:val="nil"/>
              <w:left w:val="nil"/>
              <w:bottom w:val="single" w:sz="8" w:space="0" w:color="auto"/>
              <w:right w:val="single" w:sz="4" w:space="0" w:color="auto"/>
            </w:tcBorders>
            <w:shd w:val="clear" w:color="auto" w:fill="auto"/>
            <w:noWrap/>
            <w:vAlign w:val="bottom"/>
            <w:hideMark/>
          </w:tcPr>
          <w:p w14:paraId="58FF4CC1" w14:textId="77777777" w:rsidR="00CF2E64" w:rsidRPr="00081EDE" w:rsidRDefault="00CF2E64" w:rsidP="00CF2E64">
            <w:pPr>
              <w:ind w:left="0" w:right="0"/>
              <w:jc w:val="right"/>
              <w:rPr>
                <w:rFonts w:ascii="Cambria" w:hAnsi="Cambria" w:cs="Calibri"/>
                <w:color w:val="000000"/>
                <w:spacing w:val="0"/>
                <w:sz w:val="22"/>
                <w:szCs w:val="22"/>
              </w:rPr>
            </w:pPr>
            <w:r w:rsidRPr="00081EDE">
              <w:rPr>
                <w:rFonts w:ascii="Cambria" w:hAnsi="Cambria" w:cs="Calibri"/>
                <w:color w:val="000000"/>
                <w:spacing w:val="0"/>
                <w:sz w:val="22"/>
                <w:szCs w:val="22"/>
              </w:rPr>
              <w:t>54%</w:t>
            </w:r>
          </w:p>
        </w:tc>
        <w:tc>
          <w:tcPr>
            <w:tcW w:w="1170" w:type="dxa"/>
            <w:tcBorders>
              <w:top w:val="nil"/>
              <w:left w:val="nil"/>
              <w:bottom w:val="single" w:sz="8" w:space="0" w:color="auto"/>
              <w:right w:val="single" w:sz="8" w:space="0" w:color="auto"/>
            </w:tcBorders>
            <w:shd w:val="clear" w:color="auto" w:fill="auto"/>
            <w:noWrap/>
            <w:vAlign w:val="bottom"/>
            <w:hideMark/>
          </w:tcPr>
          <w:p w14:paraId="55305F41" w14:textId="77777777" w:rsidR="00CF2E64" w:rsidRPr="00081EDE" w:rsidRDefault="00CF2E64" w:rsidP="00CF2E64">
            <w:pPr>
              <w:ind w:left="0" w:right="0"/>
              <w:rPr>
                <w:rFonts w:ascii="Cambria" w:hAnsi="Cambria" w:cs="Calibri"/>
                <w:color w:val="000000"/>
                <w:spacing w:val="0"/>
                <w:sz w:val="22"/>
                <w:szCs w:val="22"/>
              </w:rPr>
            </w:pPr>
            <w:r w:rsidRPr="00081EDE">
              <w:rPr>
                <w:rFonts w:ascii="Cambria" w:hAnsi="Cambria" w:cs="Calibri"/>
                <w:color w:val="000000"/>
                <w:spacing w:val="0"/>
                <w:sz w:val="22"/>
                <w:szCs w:val="22"/>
              </w:rPr>
              <w:t>No Award</w:t>
            </w:r>
          </w:p>
        </w:tc>
      </w:tr>
    </w:tbl>
    <w:p w14:paraId="36C14A0E" w14:textId="77777777" w:rsidR="004F60A7" w:rsidRPr="00DD5454" w:rsidRDefault="004F60A7" w:rsidP="00C8025E">
      <w:pPr>
        <w:pStyle w:val="1-HEADER"/>
      </w:pPr>
      <w:bookmarkStart w:id="47" w:name="_Toc408483017"/>
      <w:bookmarkStart w:id="48" w:name="_Toc442699631"/>
      <w:r w:rsidRPr="00DD5454">
        <w:t>AWARD</w:t>
      </w:r>
      <w:r w:rsidR="004C091D" w:rsidRPr="00DD5454">
        <w:t xml:space="preserve"> AND NEGOTIATION</w:t>
      </w:r>
      <w:bookmarkEnd w:id="47"/>
      <w:bookmarkEnd w:id="48"/>
    </w:p>
    <w:p w14:paraId="3042C498" w14:textId="77777777" w:rsidR="00914037" w:rsidRPr="00DD5454" w:rsidRDefault="00914037" w:rsidP="00914037">
      <w:pPr>
        <w:pStyle w:val="11-HEADER"/>
      </w:pPr>
      <w:bookmarkStart w:id="49" w:name="_Toc408483018"/>
      <w:bookmarkStart w:id="50" w:name="_Toc442699632"/>
      <w:r w:rsidRPr="00DD5454">
        <w:t>AWARD NOTIFICATION PROCESS</w:t>
      </w:r>
      <w:bookmarkEnd w:id="49"/>
      <w:bookmarkEnd w:id="50"/>
    </w:p>
    <w:p w14:paraId="0C7CB5F7" w14:textId="77777777" w:rsidR="00914037" w:rsidRPr="00DD5454" w:rsidRDefault="00914037" w:rsidP="00914037">
      <w:pPr>
        <w:pStyle w:val="111-HEADER"/>
      </w:pPr>
      <w:r w:rsidRPr="00DD5454">
        <w:t>Award Consideration</w:t>
      </w:r>
    </w:p>
    <w:p w14:paraId="275D87CB" w14:textId="351507A0" w:rsidR="00914037" w:rsidRPr="00DD5454" w:rsidRDefault="00C65ABC" w:rsidP="00E77C6F">
      <w:pPr>
        <w:pStyle w:val="111-text"/>
        <w:jc w:val="both"/>
      </w:pPr>
      <w:r w:rsidRPr="00DD5454">
        <w:t>DAS</w:t>
      </w:r>
      <w:r w:rsidR="009F2EB1" w:rsidRPr="00DD5454">
        <w:t>,</w:t>
      </w:r>
      <w:r w:rsidR="00914037" w:rsidRPr="00DD5454">
        <w:t xml:space="preserve"> </w:t>
      </w:r>
      <w:r w:rsidR="002E6097" w:rsidRPr="00DD5454">
        <w:t xml:space="preserve">if it awards a </w:t>
      </w:r>
      <w:r w:rsidRPr="00DD5454">
        <w:t>Master</w:t>
      </w:r>
      <w:r w:rsidR="00F004C4" w:rsidRPr="00DD5454">
        <w:t xml:space="preserve"> Agreement</w:t>
      </w:r>
      <w:r w:rsidRPr="00DD5454">
        <w:t>(s)</w:t>
      </w:r>
      <w:r w:rsidR="009F2EB1" w:rsidRPr="00DD5454">
        <w:t xml:space="preserve">, </w:t>
      </w:r>
      <w:r w:rsidR="00900A76" w:rsidRPr="00DD5454">
        <w:t xml:space="preserve">shall </w:t>
      </w:r>
      <w:r w:rsidR="009F2EB1" w:rsidRPr="00DD5454">
        <w:t xml:space="preserve">award a </w:t>
      </w:r>
      <w:r w:rsidRPr="00DD5454">
        <w:t>Master</w:t>
      </w:r>
      <w:r w:rsidR="00F004C4" w:rsidRPr="00DD5454">
        <w:t xml:space="preserve"> Agreement</w:t>
      </w:r>
      <w:r w:rsidR="009F2EB1" w:rsidRPr="00DD5454">
        <w:t xml:space="preserve"> to the highest ranking </w:t>
      </w:r>
      <w:r w:rsidR="002E6097" w:rsidRPr="00DD5454">
        <w:t xml:space="preserve">Responsible </w:t>
      </w:r>
      <w:r w:rsidR="009F2EB1" w:rsidRPr="00DD5454">
        <w:t xml:space="preserve">Proposer(s) </w:t>
      </w:r>
      <w:r w:rsidR="00900A76" w:rsidRPr="00DD5454">
        <w:t>based upon the scoring methodology and process described in Section 3</w:t>
      </w:r>
      <w:r w:rsidR="00914037" w:rsidRPr="00DD5454">
        <w:t xml:space="preserve">. </w:t>
      </w:r>
      <w:r w:rsidR="009F2EB1" w:rsidRPr="00DD5454">
        <w:t xml:space="preserve"> </w:t>
      </w:r>
      <w:r w:rsidRPr="00DD5454">
        <w:t>DAS</w:t>
      </w:r>
      <w:r w:rsidR="009F2EB1" w:rsidRPr="00DD5454">
        <w:t xml:space="preserve"> </w:t>
      </w:r>
      <w:r w:rsidR="00B66006" w:rsidRPr="00DD5454">
        <w:t>may award</w:t>
      </w:r>
      <w:r w:rsidR="00A15064" w:rsidRPr="00DD5454">
        <w:t xml:space="preserve"> one or more </w:t>
      </w:r>
      <w:r w:rsidRPr="00DD5454">
        <w:t>Master</w:t>
      </w:r>
      <w:r w:rsidR="00A15064" w:rsidRPr="00DD5454">
        <w:t xml:space="preserve"> Agreement or </w:t>
      </w:r>
      <w:r w:rsidRPr="00DD5454">
        <w:t>Master</w:t>
      </w:r>
      <w:r w:rsidR="00A15064" w:rsidRPr="00DD5454">
        <w:t xml:space="preserve"> Agreement(s) for</w:t>
      </w:r>
      <w:r w:rsidR="00B66006" w:rsidRPr="00DD5454">
        <w:t xml:space="preserve"> less than the full </w:t>
      </w:r>
      <w:r w:rsidR="004E4212" w:rsidRPr="00DD5454">
        <w:t xml:space="preserve">Scope </w:t>
      </w:r>
      <w:r w:rsidR="00B66006" w:rsidRPr="00DD5454">
        <w:t>defined</w:t>
      </w:r>
      <w:r w:rsidR="00F158B2" w:rsidRPr="00DD5454">
        <w:t xml:space="preserve"> in this RFP</w:t>
      </w:r>
      <w:r w:rsidR="00914037" w:rsidRPr="00DD5454">
        <w:t>.</w:t>
      </w:r>
    </w:p>
    <w:p w14:paraId="4A2F4007" w14:textId="77777777" w:rsidR="00914037" w:rsidRPr="00DD5454" w:rsidRDefault="00914037" w:rsidP="00914037">
      <w:pPr>
        <w:pStyle w:val="111-HEADER"/>
      </w:pPr>
      <w:r w:rsidRPr="00DD5454">
        <w:t>Intent to Award Notice</w:t>
      </w:r>
    </w:p>
    <w:p w14:paraId="11B818C0" w14:textId="50D98ACB" w:rsidR="00AB0C17" w:rsidRPr="00DD5454" w:rsidRDefault="00C65ABC" w:rsidP="00E77C6F">
      <w:pPr>
        <w:pStyle w:val="111-text"/>
        <w:jc w:val="both"/>
      </w:pPr>
      <w:r w:rsidRPr="00DD5454">
        <w:t>DAS</w:t>
      </w:r>
      <w:r w:rsidR="00294AFE" w:rsidRPr="00DD5454">
        <w:t xml:space="preserve"> will notify all Proposers</w:t>
      </w:r>
      <w:r w:rsidR="00494D6C" w:rsidRPr="00DD5454">
        <w:t xml:space="preserve"> in </w:t>
      </w:r>
      <w:r w:rsidR="0066494C" w:rsidRPr="00DD5454">
        <w:t xml:space="preserve">Writing </w:t>
      </w:r>
      <w:r w:rsidR="00914037" w:rsidRPr="00DD5454">
        <w:t xml:space="preserve">that </w:t>
      </w:r>
      <w:r w:rsidRPr="00DD5454">
        <w:t>DAS</w:t>
      </w:r>
      <w:r w:rsidR="00914037" w:rsidRPr="00DD5454">
        <w:t xml:space="preserve"> intends to award a </w:t>
      </w:r>
      <w:r w:rsidR="00DA2A76">
        <w:t>Master</w:t>
      </w:r>
      <w:r w:rsidR="00F004C4" w:rsidRPr="00DD5454">
        <w:t xml:space="preserve"> Agreement</w:t>
      </w:r>
      <w:r w:rsidR="00914037" w:rsidRPr="00DD5454">
        <w:t xml:space="preserve"> to the selected Proposer</w:t>
      </w:r>
      <w:r w:rsidR="009F16A4" w:rsidRPr="00DD5454">
        <w:t>(s)</w:t>
      </w:r>
      <w:r w:rsidR="00914037" w:rsidRPr="00DD5454">
        <w:t xml:space="preserve"> subject to successful negotiation of any negotiable provisions.</w:t>
      </w:r>
    </w:p>
    <w:p w14:paraId="5E9A26CF" w14:textId="77777777" w:rsidR="009C2824" w:rsidRPr="00DD5454" w:rsidRDefault="006B4302" w:rsidP="00C8025E">
      <w:pPr>
        <w:pStyle w:val="11-HEADER"/>
      </w:pPr>
      <w:bookmarkStart w:id="51" w:name="_Toc408483019"/>
      <w:bookmarkStart w:id="52" w:name="_Toc442699633"/>
      <w:r w:rsidRPr="00DD5454">
        <w:t>INTENT TO AWARD PROTEST</w:t>
      </w:r>
      <w:bookmarkEnd w:id="51"/>
      <w:bookmarkEnd w:id="52"/>
    </w:p>
    <w:p w14:paraId="5ACFC1B8" w14:textId="77777777" w:rsidR="00914037" w:rsidRPr="00DD5454" w:rsidRDefault="00914037" w:rsidP="00914037">
      <w:pPr>
        <w:pStyle w:val="111-HEADER"/>
      </w:pPr>
      <w:r w:rsidRPr="00DD5454">
        <w:t>Protest Submission</w:t>
      </w:r>
    </w:p>
    <w:p w14:paraId="6F47869C" w14:textId="49292C2A" w:rsidR="00032978" w:rsidRPr="00DD5454" w:rsidRDefault="00032978" w:rsidP="00E77C6F">
      <w:pPr>
        <w:pStyle w:val="111-text"/>
        <w:jc w:val="both"/>
      </w:pPr>
      <w:r w:rsidRPr="00DD5454">
        <w:t xml:space="preserve">An </w:t>
      </w:r>
      <w:r w:rsidR="00D62B18" w:rsidRPr="00DD5454">
        <w:t xml:space="preserve">Affected </w:t>
      </w:r>
      <w:r w:rsidR="008E10FE" w:rsidRPr="00DD5454">
        <w:t>Proposer shall</w:t>
      </w:r>
      <w:r w:rsidRPr="00DD5454">
        <w:t xml:space="preserve"> have </w:t>
      </w:r>
      <w:r w:rsidR="005E76DD" w:rsidRPr="00DD5454">
        <w:t>7</w:t>
      </w:r>
      <w:r w:rsidR="00DD511C" w:rsidRPr="00DD5454">
        <w:t xml:space="preserve"> </w:t>
      </w:r>
      <w:r w:rsidRPr="00DD5454">
        <w:t xml:space="preserve">calendar days from the date of the intent to award notice to file a </w:t>
      </w:r>
      <w:proofErr w:type="gramStart"/>
      <w:r w:rsidR="0066494C" w:rsidRPr="00DD5454">
        <w:t>Written</w:t>
      </w:r>
      <w:proofErr w:type="gramEnd"/>
      <w:r w:rsidR="0066494C" w:rsidRPr="00DD5454">
        <w:t xml:space="preserve"> </w:t>
      </w:r>
      <w:r w:rsidR="004717BC" w:rsidRPr="00DD5454">
        <w:t>protest.</w:t>
      </w:r>
    </w:p>
    <w:p w14:paraId="2603F58D" w14:textId="05AA447A" w:rsidR="00032978" w:rsidRPr="00DD5454" w:rsidRDefault="00032978" w:rsidP="00E77C6F">
      <w:pPr>
        <w:pStyle w:val="111-text"/>
        <w:jc w:val="both"/>
      </w:pPr>
      <w:r w:rsidRPr="00DD5454">
        <w:t xml:space="preserve">A Proposer is </w:t>
      </w:r>
      <w:r w:rsidR="00D62B18" w:rsidRPr="00DD5454">
        <w:t xml:space="preserve">an Affected </w:t>
      </w:r>
      <w:r w:rsidR="000E267B" w:rsidRPr="00DD5454">
        <w:t>Proposer</w:t>
      </w:r>
      <w:r w:rsidR="00D62B18" w:rsidRPr="00DD5454">
        <w:t xml:space="preserve"> </w:t>
      </w:r>
      <w:r w:rsidRPr="00DD5454">
        <w:t xml:space="preserve">only if the Proposer would be eligible for </w:t>
      </w:r>
      <w:r w:rsidR="00C65ABC" w:rsidRPr="00DD5454">
        <w:t>Master</w:t>
      </w:r>
      <w:r w:rsidR="00F004C4" w:rsidRPr="00DD5454">
        <w:t xml:space="preserve"> Agreement</w:t>
      </w:r>
      <w:r w:rsidRPr="00DD5454">
        <w:t xml:space="preserve"> award in the event the protest was successful and is protesting for one or more of the following reasons as specified in ORS </w:t>
      </w:r>
      <w:r w:rsidR="0032683B" w:rsidRPr="00DD5454">
        <w:t>279</w:t>
      </w:r>
      <w:r w:rsidRPr="00DD5454">
        <w:t>B.410:</w:t>
      </w:r>
    </w:p>
    <w:p w14:paraId="00EFE4D7" w14:textId="77777777" w:rsidR="00032978" w:rsidRPr="00DD5454" w:rsidRDefault="00032978" w:rsidP="00E77C6F">
      <w:pPr>
        <w:pStyle w:val="111-textbullet"/>
        <w:jc w:val="both"/>
      </w:pPr>
      <w:r w:rsidRPr="00DD5454">
        <w:t>All higher ranked Proposals are non</w:t>
      </w:r>
      <w:r w:rsidR="004E4212" w:rsidRPr="00DD5454">
        <w:t>-Responsive</w:t>
      </w:r>
      <w:r w:rsidRPr="00DD5454">
        <w:t>.</w:t>
      </w:r>
    </w:p>
    <w:p w14:paraId="0E2AAB94" w14:textId="4E417A7A" w:rsidR="00032978" w:rsidRPr="00DD5454" w:rsidRDefault="00C65ABC" w:rsidP="00B077DA">
      <w:pPr>
        <w:pStyle w:val="111-textbullet"/>
        <w:ind w:right="40"/>
        <w:jc w:val="both"/>
      </w:pPr>
      <w:r w:rsidRPr="00DD5454">
        <w:t>DAS</w:t>
      </w:r>
      <w:r w:rsidR="00032978" w:rsidRPr="00DD5454">
        <w:t xml:space="preserve"> has failed to conduct an evaluation of Proposals in accordance with the criteria or process described in the RFP.</w:t>
      </w:r>
    </w:p>
    <w:p w14:paraId="16050B56" w14:textId="60EC5175" w:rsidR="00032978" w:rsidRPr="00DD5454" w:rsidRDefault="00E32D8D" w:rsidP="00E77C6F">
      <w:pPr>
        <w:pStyle w:val="111-textbullet"/>
        <w:jc w:val="both"/>
      </w:pPr>
      <w:r w:rsidRPr="00DD5454">
        <w:t>DAS</w:t>
      </w:r>
      <w:r w:rsidR="00032978" w:rsidRPr="00DD5454">
        <w:t xml:space="preserve"> abused its discretion in rejecting the protestor’s Proposal as non</w:t>
      </w:r>
      <w:r w:rsidR="004E4212" w:rsidRPr="00DD5454">
        <w:t>-Responsive</w:t>
      </w:r>
    </w:p>
    <w:p w14:paraId="5A90948E" w14:textId="5C1EBADB" w:rsidR="00032978" w:rsidRPr="00DD5454" w:rsidRDefault="00E32D8D" w:rsidP="00B077DA">
      <w:pPr>
        <w:pStyle w:val="111-textbullet"/>
        <w:ind w:right="40"/>
        <w:jc w:val="both"/>
      </w:pPr>
      <w:r w:rsidRPr="00DD5454">
        <w:t>DAS</w:t>
      </w:r>
      <w:r w:rsidR="00032978" w:rsidRPr="00DD5454">
        <w:t xml:space="preserve">’ evaluation of Proposals or determination of award otherwise violates ORS Chapter </w:t>
      </w:r>
      <w:r w:rsidR="0032683B" w:rsidRPr="00DD5454">
        <w:t>279</w:t>
      </w:r>
      <w:r w:rsidR="00032978" w:rsidRPr="00DD5454">
        <w:t xml:space="preserve">B or ORS </w:t>
      </w:r>
      <w:r w:rsidR="00F31136" w:rsidRPr="00DD5454">
        <w:t>C</w:t>
      </w:r>
      <w:r w:rsidR="00032978" w:rsidRPr="00DD5454">
        <w:t>hapter 279A.</w:t>
      </w:r>
    </w:p>
    <w:p w14:paraId="779FF784" w14:textId="54DC9F48" w:rsidR="00032978" w:rsidRPr="00DD5454" w:rsidRDefault="00032978" w:rsidP="00E77C6F">
      <w:pPr>
        <w:pStyle w:val="111-text"/>
        <w:jc w:val="both"/>
      </w:pPr>
      <w:r w:rsidRPr="00DD5454">
        <w:t xml:space="preserve">If </w:t>
      </w:r>
      <w:r w:rsidR="00C65ABC" w:rsidRPr="00DD5454">
        <w:t>DAS</w:t>
      </w:r>
      <w:r w:rsidRPr="00DD5454">
        <w:t xml:space="preserve"> receives only one </w:t>
      </w:r>
      <w:r w:rsidR="001A7179" w:rsidRPr="00DD5454">
        <w:t>Proposal</w:t>
      </w:r>
      <w:r w:rsidRPr="00DD5454">
        <w:t xml:space="preserve">, </w:t>
      </w:r>
      <w:r w:rsidR="00C65ABC" w:rsidRPr="00DD5454">
        <w:t>DAS</w:t>
      </w:r>
      <w:r w:rsidRPr="00DD5454">
        <w:t xml:space="preserve"> may dispense with the intent to award protest period and proceed with </w:t>
      </w:r>
      <w:r w:rsidR="00C65ABC" w:rsidRPr="00DD5454">
        <w:t xml:space="preserve">Master </w:t>
      </w:r>
      <w:r w:rsidR="00F004C4" w:rsidRPr="00DD5454">
        <w:t>Agreement</w:t>
      </w:r>
      <w:r w:rsidRPr="00DD5454">
        <w:t xml:space="preserve"> </w:t>
      </w:r>
      <w:r w:rsidR="00897C31" w:rsidRPr="00DD5454">
        <w:t xml:space="preserve">Negotiations </w:t>
      </w:r>
      <w:r w:rsidRPr="00DD5454">
        <w:t>and award.</w:t>
      </w:r>
    </w:p>
    <w:p w14:paraId="4EE78913" w14:textId="77777777" w:rsidR="00032978" w:rsidRPr="00DD5454" w:rsidRDefault="00032978" w:rsidP="00032978">
      <w:pPr>
        <w:pStyle w:val="1111-Header"/>
      </w:pPr>
      <w:r w:rsidRPr="00DD5454">
        <w:t>Protests must:</w:t>
      </w:r>
    </w:p>
    <w:p w14:paraId="23827D23" w14:textId="6ED64E38" w:rsidR="00032978" w:rsidRPr="00DD5454" w:rsidRDefault="00885DBC" w:rsidP="00662F27">
      <w:pPr>
        <w:pStyle w:val="1111-textbullet"/>
      </w:pPr>
      <w:r w:rsidRPr="00DD5454">
        <w:t xml:space="preserve">Be </w:t>
      </w:r>
      <w:r w:rsidR="003A3ED4" w:rsidRPr="00DD5454">
        <w:t xml:space="preserve">delivered </w:t>
      </w:r>
      <w:r w:rsidRPr="00DD5454">
        <w:t>to the SPC</w:t>
      </w:r>
      <w:r w:rsidR="003A3ED4" w:rsidRPr="00DD5454">
        <w:t xml:space="preserve"> </w:t>
      </w:r>
      <w:r w:rsidR="00911A8D" w:rsidRPr="00DD5454">
        <w:t>via email</w:t>
      </w:r>
    </w:p>
    <w:p w14:paraId="60077C62" w14:textId="77777777" w:rsidR="00032978" w:rsidRPr="00DD5454" w:rsidRDefault="00885DBC" w:rsidP="00662F27">
      <w:pPr>
        <w:pStyle w:val="1111-textbullet"/>
      </w:pPr>
      <w:r w:rsidRPr="00DD5454">
        <w:t>Reference the RFP number</w:t>
      </w:r>
    </w:p>
    <w:p w14:paraId="1A3B9F2F" w14:textId="77777777" w:rsidR="00885DBC" w:rsidRPr="00DD5454" w:rsidRDefault="00032978" w:rsidP="00662F27">
      <w:pPr>
        <w:pStyle w:val="1111-textbullet"/>
      </w:pPr>
      <w:r w:rsidRPr="00DD5454">
        <w:lastRenderedPageBreak/>
        <w:t xml:space="preserve">Identify prospective Proposer’s name and </w:t>
      </w:r>
      <w:r w:rsidR="00885DBC" w:rsidRPr="00DD5454">
        <w:t>contact information</w:t>
      </w:r>
    </w:p>
    <w:p w14:paraId="7C5690E8" w14:textId="77777777" w:rsidR="00032978" w:rsidRPr="00DD5454" w:rsidRDefault="00885DBC" w:rsidP="00662F27">
      <w:pPr>
        <w:pStyle w:val="1111-textbullet"/>
      </w:pPr>
      <w:r w:rsidRPr="00DD5454">
        <w:t xml:space="preserve">Be </w:t>
      </w:r>
      <w:r w:rsidR="003A3ED4" w:rsidRPr="00DD5454">
        <w:t xml:space="preserve">signed </w:t>
      </w:r>
      <w:r w:rsidR="00032978" w:rsidRPr="00DD5454">
        <w:t>by an</w:t>
      </w:r>
      <w:r w:rsidRPr="00DD5454">
        <w:t xml:space="preserve"> authorized representative</w:t>
      </w:r>
    </w:p>
    <w:p w14:paraId="20021563" w14:textId="77777777" w:rsidR="004738C0" w:rsidRPr="00DD5454" w:rsidRDefault="004738C0" w:rsidP="00662F27">
      <w:pPr>
        <w:pStyle w:val="1111-textbullet"/>
      </w:pPr>
      <w:r w:rsidRPr="00DD5454">
        <w:t>Spec</w:t>
      </w:r>
      <w:r w:rsidR="00885DBC" w:rsidRPr="00DD5454">
        <w:t>ify the grounds for the protest</w:t>
      </w:r>
    </w:p>
    <w:p w14:paraId="0AFB293F" w14:textId="77777777" w:rsidR="00032978" w:rsidRPr="00DD5454" w:rsidRDefault="00032978" w:rsidP="00662F27">
      <w:pPr>
        <w:pStyle w:val="1111-textbullet"/>
      </w:pPr>
      <w:r w:rsidRPr="00DD5454">
        <w:t xml:space="preserve">Be received within </w:t>
      </w:r>
      <w:r w:rsidR="00E1454D" w:rsidRPr="00DD5454">
        <w:t>7</w:t>
      </w:r>
      <w:r w:rsidRPr="00DD5454">
        <w:t xml:space="preserve"> calendar day</w:t>
      </w:r>
      <w:r w:rsidR="00885DBC" w:rsidRPr="00DD5454">
        <w:t>s of the intent to award notice</w:t>
      </w:r>
    </w:p>
    <w:p w14:paraId="606A04CA" w14:textId="77777777" w:rsidR="00F26E83" w:rsidRPr="00DD5454" w:rsidRDefault="00F26E83" w:rsidP="00F26E83">
      <w:pPr>
        <w:pStyle w:val="111-HEADER"/>
      </w:pPr>
      <w:r w:rsidRPr="00DD5454">
        <w:t>Response to Protest</w:t>
      </w:r>
    </w:p>
    <w:p w14:paraId="5E46AE58" w14:textId="261325A2" w:rsidR="00A749B7" w:rsidRPr="00DD5454" w:rsidRDefault="00C65ABC" w:rsidP="00E77C6F">
      <w:pPr>
        <w:pStyle w:val="111-text"/>
        <w:jc w:val="both"/>
      </w:pPr>
      <w:r w:rsidRPr="00DD5454">
        <w:t>DAS</w:t>
      </w:r>
      <w:r w:rsidR="00A749B7" w:rsidRPr="00DD5454">
        <w:t xml:space="preserve"> will address all timely submitted protests within a reasonable time and will issue a </w:t>
      </w:r>
      <w:proofErr w:type="gramStart"/>
      <w:r w:rsidR="0066494C" w:rsidRPr="00DD5454">
        <w:t>Written</w:t>
      </w:r>
      <w:proofErr w:type="gramEnd"/>
      <w:r w:rsidR="0066494C" w:rsidRPr="00DD5454">
        <w:t xml:space="preserve"> </w:t>
      </w:r>
      <w:r w:rsidR="00A749B7" w:rsidRPr="00DD5454">
        <w:t xml:space="preserve">decision to the respective Proposer.  Protests that do not include the required information may not be considered by </w:t>
      </w:r>
      <w:r w:rsidRPr="00DD5454">
        <w:t>DAS</w:t>
      </w:r>
      <w:r w:rsidR="00A749B7" w:rsidRPr="00DD5454">
        <w:t>.</w:t>
      </w:r>
    </w:p>
    <w:p w14:paraId="589B5490" w14:textId="77777777" w:rsidR="005F0B38" w:rsidRPr="00DD5454" w:rsidRDefault="005F0B38" w:rsidP="004C091D">
      <w:pPr>
        <w:pStyle w:val="11-HEADER"/>
      </w:pPr>
      <w:bookmarkStart w:id="53" w:name="_Toc408483020"/>
      <w:bookmarkStart w:id="54" w:name="_Toc442699634"/>
      <w:r w:rsidRPr="00DD5454">
        <w:t>APPARENT SUC</w:t>
      </w:r>
      <w:r w:rsidR="004F01A9" w:rsidRPr="00DD5454">
        <w:t>C</w:t>
      </w:r>
      <w:r w:rsidRPr="00DD5454">
        <w:t>ESSFUL PROPOSER SUBMISSION REQUIREMENTS</w:t>
      </w:r>
      <w:bookmarkEnd w:id="53"/>
      <w:bookmarkEnd w:id="54"/>
    </w:p>
    <w:p w14:paraId="5A07F60C" w14:textId="77777777" w:rsidR="005E5625" w:rsidRPr="00DD5454" w:rsidRDefault="005E5625" w:rsidP="005E5625">
      <w:pPr>
        <w:pStyle w:val="111-HEADER"/>
      </w:pPr>
      <w:r w:rsidRPr="00DD5454">
        <w:t>Insurance</w:t>
      </w:r>
    </w:p>
    <w:p w14:paraId="7E770D1D" w14:textId="44AE63FD" w:rsidR="005E5625" w:rsidRPr="00DD5454" w:rsidRDefault="005E5625" w:rsidP="00E77C6F">
      <w:pPr>
        <w:pStyle w:val="111-text"/>
        <w:jc w:val="both"/>
      </w:pPr>
      <w:r w:rsidRPr="00DD5454">
        <w:t xml:space="preserve">Prior to execution of the </w:t>
      </w:r>
      <w:r w:rsidR="00DA2A76">
        <w:t>Master</w:t>
      </w:r>
      <w:r w:rsidR="00F004C4" w:rsidRPr="00DD5454">
        <w:t xml:space="preserve"> Agreement</w:t>
      </w:r>
      <w:r w:rsidRPr="00DD5454">
        <w:t xml:space="preserve">, the apparent successful Proposer shall secure and demonstrate to </w:t>
      </w:r>
      <w:r w:rsidR="00C65ABC" w:rsidRPr="00DD5454">
        <w:t>DAS</w:t>
      </w:r>
      <w:r w:rsidRPr="00DD5454">
        <w:t xml:space="preserve"> proof of insurance coverage meeting the requirements identified in the RFP or as otherwise negotiated. </w:t>
      </w:r>
    </w:p>
    <w:p w14:paraId="383EFACF" w14:textId="53209793" w:rsidR="005E5625" w:rsidRPr="00DD5454" w:rsidRDefault="005E5625" w:rsidP="00E77C6F">
      <w:pPr>
        <w:pStyle w:val="111-text"/>
        <w:jc w:val="both"/>
      </w:pPr>
      <w:r w:rsidRPr="00DD5454">
        <w:t xml:space="preserve">Failure to demonstrate coverage may result in </w:t>
      </w:r>
      <w:r w:rsidR="00E32D8D" w:rsidRPr="00DD5454">
        <w:t>DAS</w:t>
      </w:r>
      <w:r w:rsidRPr="00DD5454">
        <w:t xml:space="preserve"> terminating </w:t>
      </w:r>
      <w:r w:rsidR="00897C31" w:rsidRPr="00DD5454">
        <w:t>N</w:t>
      </w:r>
      <w:r w:rsidRPr="00DD5454">
        <w:t xml:space="preserve">egotiations and commencing </w:t>
      </w:r>
      <w:r w:rsidR="00897C31" w:rsidRPr="00DD5454">
        <w:t>N</w:t>
      </w:r>
      <w:r w:rsidRPr="00DD5454">
        <w:t>egotiations with the next highest ranking Proposer.  Proposer is encouraged to consult its insurance agent about the insurance requirements contained in Insurance Requirements (</w:t>
      </w:r>
      <w:r w:rsidR="00FD7C23" w:rsidRPr="00DD5454">
        <w:t xml:space="preserve">Exhibit </w:t>
      </w:r>
      <w:r w:rsidR="00B077DA">
        <w:t>C</w:t>
      </w:r>
      <w:r w:rsidR="00FD7C23" w:rsidRPr="00DD5454">
        <w:t xml:space="preserve"> of Attachment </w:t>
      </w:r>
      <w:r w:rsidR="00B077DA">
        <w:t>B</w:t>
      </w:r>
      <w:r w:rsidRPr="00DD5454">
        <w:t xml:space="preserve">) prior to </w:t>
      </w:r>
      <w:r w:rsidR="001A7179" w:rsidRPr="00DD5454">
        <w:t>P</w:t>
      </w:r>
      <w:r w:rsidRPr="00DD5454">
        <w:t>roposal submission.</w:t>
      </w:r>
    </w:p>
    <w:p w14:paraId="6328B8FB" w14:textId="77777777" w:rsidR="005E5625" w:rsidRPr="00DD5454" w:rsidRDefault="005E5625" w:rsidP="005E5625">
      <w:pPr>
        <w:pStyle w:val="111-HEADER"/>
      </w:pPr>
      <w:r w:rsidRPr="00DD5454">
        <w:t>Taxpayer Identification Number</w:t>
      </w:r>
    </w:p>
    <w:p w14:paraId="2C4D5099" w14:textId="77777777" w:rsidR="005E5625" w:rsidRPr="00DD5454" w:rsidRDefault="005E5625" w:rsidP="00E77C6F">
      <w:pPr>
        <w:pStyle w:val="111-text"/>
        <w:jc w:val="both"/>
      </w:pPr>
      <w:r w:rsidRPr="00DD5454">
        <w:t>The apparent successful Proposer shall provide its Taxpayer Identification Number (TIN) and backup withholding status on a completed W-9 form if either of the following applies:</w:t>
      </w:r>
    </w:p>
    <w:p w14:paraId="2D19C823" w14:textId="65840FE0" w:rsidR="005E5625" w:rsidRPr="00DD5454" w:rsidRDefault="005E5625" w:rsidP="00E77C6F">
      <w:pPr>
        <w:pStyle w:val="111-textbullet"/>
        <w:jc w:val="both"/>
      </w:pPr>
      <w:r w:rsidRPr="00DD5454">
        <w:t xml:space="preserve">When requested by </w:t>
      </w:r>
      <w:r w:rsidR="00C65ABC" w:rsidRPr="00DD5454">
        <w:t>DAS</w:t>
      </w:r>
      <w:r w:rsidRPr="00DD5454">
        <w:t xml:space="preserve"> (normally in an intent to award notice), or</w:t>
      </w:r>
    </w:p>
    <w:p w14:paraId="511FB64A" w14:textId="77777777" w:rsidR="005E5625" w:rsidRPr="00DD5454" w:rsidRDefault="005E5625" w:rsidP="00B077DA">
      <w:pPr>
        <w:pStyle w:val="111-textbullet"/>
        <w:ind w:right="40"/>
        <w:jc w:val="both"/>
      </w:pPr>
      <w:r w:rsidRPr="00DD5454">
        <w:t xml:space="preserve">When the backup withholding status or any other information of Proposer has changed since the last submitted W-9 form, if any. </w:t>
      </w:r>
    </w:p>
    <w:p w14:paraId="48A10AFA" w14:textId="1E882D3C" w:rsidR="005F0B38" w:rsidRPr="00DD5454" w:rsidRDefault="00C65ABC" w:rsidP="00E77C6F">
      <w:pPr>
        <w:pStyle w:val="111-text"/>
        <w:jc w:val="both"/>
      </w:pPr>
      <w:r w:rsidRPr="00DD5454">
        <w:t>DAS</w:t>
      </w:r>
      <w:r w:rsidR="005E5625" w:rsidRPr="00DD5454">
        <w:t xml:space="preserve"> will not make any payment until </w:t>
      </w:r>
      <w:r w:rsidRPr="00DD5454">
        <w:t>DAS</w:t>
      </w:r>
      <w:r w:rsidR="005E5625" w:rsidRPr="00DD5454">
        <w:t xml:space="preserve"> has a properly completed W-9.</w:t>
      </w:r>
    </w:p>
    <w:p w14:paraId="652EE758" w14:textId="77777777" w:rsidR="00F158B2" w:rsidRPr="00DD5454" w:rsidRDefault="00F158B2" w:rsidP="00F158B2">
      <w:pPr>
        <w:pStyle w:val="111-HEADER"/>
      </w:pPr>
      <w:r w:rsidRPr="00DD5454">
        <w:t>B</w:t>
      </w:r>
      <w:r w:rsidR="002A7687" w:rsidRPr="00DD5454">
        <w:t>usiness Registry</w:t>
      </w:r>
    </w:p>
    <w:p w14:paraId="536E0298" w14:textId="4B0E19F0" w:rsidR="00F158B2" w:rsidRPr="00DD5454" w:rsidRDefault="00F158B2" w:rsidP="00E77C6F">
      <w:pPr>
        <w:pStyle w:val="111-text"/>
        <w:jc w:val="both"/>
      </w:pPr>
      <w:r w:rsidRPr="00DD5454">
        <w:t xml:space="preserve">If selected for award, Proposer </w:t>
      </w:r>
      <w:r w:rsidR="004A61B4" w:rsidRPr="00DD5454">
        <w:t>shall</w:t>
      </w:r>
      <w:r w:rsidRPr="00DD5454">
        <w:t xml:space="preserve"> be duly authorized by the State of Oregon to transact business in the State of Oregon before executing the </w:t>
      </w:r>
      <w:r w:rsidR="00C65ABC" w:rsidRPr="00DD5454">
        <w:t>Master</w:t>
      </w:r>
      <w:r w:rsidR="00F004C4" w:rsidRPr="00DD5454">
        <w:t xml:space="preserve"> Agreement</w:t>
      </w:r>
      <w:r w:rsidRPr="00DD5454">
        <w:t xml:space="preserve">.  The selected Proposer shall submit a current Oregon Secretary of State </w:t>
      </w:r>
      <w:proofErr w:type="gramStart"/>
      <w:r w:rsidRPr="00DD5454">
        <w:t>business</w:t>
      </w:r>
      <w:proofErr w:type="gramEnd"/>
      <w:r w:rsidRPr="00DD5454">
        <w:t xml:space="preserve"> registry number, or an explanation if not applicable.</w:t>
      </w:r>
    </w:p>
    <w:p w14:paraId="3E666313" w14:textId="54BB7D00" w:rsidR="00F158B2" w:rsidRDefault="00F158B2" w:rsidP="00E77C6F">
      <w:pPr>
        <w:pStyle w:val="111-text"/>
        <w:jc w:val="both"/>
      </w:pPr>
      <w:r w:rsidRPr="00DD5454">
        <w:t xml:space="preserve">All Corporations and other business entities (domestic and foreign) must have a Registered Agent in Oregon.  See requirements and exceptions regarding Registered Agents.  For more information, see Oregon Business Guide, How to Start a Business in Oregon and Laws and Rules.  The titles in this subsection are available at the following Internet site: </w:t>
      </w:r>
      <w:hyperlink r:id="rId20" w:history="1">
        <w:r w:rsidR="00EB5C6A" w:rsidRPr="00D82C1C">
          <w:rPr>
            <w:rStyle w:val="Hyperlink"/>
          </w:rPr>
          <w:t>http://www.filinginoregon.com/index.htm</w:t>
        </w:r>
      </w:hyperlink>
      <w:r w:rsidRPr="00DD5454">
        <w:t>.</w:t>
      </w:r>
    </w:p>
    <w:p w14:paraId="37B74038" w14:textId="10F45DBD" w:rsidR="00EB5C6A" w:rsidRPr="000E3B4F" w:rsidRDefault="00EB5C6A" w:rsidP="00086374">
      <w:pPr>
        <w:pStyle w:val="Heading2"/>
        <w:ind w:left="-270"/>
        <w:jc w:val="both"/>
        <w:rPr>
          <w:rFonts w:ascii="Cambria" w:hAnsi="Cambria"/>
          <w:sz w:val="24"/>
          <w:szCs w:val="24"/>
        </w:rPr>
      </w:pPr>
      <w:r w:rsidRPr="00EF1D35">
        <w:rPr>
          <w:rFonts w:ascii="Cambria" w:hAnsi="Cambria"/>
          <w:i w:val="0"/>
          <w:sz w:val="24"/>
          <w:szCs w:val="24"/>
        </w:rPr>
        <w:t xml:space="preserve">4.3.4 NASPO </w:t>
      </w:r>
      <w:proofErr w:type="spellStart"/>
      <w:r w:rsidRPr="00EF1D35">
        <w:rPr>
          <w:rFonts w:ascii="Cambria" w:hAnsi="Cambria"/>
          <w:i w:val="0"/>
          <w:sz w:val="24"/>
          <w:szCs w:val="24"/>
        </w:rPr>
        <w:t>ValuePoint</w:t>
      </w:r>
      <w:proofErr w:type="spellEnd"/>
      <w:r w:rsidRPr="00EF1D35">
        <w:rPr>
          <w:rFonts w:ascii="Cambria" w:hAnsi="Cambria"/>
          <w:i w:val="0"/>
          <w:sz w:val="24"/>
          <w:szCs w:val="24"/>
        </w:rPr>
        <w:t xml:space="preserve"> Administrative Fee and Reporting Requirements</w:t>
      </w:r>
    </w:p>
    <w:p w14:paraId="0C27684F" w14:textId="5435AC82" w:rsidR="00EB5C6A" w:rsidRPr="000E3B4F" w:rsidRDefault="00EB5C6A" w:rsidP="00086374">
      <w:pPr>
        <w:ind w:right="40"/>
        <w:jc w:val="both"/>
        <w:rPr>
          <w:rFonts w:ascii="Cambria" w:eastAsiaTheme="minorHAnsi" w:hAnsi="Cambria"/>
          <w:sz w:val="24"/>
          <w:szCs w:val="24"/>
        </w:rPr>
      </w:pPr>
      <w:r w:rsidRPr="000E3B4F">
        <w:rPr>
          <w:rFonts w:ascii="Cambria" w:hAnsi="Cambria"/>
          <w:spacing w:val="-2"/>
          <w:sz w:val="24"/>
          <w:szCs w:val="24"/>
        </w:rPr>
        <w:t xml:space="preserve">To be eligible for award,  Proposer agrees to pay a NASPO </w:t>
      </w:r>
      <w:proofErr w:type="spellStart"/>
      <w:r w:rsidRPr="000E3B4F">
        <w:rPr>
          <w:rFonts w:ascii="Cambria" w:hAnsi="Cambria"/>
          <w:spacing w:val="-2"/>
          <w:sz w:val="24"/>
          <w:szCs w:val="24"/>
        </w:rPr>
        <w:t>ValuePoint</w:t>
      </w:r>
      <w:proofErr w:type="spellEnd"/>
      <w:r w:rsidRPr="000E3B4F">
        <w:rPr>
          <w:rFonts w:ascii="Cambria" w:hAnsi="Cambria"/>
          <w:spacing w:val="-2"/>
          <w:sz w:val="24"/>
          <w:szCs w:val="24"/>
        </w:rPr>
        <w:t xml:space="preserve"> administrative fee as specified in </w:t>
      </w:r>
      <w:r w:rsidR="00D27954">
        <w:rPr>
          <w:rFonts w:ascii="Cambria" w:hAnsi="Cambria"/>
          <w:spacing w:val="-2"/>
          <w:sz w:val="24"/>
          <w:szCs w:val="24"/>
        </w:rPr>
        <w:t xml:space="preserve">Attachment B, Exhibit D, </w:t>
      </w:r>
      <w:r w:rsidRPr="000E3B4F">
        <w:rPr>
          <w:rFonts w:ascii="Cambria" w:hAnsi="Cambria"/>
          <w:spacing w:val="-2"/>
          <w:sz w:val="24"/>
          <w:szCs w:val="24"/>
        </w:rPr>
        <w:t xml:space="preserve">Section 6 of the NASPO </w:t>
      </w:r>
      <w:proofErr w:type="spellStart"/>
      <w:r w:rsidRPr="000E3B4F">
        <w:rPr>
          <w:rFonts w:ascii="Cambria" w:hAnsi="Cambria"/>
          <w:spacing w:val="-2"/>
          <w:sz w:val="24"/>
          <w:szCs w:val="24"/>
        </w:rPr>
        <w:t>ValuePoint</w:t>
      </w:r>
      <w:proofErr w:type="spellEnd"/>
      <w:r w:rsidRPr="000E3B4F">
        <w:rPr>
          <w:rFonts w:ascii="Cambria" w:hAnsi="Cambria"/>
          <w:spacing w:val="-2"/>
          <w:sz w:val="24"/>
          <w:szCs w:val="24"/>
        </w:rPr>
        <w:t xml:space="preserve"> Master </w:t>
      </w:r>
      <w:r w:rsidRPr="000E3B4F">
        <w:rPr>
          <w:rFonts w:ascii="Cambria" w:hAnsi="Cambria"/>
          <w:spacing w:val="-2"/>
          <w:sz w:val="24"/>
          <w:szCs w:val="24"/>
        </w:rPr>
        <w:lastRenderedPageBreak/>
        <w:t xml:space="preserve">Agreement Terms and Conditions.  Moreover, specific summary and detailed usage reporting requirements are prescribed by </w:t>
      </w:r>
      <w:r w:rsidR="00F20420" w:rsidRPr="00F20420">
        <w:rPr>
          <w:rFonts w:ascii="Cambria" w:hAnsi="Cambria"/>
          <w:spacing w:val="-2"/>
          <w:sz w:val="24"/>
          <w:szCs w:val="24"/>
        </w:rPr>
        <w:t xml:space="preserve">Attachment B, Exhibit D </w:t>
      </w:r>
      <w:r w:rsidRPr="000E3B4F">
        <w:rPr>
          <w:rFonts w:ascii="Cambria" w:hAnsi="Cambria"/>
          <w:spacing w:val="-2"/>
          <w:sz w:val="24"/>
          <w:szCs w:val="24"/>
        </w:rPr>
        <w:t xml:space="preserve">Section 7 of NASPO </w:t>
      </w:r>
      <w:proofErr w:type="spellStart"/>
      <w:r w:rsidRPr="000E3B4F">
        <w:rPr>
          <w:rFonts w:ascii="Cambria" w:hAnsi="Cambria"/>
          <w:spacing w:val="-2"/>
          <w:sz w:val="24"/>
          <w:szCs w:val="24"/>
        </w:rPr>
        <w:t>ValuePoint</w:t>
      </w:r>
      <w:proofErr w:type="spellEnd"/>
      <w:r w:rsidRPr="000E3B4F">
        <w:rPr>
          <w:rFonts w:ascii="Cambria" w:hAnsi="Cambria"/>
          <w:spacing w:val="-2"/>
          <w:sz w:val="24"/>
          <w:szCs w:val="24"/>
        </w:rPr>
        <w:t xml:space="preserve"> Master Agreement Terms and Conditions.   </w:t>
      </w:r>
    </w:p>
    <w:p w14:paraId="5ED94882" w14:textId="77777777" w:rsidR="00EB5C6A" w:rsidRPr="000E3B4F" w:rsidRDefault="00EB5C6A" w:rsidP="00EB5C6A">
      <w:pPr>
        <w:ind w:left="1440"/>
        <w:jc w:val="both"/>
        <w:rPr>
          <w:rFonts w:ascii="Cambria" w:hAnsi="Cambria"/>
          <w:spacing w:val="-2"/>
          <w:sz w:val="24"/>
          <w:szCs w:val="24"/>
        </w:rPr>
      </w:pPr>
    </w:p>
    <w:p w14:paraId="50BF8AB4" w14:textId="554FC20D" w:rsidR="00EB5C6A" w:rsidRPr="00086374" w:rsidRDefault="00F20420" w:rsidP="00086374">
      <w:pPr>
        <w:ind w:right="40"/>
        <w:jc w:val="both"/>
        <w:rPr>
          <w:rFonts w:ascii="Cambria" w:hAnsi="Cambria"/>
          <w:sz w:val="24"/>
          <w:szCs w:val="24"/>
        </w:rPr>
      </w:pPr>
      <w:r>
        <w:rPr>
          <w:rFonts w:ascii="Cambria" w:hAnsi="Cambria"/>
          <w:sz w:val="24"/>
          <w:szCs w:val="24"/>
        </w:rPr>
        <w:t xml:space="preserve">Proposer </w:t>
      </w:r>
      <w:r w:rsidR="00EB5C6A" w:rsidRPr="00086374">
        <w:rPr>
          <w:rFonts w:ascii="Cambria" w:hAnsi="Cambria"/>
          <w:sz w:val="24"/>
          <w:szCs w:val="24"/>
        </w:rPr>
        <w:t xml:space="preserve">shall identify the person responsible for providing the mandatory usage reports.  This information must be kept current during the </w:t>
      </w:r>
      <w:r>
        <w:rPr>
          <w:rFonts w:ascii="Cambria" w:hAnsi="Cambria"/>
          <w:sz w:val="24"/>
          <w:szCs w:val="24"/>
        </w:rPr>
        <w:t>term of the Master Services Agreement</w:t>
      </w:r>
      <w:r w:rsidR="00EB5C6A" w:rsidRPr="00086374">
        <w:rPr>
          <w:rFonts w:ascii="Cambria" w:hAnsi="Cambria"/>
          <w:sz w:val="24"/>
          <w:szCs w:val="24"/>
        </w:rPr>
        <w:t xml:space="preserve">.    </w:t>
      </w:r>
      <w:r>
        <w:rPr>
          <w:rFonts w:ascii="Cambria" w:hAnsi="Cambria"/>
          <w:sz w:val="24"/>
          <w:szCs w:val="24"/>
        </w:rPr>
        <w:t xml:space="preserve">The </w:t>
      </w:r>
      <w:r w:rsidR="00EB5C6A" w:rsidRPr="00086374">
        <w:rPr>
          <w:rFonts w:ascii="Cambria" w:hAnsi="Cambria"/>
          <w:sz w:val="24"/>
          <w:szCs w:val="24"/>
        </w:rPr>
        <w:t>Contractor will be required to provide reporting contact within 15 days of Master Agreement execution.</w:t>
      </w:r>
    </w:p>
    <w:p w14:paraId="0BA040C8" w14:textId="33A25825" w:rsidR="000E3B4F" w:rsidRPr="00EF1D35" w:rsidRDefault="000E3B4F" w:rsidP="00EF1D35">
      <w:pPr>
        <w:pStyle w:val="Heading2"/>
        <w:ind w:left="0"/>
        <w:jc w:val="both"/>
        <w:rPr>
          <w:rFonts w:ascii="Cambria" w:hAnsi="Cambria"/>
          <w:i w:val="0"/>
          <w:sz w:val="24"/>
          <w:szCs w:val="24"/>
        </w:rPr>
      </w:pPr>
      <w:r w:rsidRPr="00EF1D35">
        <w:rPr>
          <w:rFonts w:ascii="Cambria" w:hAnsi="Cambria"/>
          <w:i w:val="0"/>
          <w:sz w:val="24"/>
          <w:szCs w:val="24"/>
        </w:rPr>
        <w:t xml:space="preserve">4.3.5 NASPO </w:t>
      </w:r>
      <w:proofErr w:type="spellStart"/>
      <w:r w:rsidRPr="00EF1D35">
        <w:rPr>
          <w:rFonts w:ascii="Cambria" w:hAnsi="Cambria"/>
          <w:i w:val="0"/>
          <w:sz w:val="24"/>
          <w:szCs w:val="24"/>
        </w:rPr>
        <w:t>ValuePoint</w:t>
      </w:r>
      <w:proofErr w:type="spellEnd"/>
      <w:r w:rsidRPr="00EF1D35">
        <w:rPr>
          <w:rFonts w:ascii="Cambria" w:hAnsi="Cambria"/>
          <w:i w:val="0"/>
          <w:sz w:val="24"/>
          <w:szCs w:val="24"/>
        </w:rPr>
        <w:t xml:space="preserve"> </w:t>
      </w:r>
      <w:proofErr w:type="spellStart"/>
      <w:r w:rsidRPr="00EF1D35">
        <w:rPr>
          <w:rFonts w:ascii="Cambria" w:hAnsi="Cambria"/>
          <w:i w:val="0"/>
          <w:sz w:val="24"/>
          <w:szCs w:val="24"/>
        </w:rPr>
        <w:t>eMarket</w:t>
      </w:r>
      <w:proofErr w:type="spellEnd"/>
      <w:r w:rsidRPr="00EF1D35">
        <w:rPr>
          <w:rFonts w:ascii="Cambria" w:hAnsi="Cambria"/>
          <w:i w:val="0"/>
          <w:sz w:val="24"/>
          <w:szCs w:val="24"/>
        </w:rPr>
        <w:t xml:space="preserve"> Center</w:t>
      </w:r>
    </w:p>
    <w:p w14:paraId="1DE1E6E4" w14:textId="77777777" w:rsidR="000E3B4F" w:rsidRPr="000E3B4F" w:rsidRDefault="000E3B4F" w:rsidP="000E3B4F">
      <w:pPr>
        <w:spacing w:line="240" w:lineRule="atLeast"/>
        <w:jc w:val="both"/>
        <w:rPr>
          <w:rFonts w:ascii="Cambria" w:hAnsi="Cambria"/>
          <w:sz w:val="24"/>
          <w:szCs w:val="24"/>
        </w:rPr>
      </w:pPr>
    </w:p>
    <w:p w14:paraId="3F1665B7" w14:textId="1F96AE5A" w:rsidR="00364229" w:rsidRPr="003C141E" w:rsidRDefault="00364229" w:rsidP="00364229">
      <w:pPr>
        <w:ind w:right="40"/>
        <w:jc w:val="both"/>
        <w:rPr>
          <w:rFonts w:ascii="Cambria" w:hAnsi="Cambria"/>
          <w:color w:val="000000"/>
          <w:sz w:val="24"/>
          <w:szCs w:val="24"/>
        </w:rPr>
      </w:pPr>
      <w:r w:rsidRPr="003C141E">
        <w:rPr>
          <w:rFonts w:ascii="Cambria" w:hAnsi="Cambria"/>
          <w:color w:val="000000"/>
          <w:sz w:val="24"/>
          <w:szCs w:val="24"/>
        </w:rPr>
        <w:t xml:space="preserve">To be eligible for award, the </w:t>
      </w:r>
      <w:r w:rsidR="003C141E">
        <w:rPr>
          <w:rFonts w:ascii="Cambria" w:hAnsi="Cambria"/>
          <w:color w:val="000000"/>
          <w:sz w:val="24"/>
          <w:szCs w:val="24"/>
        </w:rPr>
        <w:t xml:space="preserve">Proposer </w:t>
      </w:r>
      <w:r w:rsidRPr="003C141E">
        <w:rPr>
          <w:rFonts w:ascii="Cambria" w:hAnsi="Cambria"/>
          <w:color w:val="000000"/>
          <w:sz w:val="24"/>
          <w:szCs w:val="24"/>
        </w:rPr>
        <w:t xml:space="preserve">agrees, by submission of a Proposal, to cooperate with NASPO </w:t>
      </w:r>
      <w:proofErr w:type="spellStart"/>
      <w:r w:rsidRPr="003C141E">
        <w:rPr>
          <w:rFonts w:ascii="Cambria" w:hAnsi="Cambria"/>
          <w:color w:val="000000"/>
          <w:sz w:val="24"/>
          <w:szCs w:val="24"/>
        </w:rPr>
        <w:t>ValuePoint</w:t>
      </w:r>
      <w:proofErr w:type="spellEnd"/>
      <w:r w:rsidRPr="003C141E">
        <w:rPr>
          <w:rFonts w:ascii="Cambria" w:hAnsi="Cambria"/>
          <w:color w:val="000000"/>
          <w:sz w:val="24"/>
          <w:szCs w:val="24"/>
        </w:rPr>
        <w:t xml:space="preserve"> and </w:t>
      </w:r>
      <w:proofErr w:type="spellStart"/>
      <w:r w:rsidRPr="003C141E">
        <w:rPr>
          <w:rFonts w:ascii="Cambria" w:hAnsi="Cambria"/>
          <w:color w:val="000000"/>
          <w:sz w:val="24"/>
          <w:szCs w:val="24"/>
        </w:rPr>
        <w:t>SciQuest</w:t>
      </w:r>
      <w:proofErr w:type="spellEnd"/>
      <w:r w:rsidRPr="003C141E">
        <w:rPr>
          <w:rFonts w:ascii="Cambria" w:hAnsi="Cambria"/>
          <w:color w:val="000000"/>
          <w:sz w:val="24"/>
          <w:szCs w:val="24"/>
        </w:rPr>
        <w:t xml:space="preserve"> (and any authorized agent or successor entity to </w:t>
      </w:r>
      <w:proofErr w:type="spellStart"/>
      <w:r w:rsidRPr="003C141E">
        <w:rPr>
          <w:rFonts w:ascii="Cambria" w:hAnsi="Cambria"/>
          <w:color w:val="000000"/>
          <w:sz w:val="24"/>
          <w:szCs w:val="24"/>
        </w:rPr>
        <w:t>SciQuest</w:t>
      </w:r>
      <w:proofErr w:type="spellEnd"/>
      <w:r w:rsidRPr="003C141E">
        <w:rPr>
          <w:rFonts w:ascii="Cambria" w:hAnsi="Cambria"/>
          <w:color w:val="000000"/>
          <w:sz w:val="24"/>
          <w:szCs w:val="24"/>
        </w:rPr>
        <w:t xml:space="preserve">) to integrate its presence in the NASPO </w:t>
      </w:r>
      <w:proofErr w:type="spellStart"/>
      <w:r w:rsidRPr="003C141E">
        <w:rPr>
          <w:rFonts w:ascii="Cambria" w:hAnsi="Cambria"/>
          <w:color w:val="000000"/>
          <w:sz w:val="24"/>
          <w:szCs w:val="24"/>
        </w:rPr>
        <w:t>ValuePoint</w:t>
      </w:r>
      <w:proofErr w:type="spellEnd"/>
      <w:r w:rsidRPr="003C141E">
        <w:rPr>
          <w:rFonts w:ascii="Cambria" w:hAnsi="Cambria"/>
          <w:color w:val="000000"/>
          <w:sz w:val="24"/>
          <w:szCs w:val="24"/>
        </w:rPr>
        <w:t xml:space="preserve"> </w:t>
      </w:r>
      <w:proofErr w:type="spellStart"/>
      <w:r w:rsidRPr="003C141E">
        <w:rPr>
          <w:rFonts w:ascii="Cambria" w:hAnsi="Cambria"/>
          <w:color w:val="000000"/>
          <w:sz w:val="24"/>
          <w:szCs w:val="24"/>
        </w:rPr>
        <w:t>eMarket</w:t>
      </w:r>
      <w:proofErr w:type="spellEnd"/>
      <w:r w:rsidRPr="003C141E">
        <w:rPr>
          <w:rFonts w:ascii="Cambria" w:hAnsi="Cambria"/>
          <w:color w:val="000000"/>
          <w:sz w:val="24"/>
          <w:szCs w:val="24"/>
        </w:rPr>
        <w:t xml:space="preserve"> Center either through an electronic catalog (hosted or </w:t>
      </w:r>
      <w:proofErr w:type="spellStart"/>
      <w:r w:rsidRPr="003C141E">
        <w:rPr>
          <w:rFonts w:ascii="Cambria" w:hAnsi="Cambria"/>
          <w:color w:val="000000"/>
          <w:sz w:val="24"/>
          <w:szCs w:val="24"/>
        </w:rPr>
        <w:t>punchout</w:t>
      </w:r>
      <w:proofErr w:type="spellEnd"/>
      <w:r w:rsidRPr="003C141E">
        <w:rPr>
          <w:rFonts w:ascii="Cambria" w:hAnsi="Cambria"/>
          <w:color w:val="000000"/>
          <w:sz w:val="24"/>
          <w:szCs w:val="24"/>
        </w:rPr>
        <w:t xml:space="preserve"> site) or unique ordering instructions. </w:t>
      </w:r>
      <w:r w:rsidRPr="003C141E">
        <w:rPr>
          <w:rFonts w:ascii="Cambria" w:hAnsi="Cambria"/>
          <w:sz w:val="24"/>
          <w:szCs w:val="24"/>
        </w:rPr>
        <w:t xml:space="preserve">Refer to </w:t>
      </w:r>
      <w:r w:rsidRPr="003C141E">
        <w:rPr>
          <w:rFonts w:ascii="Cambria" w:hAnsi="Cambria"/>
          <w:color w:val="000000"/>
          <w:sz w:val="24"/>
          <w:szCs w:val="24"/>
        </w:rPr>
        <w:t xml:space="preserve">Exhibit D, Section 9, NASPO </w:t>
      </w:r>
      <w:proofErr w:type="spellStart"/>
      <w:r w:rsidRPr="003C141E">
        <w:rPr>
          <w:rFonts w:ascii="Cambria" w:hAnsi="Cambria"/>
          <w:color w:val="000000"/>
          <w:sz w:val="24"/>
          <w:szCs w:val="24"/>
        </w:rPr>
        <w:t>ValuePoint</w:t>
      </w:r>
      <w:proofErr w:type="spellEnd"/>
      <w:r w:rsidRPr="003C141E">
        <w:rPr>
          <w:rFonts w:ascii="Cambria" w:hAnsi="Cambria"/>
          <w:color w:val="000000"/>
          <w:sz w:val="24"/>
          <w:szCs w:val="24"/>
        </w:rPr>
        <w:t xml:space="preserve"> Master Agreement Terms and Conditions for the prescribed requirements.    </w:t>
      </w:r>
    </w:p>
    <w:p w14:paraId="5948F080" w14:textId="77777777" w:rsidR="00364229" w:rsidRPr="003C141E" w:rsidRDefault="00364229" w:rsidP="00364229">
      <w:pPr>
        <w:ind w:right="40"/>
        <w:jc w:val="both"/>
        <w:rPr>
          <w:rFonts w:ascii="Cambria" w:hAnsi="Cambria"/>
          <w:color w:val="000000"/>
          <w:sz w:val="24"/>
          <w:szCs w:val="24"/>
        </w:rPr>
      </w:pPr>
    </w:p>
    <w:p w14:paraId="5E3F423A" w14:textId="713EBD5E" w:rsidR="00364229" w:rsidRPr="003C141E" w:rsidRDefault="00364229" w:rsidP="00364229">
      <w:pPr>
        <w:ind w:right="40"/>
        <w:jc w:val="both"/>
        <w:rPr>
          <w:rFonts w:ascii="Cambria" w:hAnsi="Cambria"/>
          <w:sz w:val="24"/>
          <w:szCs w:val="24"/>
        </w:rPr>
      </w:pPr>
      <w:r w:rsidRPr="003C141E">
        <w:rPr>
          <w:rFonts w:ascii="Cambria" w:hAnsi="Cambria"/>
          <w:color w:val="000000"/>
          <w:sz w:val="24"/>
          <w:szCs w:val="24"/>
        </w:rPr>
        <w:t xml:space="preserve">Those terms and conditions require as a minimum that the Offeror agree to participate in development of ordering instructions.  Proposer shall respond how they can support the </w:t>
      </w:r>
      <w:proofErr w:type="spellStart"/>
      <w:r w:rsidRPr="003C141E">
        <w:rPr>
          <w:rFonts w:ascii="Cambria" w:hAnsi="Cambria"/>
          <w:color w:val="000000"/>
          <w:sz w:val="24"/>
          <w:szCs w:val="24"/>
        </w:rPr>
        <w:t>eMarket</w:t>
      </w:r>
      <w:proofErr w:type="spellEnd"/>
      <w:r w:rsidRPr="003C141E">
        <w:rPr>
          <w:rFonts w:ascii="Cambria" w:hAnsi="Cambria"/>
          <w:color w:val="000000"/>
          <w:sz w:val="24"/>
          <w:szCs w:val="24"/>
        </w:rPr>
        <w:t xml:space="preserve"> Center in the Proposal through either a hosted catalog or </w:t>
      </w:r>
      <w:proofErr w:type="spellStart"/>
      <w:r w:rsidRPr="003C141E">
        <w:rPr>
          <w:rFonts w:ascii="Cambria" w:hAnsi="Cambria"/>
          <w:color w:val="000000"/>
          <w:sz w:val="24"/>
          <w:szCs w:val="24"/>
        </w:rPr>
        <w:t>punchout</w:t>
      </w:r>
      <w:proofErr w:type="spellEnd"/>
      <w:r w:rsidRPr="003C141E">
        <w:rPr>
          <w:rFonts w:ascii="Cambria" w:hAnsi="Cambria"/>
          <w:color w:val="000000"/>
          <w:sz w:val="24"/>
          <w:szCs w:val="24"/>
        </w:rPr>
        <w:t xml:space="preserve"> solution. </w:t>
      </w:r>
    </w:p>
    <w:p w14:paraId="78F3B248" w14:textId="33427BD0" w:rsidR="004C091D" w:rsidRPr="00DD5454" w:rsidRDefault="00C65ABC" w:rsidP="004C091D">
      <w:pPr>
        <w:pStyle w:val="11-HEADER"/>
      </w:pPr>
      <w:bookmarkStart w:id="55" w:name="_Toc408483021"/>
      <w:bookmarkStart w:id="56" w:name="_Toc442699635"/>
      <w:r w:rsidRPr="00DD5454">
        <w:t>MASTER</w:t>
      </w:r>
      <w:r w:rsidR="00F004C4" w:rsidRPr="00DD5454">
        <w:t xml:space="preserve"> AGREEMENT</w:t>
      </w:r>
      <w:r w:rsidR="00302F34" w:rsidRPr="00DD5454">
        <w:t xml:space="preserve"> </w:t>
      </w:r>
      <w:r w:rsidR="004C091D" w:rsidRPr="00DD5454">
        <w:t>NEGOTIATION</w:t>
      </w:r>
      <w:bookmarkEnd w:id="55"/>
      <w:bookmarkEnd w:id="56"/>
    </w:p>
    <w:p w14:paraId="181348AC" w14:textId="6794E85C" w:rsidR="00225FEC" w:rsidRPr="00DD5454" w:rsidRDefault="00225FEC" w:rsidP="004C091D">
      <w:pPr>
        <w:pStyle w:val="111-HEADER"/>
      </w:pPr>
      <w:r w:rsidRPr="00DD5454">
        <w:t>Negotiation</w:t>
      </w:r>
    </w:p>
    <w:p w14:paraId="65332B8B" w14:textId="0EF3C4E6" w:rsidR="00225FEC" w:rsidRPr="00DD5454" w:rsidRDefault="00225FEC" w:rsidP="00E77C6F">
      <w:pPr>
        <w:pStyle w:val="111-text"/>
        <w:jc w:val="both"/>
      </w:pPr>
      <w:r w:rsidRPr="00DD5454">
        <w:t>By</w:t>
      </w:r>
      <w:r w:rsidRPr="00DD5454">
        <w:rPr>
          <w:b/>
        </w:rPr>
        <w:t xml:space="preserve"> </w:t>
      </w:r>
      <w:r w:rsidRPr="00DD5454">
        <w:t xml:space="preserve">submitting a Proposal, Proposer agrees to comply with the requirements of the RFP, including the terms and conditions of the Sample Master Agreement (Attachment </w:t>
      </w:r>
      <w:r w:rsidR="00B077DA">
        <w:t>B</w:t>
      </w:r>
      <w:r w:rsidR="006B1604">
        <w:t xml:space="preserve"> and all related Exhibits</w:t>
      </w:r>
      <w:r w:rsidRPr="00DD5454">
        <w:t xml:space="preserve">), with the exception of those terms reserved for negotiation.  Proposer shall review the attached Sample Master Agreement and note exceptions to the terms and provisions in its Proposal.  Subject to negotiation of the terms and provisions listed below as Negotiable Items, the State intends to enter into a Master Agreement with the successful Proposer substantially in the form set forth in Sample Master Agreement (Attachment </w:t>
      </w:r>
      <w:r w:rsidR="00CE727A">
        <w:t>B</w:t>
      </w:r>
      <w:r w:rsidRPr="00DD5454">
        <w:t xml:space="preserve">).  It may be possible to negotiate some provisions of the final Master Agreement; however, many provisions cannot be changed.  Proposer is cautioned that the State of Oregon and NASPO </w:t>
      </w:r>
      <w:proofErr w:type="spellStart"/>
      <w:r w:rsidRPr="00DD5454">
        <w:t>ValuePoint</w:t>
      </w:r>
      <w:proofErr w:type="spellEnd"/>
      <w:r w:rsidRPr="00DD5454">
        <w:t xml:space="preserve"> believe modifications to the standard provisions constitute increased risk and increased cost to the State, NASPO </w:t>
      </w:r>
      <w:proofErr w:type="spellStart"/>
      <w:r w:rsidRPr="00DD5454">
        <w:t>ValuePoint</w:t>
      </w:r>
      <w:proofErr w:type="spellEnd"/>
      <w:r w:rsidRPr="00DD5454">
        <w:t xml:space="preserve"> and its Purchasing Entities.  Therefore, DAS will consider the scope of requested exceptions in the evaluation of Proposals.</w:t>
      </w:r>
    </w:p>
    <w:p w14:paraId="076FD040" w14:textId="4B06A085" w:rsidR="00225FEC" w:rsidRDefault="00225FEC" w:rsidP="00B077DA">
      <w:pPr>
        <w:pStyle w:val="111-HEADER"/>
        <w:numPr>
          <w:ilvl w:val="0"/>
          <w:numId w:val="0"/>
        </w:numPr>
        <w:ind w:left="648" w:right="40"/>
        <w:jc w:val="both"/>
        <w:rPr>
          <w:b w:val="0"/>
        </w:rPr>
      </w:pPr>
      <w:r w:rsidRPr="00DD5454">
        <w:rPr>
          <w:b w:val="0"/>
        </w:rPr>
        <w:t>Any Proposal that is conditioned upon DAS’ acceptance of any other terms and conditions may be rejected.  Any subsequent negotiated changes are subject to prior approval of the Oregon Department of Justice.</w:t>
      </w:r>
    </w:p>
    <w:p w14:paraId="7D48CE4C" w14:textId="1FD2185D" w:rsidR="009258DB" w:rsidRPr="009258DB" w:rsidRDefault="009258DB" w:rsidP="001A668B">
      <w:pPr>
        <w:ind w:left="630" w:right="40"/>
        <w:jc w:val="both"/>
        <w:rPr>
          <w:rFonts w:ascii="Cambria" w:hAnsi="Cambria"/>
          <w:spacing w:val="0"/>
          <w:sz w:val="24"/>
          <w:szCs w:val="24"/>
        </w:rPr>
      </w:pPr>
      <w:r w:rsidRPr="009258DB">
        <w:rPr>
          <w:rFonts w:ascii="Cambria" w:hAnsi="Cambria"/>
          <w:sz w:val="24"/>
          <w:szCs w:val="24"/>
        </w:rPr>
        <w:t xml:space="preserve">This section highlights particular terms and conditions of NASPO </w:t>
      </w:r>
      <w:proofErr w:type="spellStart"/>
      <w:r w:rsidRPr="009258DB">
        <w:rPr>
          <w:rFonts w:ascii="Cambria" w:hAnsi="Cambria"/>
          <w:sz w:val="24"/>
          <w:szCs w:val="24"/>
        </w:rPr>
        <w:t>ValuePoint</w:t>
      </w:r>
      <w:proofErr w:type="spellEnd"/>
      <w:r w:rsidRPr="009258DB">
        <w:rPr>
          <w:rFonts w:ascii="Cambria" w:hAnsi="Cambria"/>
          <w:sz w:val="24"/>
          <w:szCs w:val="24"/>
        </w:rPr>
        <w:t xml:space="preserve"> Master Agreement Terms and Conditions, although Offerors will be bound to all the terms and conditions when executing a Master Agreement as shown in Attachment </w:t>
      </w:r>
      <w:r w:rsidR="00B077DA">
        <w:rPr>
          <w:rFonts w:ascii="Cambria" w:hAnsi="Cambria"/>
          <w:sz w:val="24"/>
          <w:szCs w:val="24"/>
        </w:rPr>
        <w:t>B</w:t>
      </w:r>
      <w:r w:rsidRPr="009258DB">
        <w:rPr>
          <w:rFonts w:ascii="Cambria" w:hAnsi="Cambria"/>
          <w:sz w:val="24"/>
          <w:szCs w:val="24"/>
        </w:rPr>
        <w:t xml:space="preserve">.   Offerors must include a statement in their Proposal that they have read and understand all of the terms and conditions as shown in the Master Agreement (Attachment B).  </w:t>
      </w:r>
    </w:p>
    <w:p w14:paraId="467B3466" w14:textId="77777777" w:rsidR="005E695A" w:rsidRPr="00DD5454" w:rsidRDefault="005E695A" w:rsidP="005E695A">
      <w:pPr>
        <w:pStyle w:val="111-HEADER"/>
      </w:pPr>
      <w:r w:rsidRPr="00DD5454">
        <w:lastRenderedPageBreak/>
        <w:t>Negotiable Items</w:t>
      </w:r>
    </w:p>
    <w:p w14:paraId="7F9613F7" w14:textId="77777777" w:rsidR="005E695A" w:rsidRPr="00DD5454" w:rsidRDefault="005E695A" w:rsidP="00E77C6F">
      <w:pPr>
        <w:pStyle w:val="111-text"/>
        <w:jc w:val="both"/>
      </w:pPr>
      <w:r w:rsidRPr="00DD5454">
        <w:t>The following terms and conditions in the Sample Master Agreement are negotiable:</w:t>
      </w:r>
    </w:p>
    <w:p w14:paraId="3482E702" w14:textId="70E54947" w:rsidR="00217726" w:rsidRPr="00DD5454" w:rsidRDefault="00217726" w:rsidP="00217726">
      <w:pPr>
        <w:pStyle w:val="111-text"/>
        <w:numPr>
          <w:ilvl w:val="0"/>
          <w:numId w:val="24"/>
        </w:numPr>
      </w:pPr>
      <w:r w:rsidRPr="00DD5454">
        <w:t>Term of Master Agreement (Length of Contract) Extensions</w:t>
      </w:r>
    </w:p>
    <w:p w14:paraId="4DF8737E" w14:textId="37C1B2D5" w:rsidR="00F21FFC" w:rsidRPr="00DD5454" w:rsidRDefault="00F21FFC" w:rsidP="00217726">
      <w:pPr>
        <w:pStyle w:val="111-text"/>
        <w:numPr>
          <w:ilvl w:val="0"/>
          <w:numId w:val="24"/>
        </w:numPr>
      </w:pPr>
      <w:r w:rsidRPr="00DD5454">
        <w:t>Descriptions of the Parks and Recreation Equipment and Related Services</w:t>
      </w:r>
    </w:p>
    <w:p w14:paraId="40177FE5" w14:textId="77777777" w:rsidR="00F27D2B" w:rsidRPr="00DD5454" w:rsidRDefault="00217726" w:rsidP="00217726">
      <w:pPr>
        <w:pStyle w:val="111-text"/>
        <w:numPr>
          <w:ilvl w:val="0"/>
          <w:numId w:val="24"/>
        </w:numPr>
      </w:pPr>
      <w:r w:rsidRPr="00DD5454">
        <w:t xml:space="preserve">Specifications </w:t>
      </w:r>
    </w:p>
    <w:p w14:paraId="2EE7F7CB" w14:textId="4858B91C" w:rsidR="00F27D2B" w:rsidRPr="00DD5454" w:rsidRDefault="00F27D2B" w:rsidP="00217726">
      <w:pPr>
        <w:pStyle w:val="111-text"/>
        <w:numPr>
          <w:ilvl w:val="0"/>
          <w:numId w:val="24"/>
        </w:numPr>
      </w:pPr>
      <w:r w:rsidRPr="00DD5454">
        <w:t>Park and Recreation Equipment Warranties</w:t>
      </w:r>
      <w:r w:rsidR="00217726" w:rsidRPr="00DD5454">
        <w:t xml:space="preserve"> </w:t>
      </w:r>
    </w:p>
    <w:p w14:paraId="637FC551" w14:textId="77777777" w:rsidR="00F21FFC" w:rsidRPr="00DD5454" w:rsidRDefault="00F21FFC" w:rsidP="00F21FFC">
      <w:pPr>
        <w:pStyle w:val="111-text"/>
        <w:numPr>
          <w:ilvl w:val="0"/>
          <w:numId w:val="24"/>
        </w:numPr>
      </w:pPr>
      <w:r w:rsidRPr="00DD5454">
        <w:t>Prices or Consideration</w:t>
      </w:r>
    </w:p>
    <w:p w14:paraId="178FBF80" w14:textId="1419E29E" w:rsidR="00217726" w:rsidRPr="00DD5454" w:rsidRDefault="00217726" w:rsidP="00217726">
      <w:pPr>
        <w:pStyle w:val="111-text"/>
        <w:numPr>
          <w:ilvl w:val="0"/>
          <w:numId w:val="24"/>
        </w:numPr>
      </w:pPr>
      <w:r w:rsidRPr="00DD5454">
        <w:t>Indemnity</w:t>
      </w:r>
    </w:p>
    <w:p w14:paraId="590F1F15" w14:textId="77777777" w:rsidR="00217726" w:rsidRPr="00DD5454" w:rsidRDefault="00217726" w:rsidP="00217726">
      <w:pPr>
        <w:pStyle w:val="111-text"/>
        <w:numPr>
          <w:ilvl w:val="0"/>
          <w:numId w:val="24"/>
        </w:numPr>
      </w:pPr>
      <w:r w:rsidRPr="00DD5454">
        <w:t xml:space="preserve">Limitation of Liability </w:t>
      </w:r>
    </w:p>
    <w:p w14:paraId="00B25EFB" w14:textId="34285055" w:rsidR="00217726" w:rsidRPr="00DD5454" w:rsidRDefault="00217726" w:rsidP="00217726">
      <w:pPr>
        <w:pStyle w:val="111-text"/>
        <w:numPr>
          <w:ilvl w:val="0"/>
          <w:numId w:val="24"/>
        </w:numPr>
      </w:pPr>
      <w:r w:rsidRPr="00DD5454">
        <w:t>Insurance</w:t>
      </w:r>
    </w:p>
    <w:p w14:paraId="65463F35" w14:textId="259B7CCA" w:rsidR="00217726" w:rsidRPr="00DD5454" w:rsidRDefault="00217726" w:rsidP="00217726">
      <w:pPr>
        <w:pStyle w:val="111-text"/>
        <w:numPr>
          <w:ilvl w:val="0"/>
          <w:numId w:val="24"/>
        </w:numPr>
      </w:pPr>
      <w:r w:rsidRPr="00DD5454">
        <w:t>Participating Addendum(s)</w:t>
      </w:r>
    </w:p>
    <w:p w14:paraId="6093C1A3" w14:textId="2C9E0D91" w:rsidR="005E695A" w:rsidRPr="00AB3432" w:rsidRDefault="005E695A" w:rsidP="00AB3432">
      <w:pPr>
        <w:pStyle w:val="111-HEADER"/>
        <w:spacing w:before="0" w:after="0"/>
        <w:ind w:left="0" w:right="0" w:firstLine="0"/>
        <w:rPr>
          <w:szCs w:val="24"/>
        </w:rPr>
      </w:pPr>
      <w:r w:rsidRPr="00AB3432">
        <w:rPr>
          <w:szCs w:val="24"/>
        </w:rPr>
        <w:t xml:space="preserve">Final Agreement </w:t>
      </w:r>
    </w:p>
    <w:p w14:paraId="7F06F1D5" w14:textId="44777BD6" w:rsidR="009410EA" w:rsidRPr="00AB3432" w:rsidRDefault="004F4DA9" w:rsidP="00EE026D">
      <w:pPr>
        <w:ind w:right="40"/>
        <w:jc w:val="both"/>
        <w:rPr>
          <w:rFonts w:ascii="Cambria" w:hAnsi="Cambria"/>
          <w:sz w:val="24"/>
          <w:szCs w:val="24"/>
        </w:rPr>
      </w:pPr>
      <w:r w:rsidRPr="00AB3432">
        <w:rPr>
          <w:rFonts w:ascii="Cambria" w:hAnsi="Cambria"/>
          <w:sz w:val="24"/>
          <w:szCs w:val="24"/>
        </w:rPr>
        <w:t xml:space="preserve">In the event that </w:t>
      </w:r>
      <w:r w:rsidR="007A6CD5" w:rsidRPr="00AB3432">
        <w:rPr>
          <w:rFonts w:ascii="Cambria" w:hAnsi="Cambria"/>
          <w:sz w:val="24"/>
          <w:szCs w:val="24"/>
        </w:rPr>
        <w:t xml:space="preserve">the parties have not reached </w:t>
      </w:r>
      <w:r w:rsidRPr="00AB3432">
        <w:rPr>
          <w:rFonts w:ascii="Cambria" w:hAnsi="Cambria"/>
          <w:sz w:val="24"/>
          <w:szCs w:val="24"/>
        </w:rPr>
        <w:t xml:space="preserve">mutually agreeable terms within </w:t>
      </w:r>
      <w:r w:rsidR="00424C2C" w:rsidRPr="00AB3432">
        <w:rPr>
          <w:rFonts w:ascii="Cambria" w:hAnsi="Cambria"/>
          <w:sz w:val="24"/>
          <w:szCs w:val="24"/>
        </w:rPr>
        <w:t>14</w:t>
      </w:r>
      <w:r w:rsidRPr="00AB3432">
        <w:rPr>
          <w:rFonts w:ascii="Cambria" w:hAnsi="Cambria"/>
          <w:sz w:val="24"/>
          <w:szCs w:val="24"/>
        </w:rPr>
        <w:t xml:space="preserve"> </w:t>
      </w:r>
      <w:r w:rsidR="00B309B0" w:rsidRPr="00AB3432">
        <w:rPr>
          <w:rFonts w:ascii="Cambria" w:hAnsi="Cambria"/>
          <w:sz w:val="24"/>
          <w:szCs w:val="24"/>
        </w:rPr>
        <w:t xml:space="preserve">calendar </w:t>
      </w:r>
      <w:r w:rsidRPr="00AB3432">
        <w:rPr>
          <w:rFonts w:ascii="Cambria" w:hAnsi="Cambria"/>
          <w:sz w:val="24"/>
          <w:szCs w:val="24"/>
        </w:rPr>
        <w:t xml:space="preserve">days, </w:t>
      </w:r>
      <w:r w:rsidR="005E695A" w:rsidRPr="00AB3432">
        <w:rPr>
          <w:rFonts w:ascii="Cambria" w:hAnsi="Cambria"/>
          <w:sz w:val="24"/>
          <w:szCs w:val="24"/>
        </w:rPr>
        <w:t>DAS</w:t>
      </w:r>
      <w:r w:rsidRPr="00AB3432">
        <w:rPr>
          <w:rFonts w:ascii="Cambria" w:hAnsi="Cambria"/>
          <w:sz w:val="24"/>
          <w:szCs w:val="24"/>
        </w:rPr>
        <w:t xml:space="preserve"> may terminate </w:t>
      </w:r>
      <w:r w:rsidR="00897C31" w:rsidRPr="00AB3432">
        <w:rPr>
          <w:rFonts w:ascii="Cambria" w:hAnsi="Cambria"/>
          <w:sz w:val="24"/>
          <w:szCs w:val="24"/>
        </w:rPr>
        <w:t>N</w:t>
      </w:r>
      <w:r w:rsidRPr="00AB3432">
        <w:rPr>
          <w:rFonts w:ascii="Cambria" w:hAnsi="Cambria"/>
          <w:sz w:val="24"/>
          <w:szCs w:val="24"/>
        </w:rPr>
        <w:t xml:space="preserve">egotiations and commence </w:t>
      </w:r>
      <w:r w:rsidR="00897C31" w:rsidRPr="00AB3432">
        <w:rPr>
          <w:rFonts w:ascii="Cambria" w:hAnsi="Cambria"/>
          <w:sz w:val="24"/>
          <w:szCs w:val="24"/>
        </w:rPr>
        <w:t>N</w:t>
      </w:r>
      <w:r w:rsidRPr="00AB3432">
        <w:rPr>
          <w:rFonts w:ascii="Cambria" w:hAnsi="Cambria"/>
          <w:sz w:val="24"/>
          <w:szCs w:val="24"/>
        </w:rPr>
        <w:t>egotiations with the next highest ranking Proposer.</w:t>
      </w:r>
    </w:p>
    <w:p w14:paraId="40E95715" w14:textId="6203F5E2" w:rsidR="007A3742" w:rsidRPr="00AB3432" w:rsidRDefault="007A3742" w:rsidP="009410EA">
      <w:pPr>
        <w:pStyle w:val="11-HEADER"/>
        <w:rPr>
          <w:szCs w:val="24"/>
        </w:rPr>
      </w:pPr>
      <w:bookmarkStart w:id="57" w:name="_Toc442699636"/>
      <w:r w:rsidRPr="00AB3432">
        <w:rPr>
          <w:szCs w:val="24"/>
        </w:rPr>
        <w:t xml:space="preserve">PARTICIPATING ADDENDUM </w:t>
      </w:r>
      <w:r w:rsidR="002D01B7" w:rsidRPr="00AB3432">
        <w:rPr>
          <w:szCs w:val="24"/>
        </w:rPr>
        <w:t>NEGOTIATION</w:t>
      </w:r>
      <w:bookmarkEnd w:id="57"/>
    </w:p>
    <w:p w14:paraId="5CB49D84" w14:textId="5D5B4EC2" w:rsidR="003A37E4" w:rsidRPr="00DD5454" w:rsidRDefault="002329FC" w:rsidP="00A22456">
      <w:pPr>
        <w:ind w:left="360" w:right="40"/>
        <w:jc w:val="both"/>
      </w:pPr>
      <w:bookmarkStart w:id="58" w:name="_Toc440615300"/>
      <w:bookmarkStart w:id="59" w:name="_Toc442699637"/>
      <w:r w:rsidRPr="00AB3432">
        <w:rPr>
          <w:rFonts w:ascii="Cambria" w:hAnsi="Cambria"/>
          <w:sz w:val="24"/>
          <w:szCs w:val="24"/>
        </w:rPr>
        <w:t xml:space="preserve">As a courtesy to Proposers, some Participating State specific Terms and Conditions are provided in Attachments to this </w:t>
      </w:r>
      <w:r w:rsidR="00FE53E6" w:rsidRPr="00AB3432">
        <w:rPr>
          <w:rFonts w:ascii="Cambria" w:hAnsi="Cambria"/>
          <w:sz w:val="24"/>
          <w:szCs w:val="24"/>
        </w:rPr>
        <w:t>RFP</w:t>
      </w:r>
      <w:r w:rsidRPr="00AB3432">
        <w:rPr>
          <w:rFonts w:ascii="Cambria" w:hAnsi="Cambria"/>
          <w:sz w:val="24"/>
          <w:szCs w:val="24"/>
        </w:rPr>
        <w:t xml:space="preserve">. </w:t>
      </w:r>
      <w:r w:rsidR="006B1604" w:rsidRPr="00EE026D">
        <w:rPr>
          <w:rFonts w:ascii="Cambria" w:hAnsi="Cambria"/>
          <w:spacing w:val="-2"/>
          <w:sz w:val="24"/>
          <w:szCs w:val="24"/>
        </w:rPr>
        <w:t>These terms and conditions are being provided as a courtesy to proposers to indicate which additional terms and conditions may be incorporated into the state Participating Addendum after award of the Master Agreement.  The Lead State will not address questions or concerns or negotiate other States’ terms and conditions.  The Participating States shall negotiate these terms and conditions directly with the supplier.</w:t>
      </w:r>
      <w:bookmarkEnd w:id="58"/>
      <w:bookmarkEnd w:id="59"/>
    </w:p>
    <w:p w14:paraId="180BB2F6" w14:textId="171D62FD" w:rsidR="006D6C36" w:rsidRPr="00DD5454" w:rsidRDefault="003E6CEA" w:rsidP="00616FBD">
      <w:pPr>
        <w:pStyle w:val="11-HEADER"/>
      </w:pPr>
      <w:bookmarkStart w:id="60" w:name="_Toc408483023"/>
      <w:bookmarkStart w:id="61" w:name="_Toc442699639"/>
      <w:r w:rsidRPr="00DD5454">
        <w:t xml:space="preserve">CERTIFIED FIRM </w:t>
      </w:r>
      <w:r w:rsidR="00616FBD" w:rsidRPr="00DD5454">
        <w:t>PARTICIPATION</w:t>
      </w:r>
      <w:bookmarkEnd w:id="60"/>
      <w:bookmarkEnd w:id="61"/>
    </w:p>
    <w:p w14:paraId="13DD5153" w14:textId="1A7EB1E1" w:rsidR="006D6C36" w:rsidRPr="00DD5454" w:rsidRDefault="006D6C36" w:rsidP="00B077DA">
      <w:pPr>
        <w:pStyle w:val="11-text"/>
        <w:ind w:right="40"/>
        <w:jc w:val="both"/>
      </w:pPr>
      <w:r w:rsidRPr="00DD5454">
        <w:t xml:space="preserve">Pursuant to Oregon Revised Statute (ORS) Chapter 200, and as a matter of commitment, </w:t>
      </w:r>
      <w:r w:rsidR="00E32D8D" w:rsidRPr="00DD5454">
        <w:t>DAS</w:t>
      </w:r>
      <w:r w:rsidRPr="00DD5454">
        <w:t xml:space="preserve"> encourages the participation of </w:t>
      </w:r>
      <w:r w:rsidR="00506625" w:rsidRPr="00DD5454">
        <w:t xml:space="preserve">disadvantaged business enterprise, </w:t>
      </w:r>
      <w:r w:rsidRPr="00DD5454">
        <w:t>minority</w:t>
      </w:r>
      <w:r w:rsidR="00506625" w:rsidRPr="00DD5454">
        <w:t>-owned business</w:t>
      </w:r>
      <w:r w:rsidRPr="00DD5454">
        <w:t>, women</w:t>
      </w:r>
      <w:r w:rsidR="00506625" w:rsidRPr="00DD5454">
        <w:t>-owned business</w:t>
      </w:r>
      <w:r w:rsidRPr="00DD5454">
        <w:t xml:space="preserve">, emerging small business </w:t>
      </w:r>
      <w:r w:rsidR="00506625" w:rsidRPr="00DD5454">
        <w:t>and business enterprises owned by service-disabled veterans</w:t>
      </w:r>
      <w:r w:rsidRPr="00DD5454">
        <w:t xml:space="preserve"> in all contracting opportunities.  </w:t>
      </w:r>
      <w:r w:rsidR="00586F00" w:rsidRPr="00DD5454">
        <w:t>DAS</w:t>
      </w:r>
      <w:r w:rsidRPr="00DD5454">
        <w:t xml:space="preserve"> also encourages joint ventures or subcontracting with</w:t>
      </w:r>
      <w:r w:rsidR="00506625" w:rsidRPr="00DD5454">
        <w:t xml:space="preserve"> disadvantaged business enterprise, minority-owned business, women-owned business, emerging small business and business enterprises owned by service-disabled veterans</w:t>
      </w:r>
      <w:r w:rsidRPr="00DD5454">
        <w:t xml:space="preserve">.  </w:t>
      </w:r>
    </w:p>
    <w:p w14:paraId="2C859B58" w14:textId="31B09413" w:rsidR="001514E5" w:rsidRPr="00DD5454" w:rsidRDefault="001514E5" w:rsidP="00B077DA">
      <w:pPr>
        <w:pStyle w:val="11-text"/>
        <w:ind w:right="40"/>
        <w:jc w:val="both"/>
      </w:pPr>
      <w:r w:rsidRPr="00DD5454">
        <w:t xml:space="preserve">If the </w:t>
      </w:r>
      <w:r w:rsidR="00506625" w:rsidRPr="00DD5454">
        <w:t>Master</w:t>
      </w:r>
      <w:r w:rsidR="00F004C4" w:rsidRPr="00DD5454">
        <w:t xml:space="preserve"> Agreement</w:t>
      </w:r>
      <w:r w:rsidRPr="00DD5454">
        <w:t xml:space="preserve"> results in subcontracting opportunities, the successful </w:t>
      </w:r>
      <w:r w:rsidR="008904EB" w:rsidRPr="00DD5454">
        <w:t xml:space="preserve">Proposer </w:t>
      </w:r>
      <w:r w:rsidRPr="00DD5454">
        <w:t xml:space="preserve">may be required to submit a completed </w:t>
      </w:r>
      <w:r w:rsidR="00506625" w:rsidRPr="00DD5454">
        <w:t>Certified Small Business</w:t>
      </w:r>
      <w:r w:rsidRPr="00DD5454">
        <w:t xml:space="preserve"> Outreach Plan (</w:t>
      </w:r>
      <w:r w:rsidR="00560667" w:rsidRPr="00DD5454">
        <w:t xml:space="preserve">Attachment </w:t>
      </w:r>
      <w:r w:rsidR="007C532D" w:rsidRPr="00DD5454">
        <w:t>H</w:t>
      </w:r>
      <w:r w:rsidRPr="00DD5454">
        <w:t>) prior to execution.</w:t>
      </w:r>
    </w:p>
    <w:p w14:paraId="1CA54FAB" w14:textId="77777777" w:rsidR="00616FBD" w:rsidRPr="00DD5454" w:rsidRDefault="00616FBD" w:rsidP="00616FBD">
      <w:pPr>
        <w:pStyle w:val="11-HEADER"/>
      </w:pPr>
      <w:bookmarkStart w:id="62" w:name="_Toc408483024"/>
      <w:bookmarkStart w:id="63" w:name="_Toc442699640"/>
      <w:r w:rsidRPr="00DD5454">
        <w:t>GOVERNING LAWS AND REGULATIONS</w:t>
      </w:r>
      <w:bookmarkEnd w:id="62"/>
      <w:bookmarkEnd w:id="63"/>
      <w:r w:rsidRPr="00DD5454">
        <w:t xml:space="preserve"> </w:t>
      </w:r>
    </w:p>
    <w:p w14:paraId="0CEE1EA7" w14:textId="6AD8720F" w:rsidR="00C673AD" w:rsidRPr="00DD5454" w:rsidRDefault="00C673AD" w:rsidP="00B077DA">
      <w:pPr>
        <w:pStyle w:val="11-text"/>
        <w:ind w:right="40"/>
        <w:jc w:val="both"/>
      </w:pPr>
      <w:r w:rsidRPr="00DD5454">
        <w:t xml:space="preserve">This </w:t>
      </w:r>
      <w:r w:rsidR="007927E3" w:rsidRPr="00DD5454">
        <w:t>RFP</w:t>
      </w:r>
      <w:r w:rsidRPr="00DD5454">
        <w:t xml:space="preserve"> is governed by the laws of the State of Oregon. Venue for any administrative or judicial action relating to this </w:t>
      </w:r>
      <w:r w:rsidR="007927E3" w:rsidRPr="00DD5454">
        <w:t>RFP</w:t>
      </w:r>
      <w:r w:rsidRPr="00DD5454">
        <w:t xml:space="preserve">, evaluation and award is the Circuit Court of Marion County for the State of Oregon; provided, however, if a proceeding must be brought in a federal forum, then it must be </w:t>
      </w:r>
      <w:r w:rsidRPr="00DD5454">
        <w:lastRenderedPageBreak/>
        <w:t>brought and conducted solely and exclusively within the United States District Court for the District of Oregon.</w:t>
      </w:r>
      <w:r w:rsidR="002D3B05" w:rsidRPr="00DD5454">
        <w:t xml:space="preserve">  </w:t>
      </w:r>
      <w:r w:rsidR="000F5E86" w:rsidRPr="00DD5454">
        <w:t>In no event shall this Section be construed as a waiver by the State of Oregon of any form of defense or immunity, whether sovereign immunity, governmental immunity, immunity based on the eleventh amendment to the Constitution of the United States or otherwise, to or from any Claim or from the jurisdiction of any court.</w:t>
      </w:r>
    </w:p>
    <w:p w14:paraId="261AA3BE" w14:textId="77777777" w:rsidR="00616FBD" w:rsidRPr="00DD5454" w:rsidRDefault="00616FBD" w:rsidP="00616FBD">
      <w:pPr>
        <w:pStyle w:val="11-HEADER"/>
      </w:pPr>
      <w:bookmarkStart w:id="64" w:name="_Toc408483025"/>
      <w:bookmarkStart w:id="65" w:name="_Toc442699641"/>
      <w:r w:rsidRPr="00DD5454">
        <w:t>OWNERSHIP/PERMISSION TO USE MATERIALS</w:t>
      </w:r>
      <w:bookmarkEnd w:id="64"/>
      <w:bookmarkEnd w:id="65"/>
    </w:p>
    <w:p w14:paraId="670876E7" w14:textId="3378CE56" w:rsidR="001B731C" w:rsidRPr="00DD5454" w:rsidRDefault="001B731C" w:rsidP="00B077DA">
      <w:pPr>
        <w:pStyle w:val="11-text"/>
        <w:ind w:right="40"/>
        <w:jc w:val="both"/>
      </w:pPr>
      <w:r w:rsidRPr="00DD5454">
        <w:t xml:space="preserve">All Proposals submitted in response to this RFP become the Property of </w:t>
      </w:r>
      <w:r w:rsidR="00E32D8D" w:rsidRPr="00DD5454">
        <w:t>DAS</w:t>
      </w:r>
      <w:r w:rsidRPr="00DD5454">
        <w:t>.  By submitting an Proposal in response to this RFP, Proposer grants the State a non-exclusive, perpetual, irrevocable, royalty-free license for the rights to copy, distribute, display, prepare derivative works of and transmit the Proposal solely for the purpose of evaluating the Proposal, negotiating an Agreement, if awarded to Proposer, or as otherwise needed to administer the RFP process, and to fulfill obligations under Oregon Public Records Law (ORS 192.410 through 192.505). Proposals, including supporting materials, will not be returned to Proposer unless the Proposal is submitted late.</w:t>
      </w:r>
    </w:p>
    <w:p w14:paraId="4AC675AD" w14:textId="77777777" w:rsidR="00616FBD" w:rsidRPr="00DD5454" w:rsidRDefault="00616FBD" w:rsidP="00616FBD">
      <w:pPr>
        <w:pStyle w:val="11-HEADER"/>
      </w:pPr>
      <w:bookmarkStart w:id="66" w:name="_Toc408483026"/>
      <w:bookmarkStart w:id="67" w:name="_Toc442699642"/>
      <w:r w:rsidRPr="00DD5454">
        <w:t xml:space="preserve">CANCELLATION OF </w:t>
      </w:r>
      <w:r w:rsidR="007927E3" w:rsidRPr="00DD5454">
        <w:t>RFP</w:t>
      </w:r>
      <w:r w:rsidRPr="00DD5454">
        <w:t>; REJECTION OF PROPOSALS; NO DAMAGES.</w:t>
      </w:r>
      <w:bookmarkEnd w:id="66"/>
      <w:bookmarkEnd w:id="67"/>
    </w:p>
    <w:p w14:paraId="3A9D4E0E" w14:textId="7D3780B9" w:rsidR="00C673AD" w:rsidRPr="00DD5454" w:rsidRDefault="00C673AD" w:rsidP="00B077DA">
      <w:pPr>
        <w:pStyle w:val="11-text"/>
        <w:ind w:right="40"/>
        <w:jc w:val="both"/>
      </w:pPr>
      <w:r w:rsidRPr="00DD5454">
        <w:t xml:space="preserve">Pursuant to ORS 279B.100, </w:t>
      </w:r>
      <w:r w:rsidR="004E15DA" w:rsidRPr="00DD5454">
        <w:t>DAS</w:t>
      </w:r>
      <w:r w:rsidRPr="00DD5454">
        <w:t xml:space="preserve"> may reject any or all Proposals in-whole or in-part, or may cancel this </w:t>
      </w:r>
      <w:r w:rsidR="007927E3" w:rsidRPr="00DD5454">
        <w:t>RFP</w:t>
      </w:r>
      <w:r w:rsidRPr="00DD5454">
        <w:t xml:space="preserve"> at any time when the rejection or cancellation is in the best interest of the State or </w:t>
      </w:r>
      <w:r w:rsidR="004E15DA" w:rsidRPr="00DD5454">
        <w:t>DAS</w:t>
      </w:r>
      <w:r w:rsidRPr="00DD5454">
        <w:t xml:space="preserve">, as determined by </w:t>
      </w:r>
      <w:r w:rsidR="004E15DA" w:rsidRPr="00DD5454">
        <w:t>DAS</w:t>
      </w:r>
      <w:r w:rsidRPr="00DD5454">
        <w:t xml:space="preserve">.  Neither the State nor </w:t>
      </w:r>
      <w:r w:rsidR="004E15DA" w:rsidRPr="00DD5454">
        <w:t>DAS</w:t>
      </w:r>
      <w:r w:rsidRPr="00DD5454">
        <w:t xml:space="preserve"> is liable to any Proposer for any loss or expense caused by or resulting from the delay, suspension, or cancellation of the </w:t>
      </w:r>
      <w:r w:rsidR="007927E3" w:rsidRPr="00DD5454">
        <w:t>RFP</w:t>
      </w:r>
      <w:r w:rsidRPr="00DD5454">
        <w:t>, award,</w:t>
      </w:r>
      <w:r w:rsidR="00FD2510" w:rsidRPr="00DD5454">
        <w:t xml:space="preserve"> or rejection of any Proposal.</w:t>
      </w:r>
    </w:p>
    <w:p w14:paraId="3FC8519E" w14:textId="77777777" w:rsidR="00616FBD" w:rsidRPr="00DD5454" w:rsidRDefault="00616FBD" w:rsidP="00616FBD">
      <w:pPr>
        <w:pStyle w:val="11-HEADER"/>
      </w:pPr>
      <w:bookmarkStart w:id="68" w:name="_Toc408483027"/>
      <w:bookmarkStart w:id="69" w:name="_Toc442699643"/>
      <w:r w:rsidRPr="00DD5454">
        <w:t>COST OF SUBMITTING A PROPOSAL</w:t>
      </w:r>
      <w:bookmarkEnd w:id="68"/>
      <w:bookmarkEnd w:id="69"/>
    </w:p>
    <w:p w14:paraId="02EFEEC6" w14:textId="77777777" w:rsidR="00C673AD" w:rsidRPr="00DD5454" w:rsidRDefault="00616FBD" w:rsidP="00B077DA">
      <w:pPr>
        <w:pStyle w:val="11-text"/>
        <w:ind w:right="40"/>
        <w:jc w:val="both"/>
      </w:pPr>
      <w:r w:rsidRPr="00DD5454">
        <w:t>P</w:t>
      </w:r>
      <w:r w:rsidR="00C673AD" w:rsidRPr="00DD5454">
        <w:t xml:space="preserve">roposer </w:t>
      </w:r>
      <w:r w:rsidR="004A61B4" w:rsidRPr="00DD5454">
        <w:t xml:space="preserve">shall </w:t>
      </w:r>
      <w:r w:rsidR="00C673AD" w:rsidRPr="00DD5454">
        <w:t>pay all the costs in submitting its Proposal, including, but not limited to, the costs to prepare and submit the Proposal, costs of samples and other supporting materials, costs to</w:t>
      </w:r>
      <w:r w:rsidR="00FD2510" w:rsidRPr="00DD5454">
        <w:t xml:space="preserve"> participate in demonstrations</w:t>
      </w:r>
      <w:r w:rsidR="00B553D1" w:rsidRPr="00DD5454">
        <w:t>, or costs associated with protests</w:t>
      </w:r>
      <w:r w:rsidR="002C4ADD" w:rsidRPr="00DD5454">
        <w:t>.</w:t>
      </w:r>
    </w:p>
    <w:p w14:paraId="49A7C346" w14:textId="77777777" w:rsidR="00616FBD" w:rsidRPr="00DD5454" w:rsidRDefault="00616FBD" w:rsidP="00616FBD">
      <w:pPr>
        <w:pStyle w:val="11-HEADER"/>
      </w:pPr>
      <w:bookmarkStart w:id="70" w:name="_Toc408483028"/>
      <w:bookmarkStart w:id="71" w:name="_Toc442699644"/>
      <w:r w:rsidRPr="00DD5454">
        <w:t>STATEWIDE E-WASTE/RECOVERY POLICY</w:t>
      </w:r>
      <w:bookmarkEnd w:id="70"/>
      <w:bookmarkEnd w:id="71"/>
    </w:p>
    <w:p w14:paraId="43FB27C1" w14:textId="77777777" w:rsidR="00C673AD" w:rsidRPr="00DD5454" w:rsidRDefault="00C673AD" w:rsidP="00B077DA">
      <w:pPr>
        <w:pStyle w:val="11-text"/>
        <w:ind w:right="40"/>
        <w:jc w:val="both"/>
      </w:pPr>
      <w:r w:rsidRPr="00DD5454">
        <w:t xml:space="preserve">If applicable, Proposer </w:t>
      </w:r>
      <w:r w:rsidR="004A61B4" w:rsidRPr="00DD5454">
        <w:t xml:space="preserve">shall </w:t>
      </w:r>
      <w:r w:rsidRPr="00DD5454">
        <w:t xml:space="preserve">include information in its Proposal that demonstrates compliance with the Statewide </w:t>
      </w:r>
      <w:hyperlink r:id="rId21" w:history="1">
        <w:r w:rsidRPr="00DD5454">
          <w:rPr>
            <w:rStyle w:val="Hyperlink"/>
          </w:rPr>
          <w:t>E-Waste/Recover Policy</w:t>
        </w:r>
      </w:hyperlink>
      <w:r w:rsidR="00383D67" w:rsidRPr="00DD5454">
        <w:t xml:space="preserve"> effective July 1, 2012</w:t>
      </w:r>
      <w:r w:rsidRPr="00DD5454">
        <w:t>.</w:t>
      </w:r>
    </w:p>
    <w:p w14:paraId="1530E0FF" w14:textId="77777777" w:rsidR="00616FBD" w:rsidRPr="00DD5454" w:rsidRDefault="008D571F" w:rsidP="00616FBD">
      <w:pPr>
        <w:pStyle w:val="11-HEADER"/>
      </w:pPr>
      <w:bookmarkStart w:id="72" w:name="_Toc408483029"/>
      <w:bookmarkStart w:id="73" w:name="_Toc442699645"/>
      <w:r w:rsidRPr="00DD5454">
        <w:t xml:space="preserve">RECYCABLE </w:t>
      </w:r>
      <w:r w:rsidR="00616FBD" w:rsidRPr="00DD5454">
        <w:t>PRODUCTS</w:t>
      </w:r>
      <w:bookmarkEnd w:id="72"/>
      <w:bookmarkEnd w:id="73"/>
    </w:p>
    <w:p w14:paraId="0F344DDD" w14:textId="36D690C4" w:rsidR="004E15DA" w:rsidRPr="00DD5454" w:rsidRDefault="006671A1" w:rsidP="00B077DA">
      <w:pPr>
        <w:pStyle w:val="11-text"/>
        <w:ind w:right="40"/>
        <w:jc w:val="both"/>
      </w:pPr>
      <w:r w:rsidRPr="00DD5454">
        <w:t>Proposer</w:t>
      </w:r>
      <w:r w:rsidR="00C673AD" w:rsidRPr="00DD5454">
        <w:t xml:space="preserve"> shall use recyclable products to the maximum extent economically feasible in the performance of </w:t>
      </w:r>
      <w:r w:rsidR="004F01A9" w:rsidRPr="00DD5454">
        <w:t>the Services</w:t>
      </w:r>
      <w:r w:rsidR="00897C31" w:rsidRPr="00DD5454">
        <w:t xml:space="preserve"> </w:t>
      </w:r>
      <w:r w:rsidR="00C673AD" w:rsidRPr="00DD5454">
        <w:t xml:space="preserve">or </w:t>
      </w:r>
      <w:r w:rsidR="0066494C" w:rsidRPr="00DD5454">
        <w:t xml:space="preserve">Work </w:t>
      </w:r>
      <w:r w:rsidR="00C673AD" w:rsidRPr="00DD5454">
        <w:t xml:space="preserve">set forth in this document and the subsequent </w:t>
      </w:r>
      <w:r w:rsidR="00DA2A76">
        <w:t>Master</w:t>
      </w:r>
      <w:r w:rsidR="00F004C4" w:rsidRPr="00DD5454">
        <w:t xml:space="preserve"> Agreement</w:t>
      </w:r>
      <w:r w:rsidR="00C673AD" w:rsidRPr="00DD5454">
        <w:t>. (ORS 279B.025)</w:t>
      </w:r>
    </w:p>
    <w:p w14:paraId="49ADC3F3" w14:textId="30B40F18" w:rsidR="001B1F0C" w:rsidRPr="00081EDE" w:rsidRDefault="004E15DA" w:rsidP="001B1F0C">
      <w:pPr>
        <w:pStyle w:val="StyleHeading1Before0ptAfter1pt"/>
        <w:jc w:val="center"/>
        <w:rPr>
          <w:rFonts w:ascii="Cambria" w:hAnsi="Cambria"/>
          <w:b w:val="0"/>
          <w:bCs w:val="0"/>
        </w:rPr>
      </w:pPr>
      <w:r w:rsidRPr="00081EDE">
        <w:rPr>
          <w:rFonts w:ascii="Cambria" w:hAnsi="Cambria"/>
        </w:rPr>
        <w:br w:type="column"/>
      </w:r>
      <w:bookmarkStart w:id="74" w:name="_Toc416936486"/>
      <w:r w:rsidR="004F44D0" w:rsidRPr="00081EDE">
        <w:rPr>
          <w:rFonts w:ascii="Cambria" w:hAnsi="Cambria"/>
        </w:rPr>
        <w:lastRenderedPageBreak/>
        <w:t>Attachment A</w:t>
      </w:r>
    </w:p>
    <w:p w14:paraId="2A430AC9" w14:textId="6570222D" w:rsidR="001B1F0C" w:rsidRPr="00081EDE" w:rsidRDefault="001B1F0C" w:rsidP="001B1F0C">
      <w:pPr>
        <w:jc w:val="center"/>
        <w:rPr>
          <w:rFonts w:ascii="Cambria" w:eastAsia="Calibri" w:hAnsi="Cambria" w:cs="Calibri"/>
          <w:sz w:val="21"/>
          <w:szCs w:val="21"/>
        </w:rPr>
      </w:pPr>
      <w:bookmarkStart w:id="75" w:name="OFFICE_SUPPLIES_AND_SERVICES_Toner,_Pape"/>
      <w:bookmarkEnd w:id="75"/>
      <w:r w:rsidRPr="00081EDE">
        <w:rPr>
          <w:rFonts w:ascii="Cambria" w:eastAsia="Calibri" w:hAnsi="Cambria"/>
          <w:b/>
          <w:spacing w:val="-4"/>
          <w:sz w:val="28"/>
          <w:szCs w:val="28"/>
        </w:rPr>
        <w:t>Parks</w:t>
      </w:r>
      <w:r w:rsidR="00701019" w:rsidRPr="00081EDE">
        <w:rPr>
          <w:rFonts w:ascii="Cambria" w:eastAsia="Calibri" w:hAnsi="Cambria"/>
          <w:b/>
          <w:spacing w:val="-4"/>
          <w:sz w:val="28"/>
          <w:szCs w:val="28"/>
        </w:rPr>
        <w:t xml:space="preserve"> and</w:t>
      </w:r>
      <w:r w:rsidRPr="00081EDE">
        <w:rPr>
          <w:rFonts w:ascii="Cambria" w:eastAsia="Calibri" w:hAnsi="Cambria"/>
          <w:b/>
          <w:spacing w:val="-4"/>
          <w:sz w:val="28"/>
          <w:szCs w:val="28"/>
        </w:rPr>
        <w:t xml:space="preserve"> Recreation Equipment and </w:t>
      </w:r>
      <w:r w:rsidR="00D024A8" w:rsidRPr="00081EDE">
        <w:rPr>
          <w:rFonts w:ascii="Cambria" w:eastAsia="Calibri" w:hAnsi="Cambria"/>
          <w:b/>
          <w:spacing w:val="-4"/>
          <w:sz w:val="28"/>
          <w:szCs w:val="28"/>
        </w:rPr>
        <w:t>R</w:t>
      </w:r>
      <w:r w:rsidRPr="00081EDE">
        <w:rPr>
          <w:rFonts w:ascii="Cambria" w:eastAsia="Calibri" w:hAnsi="Cambria"/>
          <w:b/>
          <w:spacing w:val="-4"/>
          <w:sz w:val="28"/>
          <w:szCs w:val="28"/>
        </w:rPr>
        <w:t xml:space="preserve">elated </w:t>
      </w:r>
      <w:r w:rsidR="00D024A8" w:rsidRPr="00081EDE">
        <w:rPr>
          <w:rFonts w:ascii="Cambria" w:eastAsia="Calibri" w:hAnsi="Cambria"/>
          <w:b/>
          <w:spacing w:val="-4"/>
          <w:sz w:val="28"/>
          <w:szCs w:val="28"/>
        </w:rPr>
        <w:t>S</w:t>
      </w:r>
      <w:r w:rsidRPr="00081EDE">
        <w:rPr>
          <w:rFonts w:ascii="Cambria" w:eastAsia="Calibri" w:hAnsi="Cambria"/>
          <w:b/>
          <w:spacing w:val="-4"/>
          <w:sz w:val="28"/>
          <w:szCs w:val="28"/>
        </w:rPr>
        <w:t>ervices</w:t>
      </w:r>
    </w:p>
    <w:p w14:paraId="69017BC3" w14:textId="77777777" w:rsidR="001B1F0C" w:rsidRPr="00081EDE" w:rsidRDefault="001B1F0C" w:rsidP="001B1F0C">
      <w:pPr>
        <w:rPr>
          <w:rFonts w:ascii="Cambria" w:eastAsia="Calibri" w:hAnsi="Cambria" w:cs="Calibri"/>
          <w:b/>
          <w:bCs/>
          <w:sz w:val="31"/>
          <w:szCs w:val="31"/>
        </w:rPr>
      </w:pPr>
    </w:p>
    <w:p w14:paraId="78F5D143" w14:textId="77777777" w:rsidR="001B1F0C" w:rsidRPr="00CC6099" w:rsidRDefault="001B1F0C" w:rsidP="001B1F0C">
      <w:pPr>
        <w:ind w:left="3166" w:right="3075"/>
        <w:jc w:val="center"/>
        <w:rPr>
          <w:rFonts w:ascii="Cambria" w:hAnsi="Cambria"/>
          <w:sz w:val="24"/>
          <w:szCs w:val="24"/>
        </w:rPr>
      </w:pPr>
      <w:r w:rsidRPr="00CC6099">
        <w:rPr>
          <w:rFonts w:ascii="Cambria" w:hAnsi="Cambria"/>
          <w:b/>
          <w:sz w:val="24"/>
          <w:szCs w:val="24"/>
        </w:rPr>
        <w:t>PROPOSAL</w:t>
      </w:r>
      <w:r w:rsidRPr="00CC6099">
        <w:rPr>
          <w:rFonts w:ascii="Cambria" w:hAnsi="Cambria"/>
          <w:b/>
          <w:spacing w:val="-11"/>
          <w:sz w:val="24"/>
          <w:szCs w:val="24"/>
        </w:rPr>
        <w:t xml:space="preserve"> </w:t>
      </w:r>
      <w:r w:rsidRPr="00CC6099">
        <w:rPr>
          <w:rFonts w:ascii="Cambria" w:hAnsi="Cambria"/>
          <w:b/>
          <w:sz w:val="24"/>
          <w:szCs w:val="24"/>
        </w:rPr>
        <w:t>COVER</w:t>
      </w:r>
      <w:r w:rsidRPr="00CC6099">
        <w:rPr>
          <w:rFonts w:ascii="Cambria" w:hAnsi="Cambria"/>
          <w:b/>
          <w:spacing w:val="-12"/>
          <w:sz w:val="24"/>
          <w:szCs w:val="24"/>
        </w:rPr>
        <w:t xml:space="preserve"> </w:t>
      </w:r>
      <w:r w:rsidRPr="00CC6099">
        <w:rPr>
          <w:rFonts w:ascii="Cambria" w:hAnsi="Cambria"/>
          <w:b/>
          <w:spacing w:val="-4"/>
          <w:sz w:val="24"/>
          <w:szCs w:val="24"/>
        </w:rPr>
        <w:t>SHEET</w:t>
      </w:r>
      <w:r w:rsidRPr="00CC6099">
        <w:rPr>
          <w:rFonts w:ascii="Cambria" w:hAnsi="Cambria"/>
          <w:b/>
          <w:spacing w:val="22"/>
          <w:sz w:val="24"/>
          <w:szCs w:val="24"/>
        </w:rPr>
        <w:t xml:space="preserve"> </w:t>
      </w:r>
      <w:r w:rsidRPr="00CC6099">
        <w:rPr>
          <w:rFonts w:ascii="Cambria" w:hAnsi="Cambria"/>
          <w:b/>
          <w:sz w:val="24"/>
          <w:szCs w:val="24"/>
        </w:rPr>
        <w:t>CERTIFICATION</w:t>
      </w:r>
    </w:p>
    <w:p w14:paraId="0969E6FD" w14:textId="77777777" w:rsidR="001B1F0C" w:rsidRPr="00081EDE" w:rsidRDefault="001B1F0C" w:rsidP="001B1F0C">
      <w:pPr>
        <w:spacing w:before="8"/>
        <w:rPr>
          <w:rFonts w:ascii="Cambria" w:hAnsi="Cambria"/>
          <w:b/>
          <w:bCs/>
          <w:sz w:val="23"/>
          <w:szCs w:val="23"/>
        </w:rPr>
      </w:pPr>
    </w:p>
    <w:p w14:paraId="3ECF1DE6" w14:textId="1180F68A" w:rsidR="001B1F0C" w:rsidRPr="00CC6099" w:rsidRDefault="001B1F0C" w:rsidP="00CC6099">
      <w:pPr>
        <w:pStyle w:val="BodyText"/>
        <w:ind w:left="116" w:right="334"/>
        <w:jc w:val="both"/>
        <w:rPr>
          <w:rFonts w:ascii="Cambria" w:hAnsi="Cambria"/>
          <w:sz w:val="22"/>
          <w:szCs w:val="22"/>
        </w:rPr>
      </w:pPr>
      <w:r w:rsidRPr="00CC6099">
        <w:rPr>
          <w:rFonts w:ascii="Cambria" w:hAnsi="Cambria"/>
          <w:spacing w:val="-4"/>
          <w:sz w:val="22"/>
          <w:szCs w:val="22"/>
        </w:rPr>
        <w:t>This</w:t>
      </w:r>
      <w:r w:rsidRPr="00CC6099">
        <w:rPr>
          <w:rFonts w:ascii="Cambria" w:hAnsi="Cambria"/>
          <w:spacing w:val="-10"/>
          <w:sz w:val="22"/>
          <w:szCs w:val="22"/>
        </w:rPr>
        <w:t xml:space="preserve"> </w:t>
      </w:r>
      <w:r w:rsidRPr="00CC6099">
        <w:rPr>
          <w:rFonts w:ascii="Cambria" w:hAnsi="Cambria"/>
          <w:sz w:val="22"/>
          <w:szCs w:val="22"/>
        </w:rPr>
        <w:t>form</w:t>
      </w:r>
      <w:r w:rsidRPr="00CC6099">
        <w:rPr>
          <w:rFonts w:ascii="Cambria" w:hAnsi="Cambria"/>
          <w:spacing w:val="-10"/>
          <w:sz w:val="22"/>
          <w:szCs w:val="22"/>
        </w:rPr>
        <w:t xml:space="preserve"> </w:t>
      </w:r>
      <w:r w:rsidRPr="00CC6099">
        <w:rPr>
          <w:rFonts w:ascii="Cambria" w:hAnsi="Cambria"/>
          <w:spacing w:val="-4"/>
          <w:sz w:val="22"/>
          <w:szCs w:val="22"/>
        </w:rPr>
        <w:t>must</w:t>
      </w:r>
      <w:r w:rsidRPr="00CC6099">
        <w:rPr>
          <w:rFonts w:ascii="Cambria" w:hAnsi="Cambria"/>
          <w:spacing w:val="-12"/>
          <w:sz w:val="22"/>
          <w:szCs w:val="22"/>
        </w:rPr>
        <w:t xml:space="preserve"> </w:t>
      </w:r>
      <w:r w:rsidRPr="00CC6099">
        <w:rPr>
          <w:rFonts w:ascii="Cambria" w:hAnsi="Cambria"/>
          <w:spacing w:val="-3"/>
          <w:sz w:val="22"/>
          <w:szCs w:val="22"/>
        </w:rPr>
        <w:t>be</w:t>
      </w:r>
      <w:r w:rsidRPr="00CC6099">
        <w:rPr>
          <w:rFonts w:ascii="Cambria" w:hAnsi="Cambria"/>
          <w:spacing w:val="-11"/>
          <w:sz w:val="22"/>
          <w:szCs w:val="22"/>
        </w:rPr>
        <w:t xml:space="preserve"> </w:t>
      </w:r>
      <w:r w:rsidRPr="00CC6099">
        <w:rPr>
          <w:rFonts w:ascii="Cambria" w:hAnsi="Cambria"/>
          <w:spacing w:val="-6"/>
          <w:sz w:val="22"/>
          <w:szCs w:val="22"/>
        </w:rPr>
        <w:t>completed</w:t>
      </w:r>
      <w:r w:rsidRPr="00CC6099">
        <w:rPr>
          <w:rFonts w:ascii="Cambria" w:hAnsi="Cambria"/>
          <w:spacing w:val="-10"/>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returned</w:t>
      </w:r>
      <w:r w:rsidRPr="00CC6099">
        <w:rPr>
          <w:rFonts w:ascii="Cambria" w:hAnsi="Cambria"/>
          <w:spacing w:val="-10"/>
          <w:sz w:val="22"/>
          <w:szCs w:val="22"/>
        </w:rPr>
        <w:t xml:space="preserve"> </w:t>
      </w:r>
      <w:r w:rsidRPr="00CC6099">
        <w:rPr>
          <w:rFonts w:ascii="Cambria" w:hAnsi="Cambria"/>
          <w:spacing w:val="-4"/>
          <w:sz w:val="22"/>
          <w:szCs w:val="22"/>
        </w:rPr>
        <w:t>with</w:t>
      </w:r>
      <w:r w:rsidRPr="00CC6099">
        <w:rPr>
          <w:rFonts w:ascii="Cambria" w:hAnsi="Cambria"/>
          <w:spacing w:val="-10"/>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Proposal</w:t>
      </w:r>
      <w:r w:rsidRPr="00CC6099">
        <w:rPr>
          <w:rFonts w:ascii="Cambria" w:hAnsi="Cambria"/>
          <w:spacing w:val="-10"/>
          <w:sz w:val="22"/>
          <w:szCs w:val="22"/>
        </w:rPr>
        <w:t xml:space="preserve"> </w:t>
      </w:r>
      <w:r w:rsidRPr="00CC6099">
        <w:rPr>
          <w:rFonts w:ascii="Cambria" w:hAnsi="Cambria"/>
          <w:spacing w:val="-3"/>
          <w:sz w:val="22"/>
          <w:szCs w:val="22"/>
        </w:rPr>
        <w:t>in</w:t>
      </w:r>
      <w:r w:rsidRPr="00CC6099">
        <w:rPr>
          <w:rFonts w:ascii="Cambria" w:hAnsi="Cambria"/>
          <w:spacing w:val="-10"/>
          <w:sz w:val="22"/>
          <w:szCs w:val="22"/>
        </w:rPr>
        <w:t xml:space="preserve"> </w:t>
      </w:r>
      <w:r w:rsidRPr="00CC6099">
        <w:rPr>
          <w:rFonts w:ascii="Cambria" w:hAnsi="Cambria"/>
          <w:sz w:val="22"/>
          <w:szCs w:val="22"/>
        </w:rPr>
        <w:t>response</w:t>
      </w:r>
      <w:r w:rsidRPr="00CC6099">
        <w:rPr>
          <w:rFonts w:ascii="Cambria" w:hAnsi="Cambria"/>
          <w:spacing w:val="-11"/>
          <w:sz w:val="22"/>
          <w:szCs w:val="22"/>
        </w:rPr>
        <w:t xml:space="preserve"> </w:t>
      </w:r>
      <w:r w:rsidRPr="00CC6099">
        <w:rPr>
          <w:rFonts w:ascii="Cambria" w:hAnsi="Cambria"/>
          <w:spacing w:val="-3"/>
          <w:sz w:val="22"/>
          <w:szCs w:val="22"/>
        </w:rPr>
        <w:t>to</w:t>
      </w:r>
      <w:r w:rsidRPr="00CC6099">
        <w:rPr>
          <w:rFonts w:ascii="Cambria" w:hAnsi="Cambria"/>
          <w:spacing w:val="-13"/>
          <w:sz w:val="22"/>
          <w:szCs w:val="22"/>
        </w:rPr>
        <w:t xml:space="preserve"> </w:t>
      </w:r>
      <w:r w:rsidRPr="00CC6099">
        <w:rPr>
          <w:rFonts w:ascii="Cambria" w:hAnsi="Cambria"/>
          <w:sz w:val="22"/>
          <w:szCs w:val="22"/>
        </w:rPr>
        <w:t>Section</w:t>
      </w:r>
      <w:r w:rsidRPr="00CC6099">
        <w:rPr>
          <w:rFonts w:ascii="Cambria" w:hAnsi="Cambria"/>
          <w:spacing w:val="-10"/>
          <w:sz w:val="22"/>
          <w:szCs w:val="22"/>
        </w:rPr>
        <w:t xml:space="preserve"> </w:t>
      </w:r>
      <w:r w:rsidR="00AE56F7" w:rsidRPr="00CC6099">
        <w:rPr>
          <w:rFonts w:ascii="Cambria" w:hAnsi="Cambria"/>
          <w:spacing w:val="-10"/>
          <w:sz w:val="22"/>
          <w:szCs w:val="22"/>
        </w:rPr>
        <w:t>3.4.1</w:t>
      </w:r>
      <w:r w:rsidRPr="00CC6099">
        <w:rPr>
          <w:rFonts w:ascii="Cambria" w:hAnsi="Cambria"/>
          <w:spacing w:val="-10"/>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z w:val="22"/>
          <w:szCs w:val="22"/>
        </w:rPr>
        <w:t>this</w:t>
      </w:r>
      <w:r w:rsidRPr="00CC6099">
        <w:rPr>
          <w:rFonts w:ascii="Cambria" w:hAnsi="Cambria"/>
          <w:spacing w:val="-10"/>
          <w:sz w:val="22"/>
          <w:szCs w:val="22"/>
        </w:rPr>
        <w:t xml:space="preserve"> </w:t>
      </w:r>
      <w:r w:rsidRPr="00CC6099">
        <w:rPr>
          <w:rFonts w:ascii="Cambria" w:hAnsi="Cambria"/>
          <w:spacing w:val="-4"/>
          <w:sz w:val="22"/>
          <w:szCs w:val="22"/>
        </w:rPr>
        <w:t>RFP.</w:t>
      </w:r>
      <w:r w:rsidRPr="00CC6099">
        <w:rPr>
          <w:rFonts w:ascii="Cambria" w:hAnsi="Cambria"/>
          <w:spacing w:val="61"/>
          <w:sz w:val="22"/>
          <w:szCs w:val="22"/>
        </w:rPr>
        <w:t xml:space="preserve"> </w:t>
      </w:r>
      <w:r w:rsidRPr="00CC6099">
        <w:rPr>
          <w:rFonts w:ascii="Cambria" w:hAnsi="Cambria"/>
          <w:sz w:val="22"/>
          <w:szCs w:val="22"/>
        </w:rPr>
        <w:t>Failure</w:t>
      </w:r>
      <w:r w:rsidRPr="00CC6099">
        <w:rPr>
          <w:rFonts w:ascii="Cambria" w:hAnsi="Cambria"/>
          <w:spacing w:val="-11"/>
          <w:sz w:val="22"/>
          <w:szCs w:val="22"/>
        </w:rPr>
        <w:t xml:space="preserve"> </w:t>
      </w:r>
      <w:r w:rsidRPr="00CC6099">
        <w:rPr>
          <w:rFonts w:ascii="Cambria" w:hAnsi="Cambria"/>
          <w:spacing w:val="-3"/>
          <w:sz w:val="22"/>
          <w:szCs w:val="22"/>
        </w:rPr>
        <w:t>to</w:t>
      </w:r>
      <w:r w:rsidRPr="00CC6099">
        <w:rPr>
          <w:rFonts w:ascii="Cambria" w:hAnsi="Cambria"/>
          <w:spacing w:val="-10"/>
          <w:sz w:val="22"/>
          <w:szCs w:val="22"/>
        </w:rPr>
        <w:t xml:space="preserve"> </w:t>
      </w:r>
      <w:r w:rsidRPr="00CC6099">
        <w:rPr>
          <w:rFonts w:ascii="Cambria" w:hAnsi="Cambria"/>
          <w:sz w:val="22"/>
          <w:szCs w:val="22"/>
        </w:rPr>
        <w:t>submit</w:t>
      </w:r>
      <w:r w:rsidRPr="00CC6099">
        <w:rPr>
          <w:rFonts w:ascii="Cambria" w:hAnsi="Cambria"/>
          <w:spacing w:val="-10"/>
          <w:sz w:val="22"/>
          <w:szCs w:val="22"/>
        </w:rPr>
        <w:t xml:space="preserve"> </w:t>
      </w:r>
      <w:r w:rsidRPr="00CC6099">
        <w:rPr>
          <w:rFonts w:ascii="Cambria" w:hAnsi="Cambria"/>
          <w:sz w:val="22"/>
          <w:szCs w:val="22"/>
        </w:rPr>
        <w:t>this</w:t>
      </w:r>
      <w:r w:rsidRPr="00CC6099">
        <w:rPr>
          <w:rFonts w:ascii="Cambria" w:hAnsi="Cambria"/>
          <w:spacing w:val="-10"/>
          <w:sz w:val="22"/>
          <w:szCs w:val="22"/>
        </w:rPr>
        <w:t xml:space="preserve"> </w:t>
      </w:r>
      <w:r w:rsidRPr="00CC6099">
        <w:rPr>
          <w:rFonts w:ascii="Cambria" w:hAnsi="Cambria"/>
          <w:sz w:val="22"/>
          <w:szCs w:val="22"/>
        </w:rPr>
        <w:t>form</w:t>
      </w:r>
      <w:r w:rsidRPr="00CC6099">
        <w:rPr>
          <w:rFonts w:ascii="Cambria" w:hAnsi="Cambria"/>
          <w:spacing w:val="-12"/>
          <w:sz w:val="22"/>
          <w:szCs w:val="22"/>
        </w:rPr>
        <w:t xml:space="preserve"> </w:t>
      </w:r>
      <w:r w:rsidRPr="00CC6099">
        <w:rPr>
          <w:rFonts w:ascii="Cambria" w:hAnsi="Cambria"/>
          <w:spacing w:val="-4"/>
          <w:sz w:val="22"/>
          <w:szCs w:val="22"/>
        </w:rPr>
        <w:t>with</w:t>
      </w:r>
      <w:r w:rsidRPr="00CC6099">
        <w:rPr>
          <w:rFonts w:ascii="Cambria" w:hAnsi="Cambria"/>
          <w:spacing w:val="-10"/>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Proposal</w:t>
      </w:r>
      <w:r w:rsidRPr="00CC6099">
        <w:rPr>
          <w:rFonts w:ascii="Cambria" w:hAnsi="Cambria"/>
          <w:spacing w:val="-10"/>
          <w:sz w:val="22"/>
          <w:szCs w:val="22"/>
        </w:rPr>
        <w:t xml:space="preserve"> </w:t>
      </w:r>
      <w:r w:rsidRPr="00CC6099">
        <w:rPr>
          <w:rFonts w:ascii="Cambria" w:hAnsi="Cambria"/>
          <w:spacing w:val="-3"/>
          <w:sz w:val="22"/>
          <w:szCs w:val="22"/>
        </w:rPr>
        <w:t>may</w:t>
      </w:r>
      <w:r w:rsidRPr="00CC6099">
        <w:rPr>
          <w:rFonts w:ascii="Cambria" w:hAnsi="Cambria"/>
          <w:spacing w:val="-17"/>
          <w:sz w:val="22"/>
          <w:szCs w:val="22"/>
        </w:rPr>
        <w:t xml:space="preserve"> </w:t>
      </w:r>
      <w:r w:rsidRPr="00CC6099">
        <w:rPr>
          <w:rFonts w:ascii="Cambria" w:hAnsi="Cambria"/>
          <w:spacing w:val="-4"/>
          <w:sz w:val="22"/>
          <w:szCs w:val="22"/>
        </w:rPr>
        <w:t>result</w:t>
      </w:r>
      <w:r w:rsidRPr="00CC6099">
        <w:rPr>
          <w:rFonts w:ascii="Cambria" w:hAnsi="Cambria"/>
          <w:spacing w:val="-10"/>
          <w:sz w:val="22"/>
          <w:szCs w:val="22"/>
        </w:rPr>
        <w:t xml:space="preserve"> </w:t>
      </w:r>
      <w:r w:rsidRPr="00CC6099">
        <w:rPr>
          <w:rFonts w:ascii="Cambria" w:hAnsi="Cambria"/>
          <w:spacing w:val="-3"/>
          <w:sz w:val="22"/>
          <w:szCs w:val="22"/>
        </w:rPr>
        <w:t>in</w:t>
      </w:r>
      <w:r w:rsidRPr="00CC6099">
        <w:rPr>
          <w:rFonts w:ascii="Cambria" w:hAnsi="Cambria"/>
          <w:spacing w:val="-10"/>
          <w:sz w:val="22"/>
          <w:szCs w:val="22"/>
        </w:rPr>
        <w:t xml:space="preserve"> </w:t>
      </w:r>
      <w:r w:rsidRPr="00CC6099">
        <w:rPr>
          <w:rFonts w:ascii="Cambria" w:hAnsi="Cambria"/>
          <w:spacing w:val="-6"/>
          <w:sz w:val="22"/>
          <w:szCs w:val="22"/>
        </w:rPr>
        <w:t>disqualification</w:t>
      </w:r>
      <w:r w:rsidRPr="00CC6099">
        <w:rPr>
          <w:rFonts w:ascii="Cambria" w:hAnsi="Cambria"/>
          <w:spacing w:val="-12"/>
          <w:sz w:val="22"/>
          <w:szCs w:val="22"/>
        </w:rPr>
        <w:t xml:space="preserve"> </w:t>
      </w:r>
      <w:r w:rsidRPr="00CC6099">
        <w:rPr>
          <w:rFonts w:ascii="Cambria" w:hAnsi="Cambria"/>
          <w:spacing w:val="-4"/>
          <w:sz w:val="22"/>
          <w:szCs w:val="22"/>
        </w:rPr>
        <w:t>for</w:t>
      </w:r>
      <w:r w:rsidRPr="00CC6099">
        <w:rPr>
          <w:rFonts w:ascii="Cambria" w:hAnsi="Cambria"/>
          <w:spacing w:val="-11"/>
          <w:sz w:val="22"/>
          <w:szCs w:val="22"/>
        </w:rPr>
        <w:t xml:space="preserve"> </w:t>
      </w:r>
      <w:r w:rsidRPr="00CC6099">
        <w:rPr>
          <w:rFonts w:ascii="Cambria" w:hAnsi="Cambria"/>
          <w:sz w:val="22"/>
          <w:szCs w:val="22"/>
        </w:rPr>
        <w:t>non-responsiveness.</w:t>
      </w:r>
    </w:p>
    <w:p w14:paraId="2ABADDEB" w14:textId="77777777" w:rsidR="001B1F0C" w:rsidRPr="00CC6099" w:rsidRDefault="001B1F0C" w:rsidP="001B1F0C">
      <w:pPr>
        <w:spacing w:before="5"/>
        <w:rPr>
          <w:rFonts w:ascii="Cambria" w:hAnsi="Cambria"/>
          <w:sz w:val="18"/>
          <w:szCs w:val="18"/>
        </w:rPr>
      </w:pPr>
    </w:p>
    <w:p w14:paraId="5DE04049" w14:textId="77777777" w:rsidR="001B1F0C" w:rsidRPr="00CC6099" w:rsidRDefault="001B1F0C" w:rsidP="001B1F0C">
      <w:pPr>
        <w:pStyle w:val="Heading2"/>
        <w:keepNext w:val="0"/>
        <w:widowControl w:val="0"/>
        <w:numPr>
          <w:ilvl w:val="0"/>
          <w:numId w:val="30"/>
        </w:numPr>
        <w:tabs>
          <w:tab w:val="left" w:pos="476"/>
        </w:tabs>
        <w:spacing w:before="0" w:after="0"/>
        <w:ind w:right="0"/>
        <w:rPr>
          <w:rFonts w:ascii="Cambria" w:hAnsi="Cambria"/>
          <w:b w:val="0"/>
          <w:bCs w:val="0"/>
          <w:sz w:val="24"/>
          <w:szCs w:val="24"/>
        </w:rPr>
      </w:pPr>
      <w:r w:rsidRPr="00CC6099">
        <w:rPr>
          <w:rFonts w:ascii="Cambria" w:hAnsi="Cambria"/>
          <w:sz w:val="24"/>
          <w:szCs w:val="24"/>
        </w:rPr>
        <w:t>Proposer/Firm</w:t>
      </w:r>
      <w:r w:rsidRPr="00CC6099">
        <w:rPr>
          <w:rFonts w:ascii="Cambria" w:hAnsi="Cambria"/>
          <w:spacing w:val="-13"/>
          <w:sz w:val="24"/>
          <w:szCs w:val="24"/>
        </w:rPr>
        <w:t xml:space="preserve"> </w:t>
      </w:r>
      <w:r w:rsidRPr="00CC6099">
        <w:rPr>
          <w:rFonts w:ascii="Cambria" w:hAnsi="Cambria"/>
          <w:sz w:val="24"/>
          <w:szCs w:val="24"/>
        </w:rPr>
        <w:t>Information:</w:t>
      </w:r>
    </w:p>
    <w:p w14:paraId="7F0F0808" w14:textId="77777777" w:rsidR="001B1F0C" w:rsidRPr="00081EDE" w:rsidRDefault="001B1F0C" w:rsidP="001B1F0C">
      <w:pPr>
        <w:spacing w:before="7"/>
        <w:rPr>
          <w:rFonts w:ascii="Cambria" w:hAnsi="Cambria"/>
          <w:b/>
          <w:bCs/>
          <w:sz w:val="23"/>
          <w:szCs w:val="23"/>
        </w:rPr>
      </w:pPr>
    </w:p>
    <w:p w14:paraId="7CF9304D" w14:textId="77777777" w:rsidR="00D024A8" w:rsidRPr="00081EDE" w:rsidRDefault="001B1F0C" w:rsidP="001B1F0C">
      <w:pPr>
        <w:pStyle w:val="BodyText"/>
        <w:tabs>
          <w:tab w:val="left" w:pos="6091"/>
          <w:tab w:val="left" w:pos="9423"/>
        </w:tabs>
        <w:spacing w:line="344" w:lineRule="auto"/>
        <w:ind w:right="334"/>
        <w:rPr>
          <w:rFonts w:ascii="Cambria" w:hAnsi="Cambria"/>
          <w:spacing w:val="26"/>
        </w:rPr>
      </w:pPr>
      <w:r w:rsidRPr="00CC6099">
        <w:rPr>
          <w:rFonts w:ascii="Cambria" w:hAnsi="Cambria"/>
          <w:sz w:val="22"/>
        </w:rPr>
        <w:t>Proposer/Firm</w:t>
      </w:r>
      <w:r w:rsidRPr="00CC6099">
        <w:rPr>
          <w:rFonts w:ascii="Cambria" w:hAnsi="Cambria"/>
          <w:spacing w:val="-10"/>
          <w:sz w:val="22"/>
        </w:rPr>
        <w:t xml:space="preserve"> </w:t>
      </w:r>
      <w:r w:rsidRPr="00CC6099">
        <w:rPr>
          <w:rFonts w:ascii="Cambria" w:hAnsi="Cambria"/>
          <w:sz w:val="22"/>
        </w:rPr>
        <w:t>Name</w:t>
      </w:r>
      <w:r w:rsidRPr="00CC6099">
        <w:rPr>
          <w:rFonts w:ascii="Cambria" w:hAnsi="Cambria"/>
          <w:spacing w:val="-11"/>
          <w:sz w:val="22"/>
        </w:rPr>
        <w:t xml:space="preserve"> </w:t>
      </w:r>
      <w:r w:rsidRPr="00CC6099">
        <w:rPr>
          <w:rFonts w:ascii="Cambria" w:hAnsi="Cambria"/>
          <w:sz w:val="22"/>
        </w:rPr>
        <w:t xml:space="preserve">(Printed): </w:t>
      </w:r>
      <w:r w:rsidRPr="00CC6099">
        <w:rPr>
          <w:rFonts w:ascii="Cambria" w:hAnsi="Cambria"/>
          <w:spacing w:val="-14"/>
          <w:sz w:val="22"/>
        </w:rPr>
        <w:t xml:space="preserve"> </w:t>
      </w:r>
      <w:r w:rsidRPr="00CC6099">
        <w:rPr>
          <w:rFonts w:ascii="Cambria" w:hAnsi="Cambria"/>
          <w:sz w:val="22"/>
          <w:u w:val="single" w:color="000000"/>
        </w:rPr>
        <w:t xml:space="preserve"> </w:t>
      </w:r>
      <w:r w:rsidRPr="00081EDE">
        <w:rPr>
          <w:rFonts w:ascii="Cambria" w:hAnsi="Cambria"/>
          <w:u w:val="single" w:color="000000"/>
        </w:rPr>
        <w:tab/>
      </w:r>
      <w:r w:rsidRPr="00081EDE">
        <w:rPr>
          <w:rFonts w:ascii="Cambria" w:hAnsi="Cambria"/>
          <w:u w:val="single" w:color="000000"/>
        </w:rPr>
        <w:tab/>
      </w:r>
      <w:r w:rsidRPr="00081EDE">
        <w:rPr>
          <w:rFonts w:ascii="Cambria" w:hAnsi="Cambria"/>
          <w:spacing w:val="26"/>
        </w:rPr>
        <w:t xml:space="preserve"> </w:t>
      </w:r>
    </w:p>
    <w:p w14:paraId="7EB42119" w14:textId="7EBF026A" w:rsidR="001B1F0C" w:rsidRPr="00CC6099" w:rsidRDefault="001B1F0C" w:rsidP="001B1F0C">
      <w:pPr>
        <w:pStyle w:val="BodyText"/>
        <w:tabs>
          <w:tab w:val="left" w:pos="6091"/>
          <w:tab w:val="left" w:pos="9423"/>
        </w:tabs>
        <w:spacing w:line="344" w:lineRule="auto"/>
        <w:ind w:right="334"/>
        <w:rPr>
          <w:rFonts w:ascii="Cambria" w:hAnsi="Cambria"/>
          <w:sz w:val="22"/>
          <w:szCs w:val="22"/>
        </w:rPr>
      </w:pPr>
      <w:r w:rsidRPr="00CC6099">
        <w:rPr>
          <w:rFonts w:ascii="Cambria" w:hAnsi="Cambria"/>
          <w:sz w:val="22"/>
          <w:szCs w:val="22"/>
        </w:rPr>
        <w:t>Address:</w:t>
      </w:r>
      <w:r w:rsidRPr="00CC6099">
        <w:rPr>
          <w:rFonts w:ascii="Cambria" w:hAnsi="Cambria"/>
          <w:spacing w:val="22"/>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5F66C892" w14:textId="77777777" w:rsidR="001B1F0C" w:rsidRPr="00081EDE" w:rsidRDefault="001B1F0C" w:rsidP="001B1F0C">
      <w:pPr>
        <w:spacing w:before="6"/>
        <w:rPr>
          <w:rFonts w:ascii="Cambria" w:hAnsi="Cambria"/>
          <w:sz w:val="23"/>
          <w:szCs w:val="23"/>
        </w:rPr>
      </w:pPr>
    </w:p>
    <w:p w14:paraId="05297910" w14:textId="77777777" w:rsidR="001B1F0C" w:rsidRPr="00081EDE" w:rsidRDefault="001B1F0C" w:rsidP="001B1F0C">
      <w:pPr>
        <w:spacing w:line="20" w:lineRule="atLeast"/>
        <w:ind w:left="1371"/>
        <w:rPr>
          <w:rFonts w:ascii="Cambria" w:hAnsi="Cambria"/>
          <w:sz w:val="2"/>
          <w:szCs w:val="2"/>
        </w:rPr>
      </w:pPr>
      <w:r w:rsidRPr="00081EDE">
        <w:rPr>
          <w:rFonts w:ascii="Cambria" w:hAnsi="Cambria"/>
          <w:noProof/>
          <w:sz w:val="2"/>
          <w:szCs w:val="2"/>
        </w:rPr>
        <mc:AlternateContent>
          <mc:Choice Requires="wpg">
            <w:drawing>
              <wp:inline distT="0" distB="0" distL="0" distR="0" wp14:anchorId="48F677F0" wp14:editId="3263FCE4">
                <wp:extent cx="3001010" cy="6350"/>
                <wp:effectExtent l="10160" t="4445" r="8255" b="825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6350"/>
                          <a:chOff x="0" y="0"/>
                          <a:chExt cx="4726" cy="10"/>
                        </a:xfrm>
                      </wpg:grpSpPr>
                      <wpg:grpSp>
                        <wpg:cNvPr id="3" name="Group 3"/>
                        <wpg:cNvGrpSpPr>
                          <a:grpSpLocks/>
                        </wpg:cNvGrpSpPr>
                        <wpg:grpSpPr bwMode="auto">
                          <a:xfrm>
                            <a:off x="5" y="5"/>
                            <a:ext cx="4716" cy="2"/>
                            <a:chOff x="5" y="5"/>
                            <a:chExt cx="4716" cy="2"/>
                          </a:xfrm>
                        </wpg:grpSpPr>
                        <wps:wsp>
                          <wps:cNvPr id="4" name="Freeform 4"/>
                          <wps:cNvSpPr>
                            <a:spLocks/>
                          </wps:cNvSpPr>
                          <wps:spPr bwMode="auto">
                            <a:xfrm>
                              <a:off x="5" y="5"/>
                              <a:ext cx="4716" cy="2"/>
                            </a:xfrm>
                            <a:custGeom>
                              <a:avLst/>
                              <a:gdLst>
                                <a:gd name="T0" fmla="+- 0 5 5"/>
                                <a:gd name="T1" fmla="*/ T0 w 4716"/>
                                <a:gd name="T2" fmla="+- 0 4721 5"/>
                                <a:gd name="T3" fmla="*/ T2 w 4716"/>
                              </a:gdLst>
                              <a:ahLst/>
                              <a:cxnLst>
                                <a:cxn ang="0">
                                  <a:pos x="T1" y="0"/>
                                </a:cxn>
                                <a:cxn ang="0">
                                  <a:pos x="T3" y="0"/>
                                </a:cxn>
                              </a:cxnLst>
                              <a:rect l="0" t="0" r="r" b="b"/>
                              <a:pathLst>
                                <a:path w="4716">
                                  <a:moveTo>
                                    <a:pt x="0" y="0"/>
                                  </a:moveTo>
                                  <a:lnTo>
                                    <a:pt x="47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9179C5" id="Group 2" o:spid="_x0000_s1026" style="width:236.3pt;height:.5pt;mso-position-horizontal-relative:char;mso-position-vertical-relative:line" coordsize="47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">
                <v:group id="Group 3" o:spid="_x0000_s1027" style="position:absolute;left:5;top:5;width:4716;height:2" coordorigin="5,5" coordsize="4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28" style="position:absolute;left:5;top:5;width:4716;height:2;visibility:visible;mso-wrap-style:square;v-text-anchor:top" coordsize="4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ADMUA&#10;AADaAAAADwAAAGRycy9kb3ducmV2LnhtbESPQWsCMRSE74L/ITyhN81q1ZatUbRQKdKLa0vp7bF5&#10;3V3dvCxJ1K2/3ggFj8PMfMPMFq2pxYmcrywrGA4SEMS51RUXCj53b/1nED4ga6wtk4I/8rCYdzsz&#10;TLU985ZOWShEhLBPUUEZQpNK6fOSDPqBbYij92udwRClK6R2eI5wU8tRkkylwYrjQokNvZaUH7Kj&#10;UbC77Df5+vu4+vga/0z09PFplS2dUg+9dvkCIlAb7uH/9rtWMIbblX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0AMxQAAANoAAAAPAAAAAAAAAAAAAAAAAJgCAABkcnMv&#10;ZG93bnJldi54bWxQSwUGAAAAAAQABAD1AAAAigMAAAAA&#10;" path="m,l4716,e" filled="f" strokeweight=".48pt">
                    <v:path arrowok="t" o:connecttype="custom" o:connectlocs="0,0;4716,0" o:connectangles="0,0"/>
                  </v:shape>
                </v:group>
                <w10:anchorlock/>
              </v:group>
            </w:pict>
          </mc:Fallback>
        </mc:AlternateContent>
      </w:r>
    </w:p>
    <w:p w14:paraId="2315FD22" w14:textId="77777777" w:rsidR="001B1F0C" w:rsidRPr="00081EDE" w:rsidRDefault="001B1F0C" w:rsidP="001B1F0C">
      <w:pPr>
        <w:rPr>
          <w:rFonts w:ascii="Cambria" w:hAnsi="Cambria"/>
        </w:rPr>
      </w:pPr>
    </w:p>
    <w:p w14:paraId="1D9CBC2C" w14:textId="77777777" w:rsidR="001B1F0C" w:rsidRPr="00081EDE" w:rsidRDefault="001B1F0C" w:rsidP="001B1F0C">
      <w:pPr>
        <w:spacing w:before="11"/>
        <w:rPr>
          <w:rFonts w:ascii="Cambria" w:hAnsi="Cambria"/>
          <w:sz w:val="11"/>
          <w:szCs w:val="11"/>
        </w:rPr>
      </w:pPr>
    </w:p>
    <w:p w14:paraId="20EBAE04" w14:textId="77777777" w:rsidR="001B1F0C" w:rsidRPr="00081EDE" w:rsidRDefault="001B1F0C" w:rsidP="001B1F0C">
      <w:pPr>
        <w:spacing w:line="20" w:lineRule="atLeast"/>
        <w:ind w:left="1371"/>
        <w:rPr>
          <w:rFonts w:ascii="Cambria" w:hAnsi="Cambria"/>
          <w:sz w:val="2"/>
          <w:szCs w:val="2"/>
        </w:rPr>
      </w:pPr>
      <w:r w:rsidRPr="00081EDE">
        <w:rPr>
          <w:rFonts w:ascii="Cambria" w:hAnsi="Cambria"/>
          <w:noProof/>
          <w:sz w:val="2"/>
          <w:szCs w:val="2"/>
        </w:rPr>
        <mc:AlternateContent>
          <mc:Choice Requires="wpg">
            <w:drawing>
              <wp:inline distT="0" distB="0" distL="0" distR="0" wp14:anchorId="40E99457" wp14:editId="5BEC9B74">
                <wp:extent cx="3001010" cy="6350"/>
                <wp:effectExtent l="10160" t="8890" r="8255" b="381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6350"/>
                          <a:chOff x="0" y="0"/>
                          <a:chExt cx="4726" cy="10"/>
                        </a:xfrm>
                      </wpg:grpSpPr>
                      <wpg:grpSp>
                        <wpg:cNvPr id="6" name="Group 6"/>
                        <wpg:cNvGrpSpPr>
                          <a:grpSpLocks/>
                        </wpg:cNvGrpSpPr>
                        <wpg:grpSpPr bwMode="auto">
                          <a:xfrm>
                            <a:off x="5" y="5"/>
                            <a:ext cx="4716" cy="2"/>
                            <a:chOff x="5" y="5"/>
                            <a:chExt cx="4716" cy="2"/>
                          </a:xfrm>
                        </wpg:grpSpPr>
                        <wps:wsp>
                          <wps:cNvPr id="7" name="Freeform 7"/>
                          <wps:cNvSpPr>
                            <a:spLocks/>
                          </wps:cNvSpPr>
                          <wps:spPr bwMode="auto">
                            <a:xfrm>
                              <a:off x="5" y="5"/>
                              <a:ext cx="4716" cy="2"/>
                            </a:xfrm>
                            <a:custGeom>
                              <a:avLst/>
                              <a:gdLst>
                                <a:gd name="T0" fmla="+- 0 5 5"/>
                                <a:gd name="T1" fmla="*/ T0 w 4716"/>
                                <a:gd name="T2" fmla="+- 0 4721 5"/>
                                <a:gd name="T3" fmla="*/ T2 w 4716"/>
                              </a:gdLst>
                              <a:ahLst/>
                              <a:cxnLst>
                                <a:cxn ang="0">
                                  <a:pos x="T1" y="0"/>
                                </a:cxn>
                                <a:cxn ang="0">
                                  <a:pos x="T3" y="0"/>
                                </a:cxn>
                              </a:cxnLst>
                              <a:rect l="0" t="0" r="r" b="b"/>
                              <a:pathLst>
                                <a:path w="4716">
                                  <a:moveTo>
                                    <a:pt x="0" y="0"/>
                                  </a:moveTo>
                                  <a:lnTo>
                                    <a:pt x="47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245E3" id="Group 5" o:spid="_x0000_s1026" style="width:236.3pt;height:.5pt;mso-position-horizontal-relative:char;mso-position-vertical-relative:line" coordsize="47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">
                <v:group id="Group 6" o:spid="_x0000_s1027" style="position:absolute;left:5;top:5;width:4716;height:2" coordorigin="5,5" coordsize="4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5;top:5;width:4716;height:2;visibility:visible;mso-wrap-style:square;v-text-anchor:top" coordsize="4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ee8UA&#10;AADaAAAADwAAAGRycy9kb3ducmV2LnhtbESPQWsCMRSE74X+h/AKvdVsrVXZGkUFpRQvXRXp7bF5&#10;3V3dvCxJ1K2/3ghCj8PMfMOMJq2pxYmcrywreO0kIIhzqysuFGzWi5chCB+QNdaWScEfeZiMHx9G&#10;mGp75m86ZaEQEcI+RQVlCE0qpc9LMug7tiGO3q91BkOUrpDa4TnCTS27SdKXBiuOCyU2NC8pP2RH&#10;o2B92X/ly91xttr2ft51/20wy6ZOqeendvoBIlAb/sP39qdWMIDblXgD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d57xQAAANoAAAAPAAAAAAAAAAAAAAAAAJgCAABkcnMv&#10;ZG93bnJldi54bWxQSwUGAAAAAAQABAD1AAAAigMAAAAA&#10;" path="m,l4716,e" filled="f" strokeweight=".48pt">
                    <v:path arrowok="t" o:connecttype="custom" o:connectlocs="0,0;4716,0" o:connectangles="0,0"/>
                  </v:shape>
                </v:group>
                <w10:anchorlock/>
              </v:group>
            </w:pict>
          </mc:Fallback>
        </mc:AlternateContent>
      </w:r>
    </w:p>
    <w:p w14:paraId="0C7F949E" w14:textId="77777777" w:rsidR="001B1F0C" w:rsidRPr="00081EDE" w:rsidRDefault="001B1F0C" w:rsidP="001B1F0C">
      <w:pPr>
        <w:spacing w:before="4"/>
        <w:rPr>
          <w:rFonts w:ascii="Cambria" w:hAnsi="Cambria"/>
          <w:sz w:val="16"/>
          <w:szCs w:val="16"/>
        </w:rPr>
      </w:pPr>
    </w:p>
    <w:p w14:paraId="1575179D" w14:textId="77777777" w:rsidR="001B1F0C" w:rsidRPr="00CC6099" w:rsidRDefault="001B1F0C" w:rsidP="001B1F0C">
      <w:pPr>
        <w:pStyle w:val="BodyText"/>
        <w:tabs>
          <w:tab w:val="left" w:pos="5364"/>
          <w:tab w:val="left" w:pos="6312"/>
        </w:tabs>
        <w:spacing w:before="69"/>
        <w:ind w:left="475" w:right="943"/>
        <w:rPr>
          <w:rFonts w:ascii="Cambria" w:hAnsi="Cambria"/>
          <w:sz w:val="22"/>
          <w:szCs w:val="22"/>
        </w:rPr>
      </w:pPr>
      <w:r w:rsidRPr="00CC6099">
        <w:rPr>
          <w:rFonts w:ascii="Cambria" w:hAnsi="Cambria"/>
          <w:noProof/>
          <w:sz w:val="22"/>
          <w:szCs w:val="22"/>
        </w:rPr>
        <mc:AlternateContent>
          <mc:Choice Requires="wpg">
            <w:drawing>
              <wp:anchor distT="0" distB="0" distL="114300" distR="114300" simplePos="0" relativeHeight="251657728" behindDoc="1" locked="0" layoutInCell="1" allowOverlap="1" wp14:anchorId="1F14A6C8" wp14:editId="764F00DF">
                <wp:simplePos x="0" y="0"/>
                <wp:positionH relativeFrom="page">
                  <wp:posOffset>3956050</wp:posOffset>
                </wp:positionH>
                <wp:positionV relativeFrom="paragraph">
                  <wp:posOffset>60960</wp:posOffset>
                </wp:positionV>
                <wp:extent cx="146685" cy="146685"/>
                <wp:effectExtent l="12700" t="8255" r="12065" b="698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6230" y="96"/>
                          <a:chExt cx="231" cy="231"/>
                        </a:xfrm>
                      </wpg:grpSpPr>
                      <wps:wsp>
                        <wps:cNvPr id="9" name="Freeform 9"/>
                        <wps:cNvSpPr>
                          <a:spLocks/>
                        </wps:cNvSpPr>
                        <wps:spPr bwMode="auto">
                          <a:xfrm>
                            <a:off x="6230" y="96"/>
                            <a:ext cx="231" cy="231"/>
                          </a:xfrm>
                          <a:custGeom>
                            <a:avLst/>
                            <a:gdLst>
                              <a:gd name="T0" fmla="+- 0 6230 6230"/>
                              <a:gd name="T1" fmla="*/ T0 w 231"/>
                              <a:gd name="T2" fmla="+- 0 96 96"/>
                              <a:gd name="T3" fmla="*/ 96 h 231"/>
                              <a:gd name="T4" fmla="+- 0 6461 6230"/>
                              <a:gd name="T5" fmla="*/ T4 w 231"/>
                              <a:gd name="T6" fmla="+- 0 96 96"/>
                              <a:gd name="T7" fmla="*/ 96 h 231"/>
                              <a:gd name="T8" fmla="+- 0 6461 6230"/>
                              <a:gd name="T9" fmla="*/ T8 w 231"/>
                              <a:gd name="T10" fmla="+- 0 327 96"/>
                              <a:gd name="T11" fmla="*/ 327 h 231"/>
                              <a:gd name="T12" fmla="+- 0 6230 6230"/>
                              <a:gd name="T13" fmla="*/ T12 w 231"/>
                              <a:gd name="T14" fmla="+- 0 327 96"/>
                              <a:gd name="T15" fmla="*/ 327 h 231"/>
                              <a:gd name="T16" fmla="+- 0 6230 6230"/>
                              <a:gd name="T17" fmla="*/ T16 w 231"/>
                              <a:gd name="T18" fmla="+- 0 96 96"/>
                              <a:gd name="T19" fmla="*/ 96 h 231"/>
                            </a:gdLst>
                            <a:ahLst/>
                            <a:cxnLst>
                              <a:cxn ang="0">
                                <a:pos x="T1" y="T3"/>
                              </a:cxn>
                              <a:cxn ang="0">
                                <a:pos x="T5" y="T7"/>
                              </a:cxn>
                              <a:cxn ang="0">
                                <a:pos x="T9" y="T11"/>
                              </a:cxn>
                              <a:cxn ang="0">
                                <a:pos x="T13" y="T15"/>
                              </a:cxn>
                              <a:cxn ang="0">
                                <a:pos x="T17" y="T19"/>
                              </a:cxn>
                            </a:cxnLst>
                            <a:rect l="0" t="0" r="r" b="b"/>
                            <a:pathLst>
                              <a:path w="231" h="231">
                                <a:moveTo>
                                  <a:pt x="0" y="0"/>
                                </a:moveTo>
                                <a:lnTo>
                                  <a:pt x="231" y="0"/>
                                </a:lnTo>
                                <a:lnTo>
                                  <a:pt x="231"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88BB6" id="Group 8" o:spid="_x0000_s1026" style="position:absolute;margin-left:311.5pt;margin-top:4.8pt;width:11.55pt;height:11.55pt;z-index:-251658752;mso-position-horizontal-relative:page" coordorigin="6230,9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">
                <v:shape id="Freeform 9" o:spid="_x0000_s1027" style="position:absolute;left:6230;top:96;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58UA&#10;AADaAAAADwAAAGRycy9kb3ducmV2LnhtbESPS2vDMBCE74H8B7GFXkosN4UQO5ZDmhLaSwrN45Db&#10;Yq0f1FoZS03sf18VCjkOM/MNk60H04or9a6xrOA5ikEQF1Y3XCk4HXezJQjnkTW2lknBSA7W+XSS&#10;Yartjb/oevCVCBB2KSqove9SKV1Rk0EX2Y44eKXtDfog+0rqHm8Bblo5j+OFNNhwWKixo21Nxffh&#10;xyiIX8fzhd/HXbFNnsr58S35fLF7pR4fhs0KhKfB38P/7Q+tIIG/K+EG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efnxQAAANoAAAAPAAAAAAAAAAAAAAAAAJgCAABkcnMv&#10;ZG93bnJldi54bWxQSwUGAAAAAAQABAD1AAAAigMAAAAA&#10;" path="m,l231,r,231l,231,,xe" filled="f" strokeweight=".72pt">
                  <v:path arrowok="t" o:connecttype="custom" o:connectlocs="0,96;231,96;231,327;0,327;0,96" o:connectangles="0,0,0,0,0"/>
                </v:shape>
                <w10:wrap anchorx="page"/>
              </v:group>
            </w:pict>
          </mc:Fallback>
        </mc:AlternateContent>
      </w:r>
      <w:r w:rsidRPr="00CC6099">
        <w:rPr>
          <w:rFonts w:ascii="Cambria" w:hAnsi="Cambria"/>
          <w:noProof/>
          <w:sz w:val="22"/>
          <w:szCs w:val="22"/>
        </w:rPr>
        <mc:AlternateContent>
          <mc:Choice Requires="wpg">
            <w:drawing>
              <wp:anchor distT="0" distB="0" distL="114300" distR="114300" simplePos="0" relativeHeight="251658752" behindDoc="1" locked="0" layoutInCell="1" allowOverlap="1" wp14:anchorId="4FE17062" wp14:editId="16A145BB">
                <wp:simplePos x="0" y="0"/>
                <wp:positionH relativeFrom="page">
                  <wp:posOffset>4519930</wp:posOffset>
                </wp:positionH>
                <wp:positionV relativeFrom="paragraph">
                  <wp:posOffset>60960</wp:posOffset>
                </wp:positionV>
                <wp:extent cx="146685" cy="146685"/>
                <wp:effectExtent l="5080" t="8255" r="10160" b="698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7118" y="96"/>
                          <a:chExt cx="231" cy="231"/>
                        </a:xfrm>
                      </wpg:grpSpPr>
                      <wps:wsp>
                        <wps:cNvPr id="11" name="Freeform 11"/>
                        <wps:cNvSpPr>
                          <a:spLocks/>
                        </wps:cNvSpPr>
                        <wps:spPr bwMode="auto">
                          <a:xfrm>
                            <a:off x="7118" y="96"/>
                            <a:ext cx="231" cy="231"/>
                          </a:xfrm>
                          <a:custGeom>
                            <a:avLst/>
                            <a:gdLst>
                              <a:gd name="T0" fmla="+- 0 7118 7118"/>
                              <a:gd name="T1" fmla="*/ T0 w 231"/>
                              <a:gd name="T2" fmla="+- 0 96 96"/>
                              <a:gd name="T3" fmla="*/ 96 h 231"/>
                              <a:gd name="T4" fmla="+- 0 7349 7118"/>
                              <a:gd name="T5" fmla="*/ T4 w 231"/>
                              <a:gd name="T6" fmla="+- 0 96 96"/>
                              <a:gd name="T7" fmla="*/ 96 h 231"/>
                              <a:gd name="T8" fmla="+- 0 7349 7118"/>
                              <a:gd name="T9" fmla="*/ T8 w 231"/>
                              <a:gd name="T10" fmla="+- 0 327 96"/>
                              <a:gd name="T11" fmla="*/ 327 h 231"/>
                              <a:gd name="T12" fmla="+- 0 7118 7118"/>
                              <a:gd name="T13" fmla="*/ T12 w 231"/>
                              <a:gd name="T14" fmla="+- 0 327 96"/>
                              <a:gd name="T15" fmla="*/ 327 h 231"/>
                              <a:gd name="T16" fmla="+- 0 7118 7118"/>
                              <a:gd name="T17" fmla="*/ T16 w 231"/>
                              <a:gd name="T18" fmla="+- 0 96 96"/>
                              <a:gd name="T19" fmla="*/ 96 h 231"/>
                            </a:gdLst>
                            <a:ahLst/>
                            <a:cxnLst>
                              <a:cxn ang="0">
                                <a:pos x="T1" y="T3"/>
                              </a:cxn>
                              <a:cxn ang="0">
                                <a:pos x="T5" y="T7"/>
                              </a:cxn>
                              <a:cxn ang="0">
                                <a:pos x="T9" y="T11"/>
                              </a:cxn>
                              <a:cxn ang="0">
                                <a:pos x="T13" y="T15"/>
                              </a:cxn>
                              <a:cxn ang="0">
                                <a:pos x="T17" y="T19"/>
                              </a:cxn>
                            </a:cxnLst>
                            <a:rect l="0" t="0" r="r" b="b"/>
                            <a:pathLst>
                              <a:path w="231" h="231">
                                <a:moveTo>
                                  <a:pt x="0" y="0"/>
                                </a:moveTo>
                                <a:lnTo>
                                  <a:pt x="231" y="0"/>
                                </a:lnTo>
                                <a:lnTo>
                                  <a:pt x="231"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3E2B5" id="Group 10" o:spid="_x0000_s1026" style="position:absolute;margin-left:355.9pt;margin-top:4.8pt;width:11.55pt;height:11.55pt;z-index:-251657728;mso-position-horizontal-relative:page" coordorigin="7118,9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">
                <v:shape id="Freeform 11" o:spid="_x0000_s1027" style="position:absolute;left:7118;top:96;width:231;height:231;visibility:visible;mso-wrap-style:square;v-text-anchor:top" coordsize="23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4a8IA&#10;AADbAAAADwAAAGRycy9kb3ducmV2LnhtbERPS4vCMBC+C/6HMIIXWVMVZK1G8YGsF4Wtu4e9Dc3Y&#10;FptJabLa/nsjCN7m43vOYtWYUtyodoVlBaNhBII4tbrgTMHPef/xCcJ5ZI2lZVLQkoPVsttZYKzt&#10;nb/plvhMhBB2MSrIva9iKV2ak0E3tBVx4C62NugDrDOpa7yHcFPKcRRNpcGCQ0OOFW1zSq/Jv1EQ&#10;bdrfP/5q9+l2NriMz7vZaWKPSvV7zXoOwlPj3+KX+6DD/BE8fw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HhrwgAAANsAAAAPAAAAAAAAAAAAAAAAAJgCAABkcnMvZG93&#10;bnJldi54bWxQSwUGAAAAAAQABAD1AAAAhwMAAAAA&#10;" path="m,l231,r,231l,231,,xe" filled="f" strokeweight=".72pt">
                  <v:path arrowok="t" o:connecttype="custom" o:connectlocs="0,96;231,96;231,327;0,327;0,96" o:connectangles="0,0,0,0,0"/>
                </v:shape>
                <w10:wrap anchorx="page"/>
              </v:group>
            </w:pict>
          </mc:Fallback>
        </mc:AlternateContent>
      </w:r>
      <w:r w:rsidRPr="00CC6099">
        <w:rPr>
          <w:rFonts w:ascii="Cambria" w:hAnsi="Cambria"/>
          <w:spacing w:val="-1"/>
          <w:sz w:val="22"/>
          <w:szCs w:val="22"/>
        </w:rPr>
        <w:t>Citizenship,</w:t>
      </w:r>
      <w:r w:rsidRPr="00CC6099">
        <w:rPr>
          <w:rFonts w:ascii="Cambria" w:hAnsi="Cambria"/>
          <w:sz w:val="22"/>
          <w:szCs w:val="22"/>
        </w:rPr>
        <w:t xml:space="preserve"> if</w:t>
      </w:r>
      <w:r w:rsidRPr="00CC6099">
        <w:rPr>
          <w:rFonts w:ascii="Cambria" w:hAnsi="Cambria"/>
          <w:spacing w:val="-1"/>
          <w:sz w:val="22"/>
          <w:szCs w:val="22"/>
        </w:rPr>
        <w:t xml:space="preserve"> applicable:</w:t>
      </w:r>
      <w:r w:rsidRPr="00CC6099">
        <w:rPr>
          <w:rFonts w:ascii="Cambria" w:hAnsi="Cambria"/>
          <w:sz w:val="22"/>
          <w:szCs w:val="22"/>
        </w:rPr>
        <w:t xml:space="preserve">  </w:t>
      </w:r>
      <w:r w:rsidRPr="00CC6099">
        <w:rPr>
          <w:rFonts w:ascii="Cambria" w:hAnsi="Cambria"/>
          <w:spacing w:val="-1"/>
          <w:sz w:val="22"/>
          <w:szCs w:val="22"/>
        </w:rPr>
        <w:t>Non-resident</w:t>
      </w:r>
      <w:r w:rsidRPr="00CC6099">
        <w:rPr>
          <w:rFonts w:ascii="Cambria" w:hAnsi="Cambria"/>
          <w:sz w:val="22"/>
          <w:szCs w:val="22"/>
        </w:rPr>
        <w:t xml:space="preserve"> </w:t>
      </w:r>
      <w:r w:rsidRPr="00CC6099">
        <w:rPr>
          <w:rFonts w:ascii="Cambria" w:hAnsi="Cambria"/>
          <w:spacing w:val="-1"/>
          <w:sz w:val="22"/>
          <w:szCs w:val="22"/>
        </w:rPr>
        <w:t>alien</w:t>
      </w:r>
      <w:r w:rsidRPr="00CC6099">
        <w:rPr>
          <w:rFonts w:ascii="Cambria" w:hAnsi="Cambria"/>
          <w:spacing w:val="-1"/>
          <w:sz w:val="22"/>
          <w:szCs w:val="22"/>
        </w:rPr>
        <w:tab/>
      </w:r>
      <w:r w:rsidRPr="00CC6099">
        <w:rPr>
          <w:rFonts w:ascii="Cambria" w:hAnsi="Cambria"/>
          <w:spacing w:val="-1"/>
          <w:w w:val="95"/>
          <w:sz w:val="22"/>
          <w:szCs w:val="22"/>
        </w:rPr>
        <w:t>Yes</w:t>
      </w:r>
      <w:r w:rsidRPr="00CC6099">
        <w:rPr>
          <w:rFonts w:ascii="Cambria" w:hAnsi="Cambria"/>
          <w:spacing w:val="-1"/>
          <w:w w:val="95"/>
          <w:sz w:val="22"/>
          <w:szCs w:val="22"/>
        </w:rPr>
        <w:tab/>
      </w:r>
      <w:r w:rsidRPr="00CC6099">
        <w:rPr>
          <w:rFonts w:ascii="Cambria" w:hAnsi="Cambria"/>
          <w:spacing w:val="-1"/>
          <w:sz w:val="22"/>
          <w:szCs w:val="22"/>
        </w:rPr>
        <w:t>No</w:t>
      </w:r>
    </w:p>
    <w:p w14:paraId="4817ADF0" w14:textId="77777777" w:rsidR="001B1F0C" w:rsidRPr="00CC6099" w:rsidRDefault="001B1F0C" w:rsidP="001B1F0C">
      <w:pPr>
        <w:spacing w:before="9"/>
        <w:rPr>
          <w:rFonts w:ascii="Cambria" w:hAnsi="Cambria"/>
          <w:sz w:val="22"/>
          <w:szCs w:val="22"/>
        </w:rPr>
      </w:pPr>
    </w:p>
    <w:p w14:paraId="4F78AA1A" w14:textId="77777777" w:rsidR="001B1F0C" w:rsidRPr="00CC6099" w:rsidRDefault="001B1F0C" w:rsidP="001B1F0C">
      <w:pPr>
        <w:pStyle w:val="BodyText"/>
        <w:ind w:left="475" w:right="943"/>
        <w:rPr>
          <w:rFonts w:ascii="Cambria" w:hAnsi="Cambria"/>
          <w:sz w:val="22"/>
          <w:szCs w:val="22"/>
        </w:rPr>
      </w:pPr>
      <w:r w:rsidRPr="00CC6099">
        <w:rPr>
          <w:rFonts w:ascii="Cambria" w:hAnsi="Cambria"/>
          <w:spacing w:val="-1"/>
          <w:sz w:val="22"/>
          <w:szCs w:val="22"/>
        </w:rPr>
        <w:t>Business</w:t>
      </w:r>
      <w:r w:rsidRPr="00CC6099">
        <w:rPr>
          <w:rFonts w:ascii="Cambria" w:hAnsi="Cambria"/>
          <w:sz w:val="22"/>
          <w:szCs w:val="22"/>
        </w:rPr>
        <w:t xml:space="preserve"> </w:t>
      </w:r>
      <w:r w:rsidRPr="00CC6099">
        <w:rPr>
          <w:rFonts w:ascii="Cambria" w:hAnsi="Cambria"/>
          <w:spacing w:val="-1"/>
          <w:sz w:val="22"/>
          <w:szCs w:val="22"/>
        </w:rPr>
        <w:t>Designation</w:t>
      </w:r>
      <w:r w:rsidRPr="00CC6099">
        <w:rPr>
          <w:rFonts w:ascii="Cambria" w:hAnsi="Cambria"/>
          <w:sz w:val="22"/>
          <w:szCs w:val="22"/>
        </w:rPr>
        <w:t xml:space="preserve"> (Check </w:t>
      </w:r>
      <w:r w:rsidRPr="00CC6099">
        <w:rPr>
          <w:rFonts w:ascii="Cambria" w:hAnsi="Cambria"/>
          <w:spacing w:val="-1"/>
          <w:sz w:val="22"/>
          <w:szCs w:val="22"/>
        </w:rPr>
        <w:t>One):</w:t>
      </w:r>
    </w:p>
    <w:p w14:paraId="34C9B390" w14:textId="6086F6A9" w:rsidR="002D01B7" w:rsidRPr="00CC6099" w:rsidRDefault="002D01B7" w:rsidP="00081EDE">
      <w:pPr>
        <w:pStyle w:val="BodyText"/>
        <w:tabs>
          <w:tab w:val="left" w:pos="3874"/>
          <w:tab w:val="left" w:pos="6955"/>
          <w:tab w:val="left" w:pos="7203"/>
        </w:tabs>
        <w:spacing w:after="0"/>
        <w:ind w:left="288" w:right="288"/>
        <w:rPr>
          <w:rFonts w:ascii="Cambria" w:hAnsi="Cambria"/>
          <w:spacing w:val="-1"/>
          <w:sz w:val="22"/>
          <w:szCs w:val="22"/>
        </w:rPr>
      </w:pPr>
      <w:r w:rsidRPr="00CC6099">
        <w:rPr>
          <w:rFonts w:ascii="Cambria" w:hAnsi="Cambria"/>
          <w:spacing w:val="-1"/>
          <w:sz w:val="22"/>
          <w:szCs w:val="22"/>
        </w:rPr>
        <w:sym w:font="Wingdings" w:char="F0A8"/>
      </w:r>
      <w:r w:rsidR="00D51C8F" w:rsidRPr="00CC6099">
        <w:rPr>
          <w:rFonts w:ascii="Cambria" w:hAnsi="Cambria"/>
          <w:spacing w:val="-1"/>
          <w:sz w:val="22"/>
          <w:szCs w:val="22"/>
        </w:rPr>
        <w:t xml:space="preserve"> </w:t>
      </w:r>
      <w:r w:rsidR="001B1F0C" w:rsidRPr="00CC6099">
        <w:rPr>
          <w:rFonts w:ascii="Cambria" w:hAnsi="Cambria"/>
          <w:spacing w:val="-1"/>
          <w:sz w:val="22"/>
          <w:szCs w:val="22"/>
        </w:rPr>
        <w:t>Professional</w:t>
      </w:r>
      <w:r w:rsidR="001B1F0C" w:rsidRPr="00CC6099">
        <w:rPr>
          <w:rFonts w:ascii="Cambria" w:hAnsi="Cambria"/>
          <w:sz w:val="22"/>
          <w:szCs w:val="22"/>
        </w:rPr>
        <w:t xml:space="preserve"> </w:t>
      </w:r>
      <w:r w:rsidR="001B1F0C" w:rsidRPr="00CC6099">
        <w:rPr>
          <w:rFonts w:ascii="Cambria" w:hAnsi="Cambria"/>
          <w:spacing w:val="-1"/>
          <w:sz w:val="22"/>
          <w:szCs w:val="22"/>
        </w:rPr>
        <w:t>Corporation</w:t>
      </w:r>
      <w:r w:rsidR="001B1F0C" w:rsidRPr="00CC6099">
        <w:rPr>
          <w:rFonts w:ascii="Cambria" w:hAnsi="Cambria"/>
          <w:spacing w:val="-1"/>
          <w:sz w:val="22"/>
          <w:szCs w:val="22"/>
        </w:rPr>
        <w:tab/>
      </w:r>
      <w:r w:rsidR="00D51C8F" w:rsidRPr="00CC6099">
        <w:rPr>
          <w:rFonts w:ascii="Cambria" w:hAnsi="Cambria"/>
          <w:spacing w:val="-1"/>
          <w:sz w:val="22"/>
          <w:szCs w:val="22"/>
        </w:rPr>
        <w:sym w:font="Wingdings" w:char="F0A8"/>
      </w:r>
      <w:r w:rsidR="001B1F0C" w:rsidRPr="00CC6099">
        <w:rPr>
          <w:rFonts w:ascii="Cambria" w:hAnsi="Cambria"/>
          <w:spacing w:val="-1"/>
          <w:sz w:val="22"/>
          <w:szCs w:val="22"/>
        </w:rPr>
        <w:t>Partnership</w:t>
      </w:r>
      <w:r w:rsidR="001B1F0C" w:rsidRPr="00CC6099">
        <w:rPr>
          <w:rFonts w:ascii="Cambria" w:hAnsi="Cambria"/>
          <w:spacing w:val="-1"/>
          <w:sz w:val="22"/>
          <w:szCs w:val="22"/>
        </w:rPr>
        <w:tab/>
      </w:r>
      <w:r w:rsidR="00D51C8F" w:rsidRPr="00CC6099">
        <w:rPr>
          <w:rFonts w:ascii="Cambria" w:hAnsi="Cambria"/>
          <w:spacing w:val="-1"/>
          <w:sz w:val="22"/>
          <w:szCs w:val="22"/>
        </w:rPr>
        <w:sym w:font="Wingdings" w:char="F0A8"/>
      </w:r>
      <w:r w:rsidR="001B1F0C" w:rsidRPr="00CC6099">
        <w:rPr>
          <w:rFonts w:ascii="Cambria" w:hAnsi="Cambria"/>
          <w:spacing w:val="-1"/>
          <w:sz w:val="22"/>
          <w:szCs w:val="22"/>
        </w:rPr>
        <w:t>Ltd.</w:t>
      </w:r>
      <w:r w:rsidR="001B1F0C" w:rsidRPr="00CC6099">
        <w:rPr>
          <w:rFonts w:ascii="Cambria" w:hAnsi="Cambria"/>
          <w:sz w:val="22"/>
          <w:szCs w:val="22"/>
        </w:rPr>
        <w:t xml:space="preserve"> </w:t>
      </w:r>
      <w:r w:rsidR="001B1F0C" w:rsidRPr="00CC6099">
        <w:rPr>
          <w:rFonts w:ascii="Cambria" w:hAnsi="Cambria"/>
          <w:spacing w:val="-1"/>
          <w:sz w:val="22"/>
          <w:szCs w:val="22"/>
        </w:rPr>
        <w:t>Partnership</w:t>
      </w:r>
      <w:r w:rsidR="001B1F0C" w:rsidRPr="00CC6099">
        <w:rPr>
          <w:rFonts w:ascii="Cambria" w:hAnsi="Cambria"/>
          <w:spacing w:val="67"/>
          <w:sz w:val="22"/>
          <w:szCs w:val="22"/>
        </w:rPr>
        <w:t xml:space="preserve"> </w:t>
      </w:r>
      <w:r w:rsidR="001B1F0C" w:rsidRPr="00CC6099">
        <w:rPr>
          <w:rFonts w:ascii="Cambria" w:hAnsi="Cambria"/>
          <w:spacing w:val="-1"/>
          <w:sz w:val="22"/>
          <w:szCs w:val="22"/>
        </w:rPr>
        <w:t>Ltd.</w:t>
      </w:r>
    </w:p>
    <w:p w14:paraId="5DEA76E3" w14:textId="34B199FF" w:rsidR="00D51C8F" w:rsidRPr="00CC6099" w:rsidRDefault="002D01B7" w:rsidP="00081EDE">
      <w:pPr>
        <w:pStyle w:val="BodyText"/>
        <w:tabs>
          <w:tab w:val="left" w:pos="3874"/>
          <w:tab w:val="left" w:pos="6955"/>
          <w:tab w:val="left" w:pos="7203"/>
        </w:tabs>
        <w:spacing w:after="0"/>
        <w:ind w:left="288" w:right="288"/>
        <w:rPr>
          <w:rFonts w:ascii="Cambria" w:hAnsi="Cambria"/>
          <w:spacing w:val="61"/>
          <w:sz w:val="22"/>
          <w:szCs w:val="22"/>
        </w:rPr>
      </w:pPr>
      <w:r w:rsidRPr="00CC6099">
        <w:rPr>
          <w:rFonts w:ascii="Cambria" w:hAnsi="Cambria"/>
          <w:spacing w:val="2"/>
          <w:sz w:val="22"/>
          <w:szCs w:val="22"/>
        </w:rPr>
        <w:sym w:font="Wingdings" w:char="F0A8"/>
      </w:r>
      <w:r w:rsidR="00D51C8F" w:rsidRPr="00CC6099">
        <w:rPr>
          <w:rFonts w:ascii="Cambria" w:hAnsi="Cambria"/>
          <w:spacing w:val="2"/>
          <w:sz w:val="22"/>
          <w:szCs w:val="22"/>
        </w:rPr>
        <w:t xml:space="preserve"> </w:t>
      </w:r>
      <w:r w:rsidR="001B1F0C" w:rsidRPr="00CC6099">
        <w:rPr>
          <w:rFonts w:ascii="Cambria" w:hAnsi="Cambria"/>
          <w:spacing w:val="-1"/>
          <w:sz w:val="22"/>
          <w:szCs w:val="22"/>
        </w:rPr>
        <w:t>Liability</w:t>
      </w:r>
      <w:r w:rsidR="001B1F0C" w:rsidRPr="00CC6099">
        <w:rPr>
          <w:rFonts w:ascii="Cambria" w:hAnsi="Cambria"/>
          <w:sz w:val="22"/>
          <w:szCs w:val="22"/>
        </w:rPr>
        <w:t xml:space="preserve"> Company</w:t>
      </w:r>
      <w:r w:rsidR="001B1F0C" w:rsidRPr="00CC6099">
        <w:rPr>
          <w:rFonts w:ascii="Cambria" w:hAnsi="Cambria"/>
          <w:sz w:val="22"/>
          <w:szCs w:val="22"/>
        </w:rPr>
        <w:tab/>
      </w:r>
      <w:r w:rsidR="00D51C8F" w:rsidRPr="00CC6099">
        <w:rPr>
          <w:rFonts w:ascii="Cambria" w:hAnsi="Cambria"/>
          <w:sz w:val="22"/>
          <w:szCs w:val="22"/>
        </w:rPr>
        <w:sym w:font="Wingdings" w:char="F0A8"/>
      </w:r>
      <w:r w:rsidR="001B1F0C" w:rsidRPr="00CC6099">
        <w:rPr>
          <w:rFonts w:ascii="Cambria" w:hAnsi="Cambria"/>
          <w:spacing w:val="-2"/>
          <w:sz w:val="22"/>
          <w:szCs w:val="22"/>
        </w:rPr>
        <w:t>Ltd.</w:t>
      </w:r>
      <w:r w:rsidR="001B1F0C" w:rsidRPr="00CC6099">
        <w:rPr>
          <w:rFonts w:ascii="Cambria" w:hAnsi="Cambria"/>
          <w:spacing w:val="2"/>
          <w:sz w:val="22"/>
          <w:szCs w:val="22"/>
        </w:rPr>
        <w:t xml:space="preserve"> </w:t>
      </w:r>
      <w:r w:rsidR="001B1F0C" w:rsidRPr="00CC6099">
        <w:rPr>
          <w:rFonts w:ascii="Cambria" w:hAnsi="Cambria"/>
          <w:spacing w:val="-1"/>
          <w:sz w:val="22"/>
          <w:szCs w:val="22"/>
        </w:rPr>
        <w:t>Liability</w:t>
      </w:r>
      <w:r w:rsidR="001B1F0C" w:rsidRPr="00CC6099">
        <w:rPr>
          <w:rFonts w:ascii="Cambria" w:hAnsi="Cambria"/>
          <w:sz w:val="22"/>
          <w:szCs w:val="22"/>
        </w:rPr>
        <w:t xml:space="preserve"> Partnership</w:t>
      </w:r>
      <w:r w:rsidR="001B1F0C" w:rsidRPr="00CC6099">
        <w:rPr>
          <w:rFonts w:ascii="Cambria" w:hAnsi="Cambria"/>
          <w:sz w:val="22"/>
          <w:szCs w:val="22"/>
        </w:rPr>
        <w:tab/>
      </w:r>
      <w:r w:rsidR="00D51C8F" w:rsidRPr="00CC6099">
        <w:rPr>
          <w:rFonts w:ascii="Cambria" w:hAnsi="Cambria"/>
          <w:sz w:val="22"/>
          <w:szCs w:val="22"/>
        </w:rPr>
        <w:sym w:font="Wingdings" w:char="F0A8"/>
      </w:r>
      <w:r w:rsidR="001B1F0C" w:rsidRPr="00CC6099">
        <w:rPr>
          <w:rFonts w:ascii="Cambria" w:hAnsi="Cambria"/>
          <w:sz w:val="22"/>
          <w:szCs w:val="22"/>
        </w:rPr>
        <w:t>Sole</w:t>
      </w:r>
      <w:r w:rsidR="001B1F0C" w:rsidRPr="00CC6099">
        <w:rPr>
          <w:rFonts w:ascii="Cambria" w:hAnsi="Cambria"/>
          <w:spacing w:val="-1"/>
          <w:sz w:val="22"/>
          <w:szCs w:val="22"/>
        </w:rPr>
        <w:t xml:space="preserve"> Proprietorship</w:t>
      </w:r>
      <w:r w:rsidR="001B1F0C" w:rsidRPr="00CC6099">
        <w:rPr>
          <w:rFonts w:ascii="Cambria" w:hAnsi="Cambria"/>
          <w:spacing w:val="61"/>
          <w:sz w:val="22"/>
          <w:szCs w:val="22"/>
        </w:rPr>
        <w:t xml:space="preserve"> </w:t>
      </w:r>
    </w:p>
    <w:p w14:paraId="63228015" w14:textId="06DFBC88" w:rsidR="001B1F0C" w:rsidRPr="00CC6099" w:rsidRDefault="002D01B7" w:rsidP="00081EDE">
      <w:pPr>
        <w:pStyle w:val="BodyText"/>
        <w:tabs>
          <w:tab w:val="left" w:pos="3874"/>
          <w:tab w:val="left" w:pos="6955"/>
          <w:tab w:val="left" w:pos="7203"/>
        </w:tabs>
        <w:spacing w:after="0"/>
        <w:ind w:left="288" w:right="288"/>
        <w:rPr>
          <w:rFonts w:ascii="Cambria" w:hAnsi="Cambria"/>
          <w:sz w:val="22"/>
          <w:szCs w:val="22"/>
        </w:rPr>
      </w:pPr>
      <w:r w:rsidRPr="00CC6099">
        <w:rPr>
          <w:rFonts w:ascii="Cambria" w:hAnsi="Cambria"/>
          <w:spacing w:val="61"/>
          <w:sz w:val="22"/>
          <w:szCs w:val="22"/>
        </w:rPr>
        <w:sym w:font="Wingdings" w:char="F0A8"/>
      </w:r>
      <w:r w:rsidR="001B1F0C" w:rsidRPr="00CC6099">
        <w:rPr>
          <w:rFonts w:ascii="Cambria" w:hAnsi="Cambria"/>
          <w:spacing w:val="-1"/>
          <w:sz w:val="22"/>
          <w:szCs w:val="22"/>
        </w:rPr>
        <w:t xml:space="preserve">Other </w:t>
      </w:r>
      <w:r w:rsidR="001B1F0C" w:rsidRPr="00CC6099">
        <w:rPr>
          <w:rFonts w:ascii="Cambria" w:hAnsi="Cambria"/>
          <w:sz w:val="22"/>
          <w:szCs w:val="22"/>
          <w:u w:val="single" w:color="000000"/>
        </w:rPr>
        <w:t xml:space="preserve"> </w:t>
      </w:r>
      <w:r w:rsidR="001B1F0C" w:rsidRPr="00CC6099">
        <w:rPr>
          <w:rFonts w:ascii="Cambria" w:hAnsi="Cambria"/>
          <w:sz w:val="22"/>
          <w:szCs w:val="22"/>
          <w:u w:val="single" w:color="000000"/>
        </w:rPr>
        <w:tab/>
      </w:r>
      <w:r w:rsidR="001B1F0C" w:rsidRPr="00CC6099">
        <w:rPr>
          <w:rFonts w:ascii="Cambria" w:hAnsi="Cambria"/>
          <w:sz w:val="22"/>
          <w:szCs w:val="22"/>
          <w:u w:val="single" w:color="000000"/>
        </w:rPr>
        <w:tab/>
      </w:r>
      <w:r w:rsidR="001B1F0C" w:rsidRPr="00CC6099">
        <w:rPr>
          <w:rFonts w:ascii="Cambria" w:hAnsi="Cambria"/>
          <w:sz w:val="22"/>
          <w:szCs w:val="22"/>
          <w:u w:val="single" w:color="000000"/>
        </w:rPr>
        <w:tab/>
      </w:r>
    </w:p>
    <w:p w14:paraId="3D98A143" w14:textId="77777777" w:rsidR="001B1F0C" w:rsidRPr="00CC6099" w:rsidRDefault="001B1F0C" w:rsidP="001B1F0C">
      <w:pPr>
        <w:spacing w:before="11"/>
        <w:rPr>
          <w:rFonts w:ascii="Cambria" w:hAnsi="Cambria"/>
          <w:sz w:val="22"/>
          <w:szCs w:val="22"/>
        </w:rPr>
      </w:pPr>
    </w:p>
    <w:p w14:paraId="721977ED" w14:textId="72EB3082" w:rsidR="007B1A03" w:rsidRDefault="001B1F0C" w:rsidP="001B1F0C">
      <w:pPr>
        <w:pStyle w:val="BodyText"/>
        <w:tabs>
          <w:tab w:val="left" w:pos="6924"/>
          <w:tab w:val="left" w:pos="8621"/>
        </w:tabs>
        <w:spacing w:before="69" w:line="344" w:lineRule="auto"/>
        <w:ind w:left="475" w:right="1136"/>
        <w:rPr>
          <w:rFonts w:ascii="Cambria" w:hAnsi="Cambria"/>
          <w:spacing w:val="4"/>
          <w:sz w:val="22"/>
          <w:szCs w:val="22"/>
        </w:rPr>
      </w:pPr>
      <w:r w:rsidRPr="00CC6099">
        <w:rPr>
          <w:rFonts w:ascii="Cambria" w:hAnsi="Cambria"/>
          <w:spacing w:val="-1"/>
          <w:sz w:val="22"/>
          <w:szCs w:val="22"/>
        </w:rPr>
        <w:t>Federal</w:t>
      </w:r>
      <w:r w:rsidRPr="00CC6099">
        <w:rPr>
          <w:rFonts w:ascii="Cambria" w:hAnsi="Cambria"/>
          <w:sz w:val="22"/>
          <w:szCs w:val="22"/>
        </w:rPr>
        <w:t xml:space="preserve"> </w:t>
      </w:r>
      <w:r w:rsidRPr="00CC6099">
        <w:rPr>
          <w:rFonts w:ascii="Cambria" w:hAnsi="Cambria"/>
          <w:spacing w:val="-1"/>
          <w:sz w:val="22"/>
          <w:szCs w:val="22"/>
        </w:rPr>
        <w:t>Tax</w:t>
      </w:r>
      <w:r w:rsidRPr="00CC6099">
        <w:rPr>
          <w:rFonts w:ascii="Cambria" w:hAnsi="Cambria"/>
          <w:spacing w:val="4"/>
          <w:sz w:val="22"/>
          <w:szCs w:val="22"/>
        </w:rPr>
        <w:t xml:space="preserve"> </w:t>
      </w:r>
      <w:r w:rsidRPr="00CC6099">
        <w:rPr>
          <w:rFonts w:ascii="Cambria" w:hAnsi="Cambria"/>
          <w:spacing w:val="-2"/>
          <w:sz w:val="22"/>
          <w:szCs w:val="22"/>
        </w:rPr>
        <w:t>ID</w:t>
      </w:r>
      <w:r w:rsidRPr="00CC6099">
        <w:rPr>
          <w:rFonts w:ascii="Cambria" w:hAnsi="Cambria"/>
          <w:spacing w:val="-1"/>
          <w:sz w:val="22"/>
          <w:szCs w:val="22"/>
        </w:rPr>
        <w:t xml:space="preserve"> </w:t>
      </w:r>
      <w:r w:rsidRPr="00CC6099">
        <w:rPr>
          <w:rFonts w:ascii="Cambria" w:hAnsi="Cambria"/>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r w:rsidRPr="00CC6099">
        <w:rPr>
          <w:rFonts w:ascii="Cambria" w:hAnsi="Cambria"/>
          <w:w w:val="76"/>
          <w:sz w:val="22"/>
          <w:szCs w:val="22"/>
          <w:u w:val="single" w:color="000000"/>
        </w:rPr>
        <w:t xml:space="preserve"> </w:t>
      </w:r>
      <w:r w:rsidRPr="00CC6099">
        <w:rPr>
          <w:rFonts w:ascii="Cambria" w:hAnsi="Cambria"/>
          <w:sz w:val="22"/>
          <w:szCs w:val="22"/>
        </w:rPr>
        <w:t xml:space="preserve"> </w:t>
      </w:r>
      <w:r w:rsidRPr="00CC6099">
        <w:rPr>
          <w:rFonts w:ascii="Cambria" w:hAnsi="Cambria"/>
          <w:spacing w:val="4"/>
          <w:sz w:val="22"/>
          <w:szCs w:val="22"/>
        </w:rPr>
        <w:t xml:space="preserve">       </w:t>
      </w:r>
    </w:p>
    <w:p w14:paraId="236F55F1" w14:textId="5789486A" w:rsidR="001B1F0C" w:rsidRPr="00081EDE" w:rsidRDefault="007B1A03" w:rsidP="001B1F0C">
      <w:pPr>
        <w:pStyle w:val="BodyText"/>
        <w:tabs>
          <w:tab w:val="left" w:pos="6924"/>
          <w:tab w:val="left" w:pos="8621"/>
        </w:tabs>
        <w:spacing w:before="69" w:line="344" w:lineRule="auto"/>
        <w:ind w:left="475" w:right="1136"/>
        <w:rPr>
          <w:rFonts w:ascii="Cambria" w:hAnsi="Cambria"/>
        </w:rPr>
      </w:pPr>
      <w:r>
        <w:rPr>
          <w:rFonts w:ascii="Cambria" w:hAnsi="Cambria"/>
          <w:spacing w:val="-4"/>
          <w:sz w:val="22"/>
          <w:szCs w:val="22"/>
        </w:rPr>
        <w:t xml:space="preserve">State </w:t>
      </w:r>
      <w:r w:rsidR="001B1F0C" w:rsidRPr="00CC6099">
        <w:rPr>
          <w:rFonts w:ascii="Cambria" w:hAnsi="Cambria"/>
          <w:spacing w:val="-4"/>
          <w:sz w:val="22"/>
          <w:szCs w:val="22"/>
        </w:rPr>
        <w:t>Tax</w:t>
      </w:r>
      <w:r w:rsidR="001B1F0C" w:rsidRPr="00CC6099">
        <w:rPr>
          <w:rFonts w:ascii="Cambria" w:hAnsi="Cambria"/>
          <w:spacing w:val="-8"/>
          <w:sz w:val="22"/>
          <w:szCs w:val="22"/>
        </w:rPr>
        <w:t xml:space="preserve"> </w:t>
      </w:r>
      <w:r w:rsidR="001B1F0C" w:rsidRPr="00CC6099">
        <w:rPr>
          <w:rFonts w:ascii="Cambria" w:hAnsi="Cambria"/>
          <w:spacing w:val="-4"/>
          <w:sz w:val="22"/>
          <w:szCs w:val="22"/>
        </w:rPr>
        <w:t>#:</w:t>
      </w:r>
      <w:r w:rsidR="001B1F0C" w:rsidRPr="00CC6099">
        <w:rPr>
          <w:rFonts w:ascii="Cambria" w:hAnsi="Cambria"/>
          <w:sz w:val="22"/>
          <w:szCs w:val="22"/>
        </w:rPr>
        <w:t xml:space="preserve"> </w:t>
      </w:r>
      <w:r w:rsidR="001B1F0C" w:rsidRPr="00CC6099">
        <w:rPr>
          <w:rFonts w:ascii="Cambria" w:hAnsi="Cambria"/>
          <w:spacing w:val="-14"/>
          <w:sz w:val="22"/>
          <w:szCs w:val="22"/>
        </w:rPr>
        <w:t xml:space="preserve"> </w:t>
      </w:r>
      <w:r w:rsidR="001B1F0C" w:rsidRPr="00CC6099">
        <w:rPr>
          <w:rFonts w:ascii="Cambria" w:hAnsi="Cambria"/>
          <w:sz w:val="22"/>
          <w:szCs w:val="22"/>
          <w:u w:val="single" w:color="000000"/>
        </w:rPr>
        <w:t xml:space="preserve"> </w:t>
      </w:r>
      <w:r w:rsidR="001B1F0C" w:rsidRPr="00CC6099">
        <w:rPr>
          <w:rFonts w:ascii="Cambria" w:hAnsi="Cambria"/>
          <w:sz w:val="22"/>
          <w:szCs w:val="22"/>
          <w:u w:val="single" w:color="000000"/>
        </w:rPr>
        <w:tab/>
      </w:r>
      <w:r w:rsidR="001B1F0C" w:rsidRPr="00CC6099">
        <w:rPr>
          <w:rFonts w:ascii="Cambria" w:hAnsi="Cambria"/>
          <w:sz w:val="22"/>
          <w:szCs w:val="22"/>
        </w:rPr>
        <w:t xml:space="preserve"> </w:t>
      </w:r>
      <w:r w:rsidR="001B1F0C" w:rsidRPr="00CC6099">
        <w:rPr>
          <w:rFonts w:ascii="Cambria" w:hAnsi="Cambria"/>
          <w:spacing w:val="2"/>
          <w:sz w:val="22"/>
          <w:szCs w:val="22"/>
        </w:rPr>
        <w:t xml:space="preserve">                </w:t>
      </w:r>
      <w:r w:rsidR="001B1F0C" w:rsidRPr="00CC6099">
        <w:rPr>
          <w:rFonts w:ascii="Cambria" w:hAnsi="Cambria"/>
          <w:sz w:val="22"/>
          <w:szCs w:val="22"/>
        </w:rPr>
        <w:t>Secretary</w:t>
      </w:r>
      <w:r w:rsidR="001B1F0C" w:rsidRPr="00CC6099">
        <w:rPr>
          <w:rFonts w:ascii="Cambria" w:hAnsi="Cambria"/>
          <w:spacing w:val="-3"/>
          <w:sz w:val="22"/>
          <w:szCs w:val="22"/>
        </w:rPr>
        <w:t xml:space="preserve"> </w:t>
      </w:r>
      <w:r w:rsidR="001B1F0C" w:rsidRPr="00CC6099">
        <w:rPr>
          <w:rFonts w:ascii="Cambria" w:hAnsi="Cambria"/>
          <w:sz w:val="22"/>
          <w:szCs w:val="22"/>
        </w:rPr>
        <w:t>of</w:t>
      </w:r>
      <w:r w:rsidR="001B1F0C" w:rsidRPr="00CC6099">
        <w:rPr>
          <w:rFonts w:ascii="Cambria" w:hAnsi="Cambria"/>
          <w:spacing w:val="-1"/>
          <w:sz w:val="22"/>
          <w:szCs w:val="22"/>
        </w:rPr>
        <w:t xml:space="preserve"> State Corporations</w:t>
      </w:r>
      <w:r w:rsidR="001B1F0C" w:rsidRPr="00CC6099">
        <w:rPr>
          <w:rFonts w:ascii="Cambria" w:hAnsi="Cambria"/>
          <w:sz w:val="22"/>
          <w:szCs w:val="22"/>
        </w:rPr>
        <w:t xml:space="preserve"> </w:t>
      </w:r>
      <w:r w:rsidR="001B1F0C" w:rsidRPr="00CC6099">
        <w:rPr>
          <w:rFonts w:ascii="Cambria" w:hAnsi="Cambria"/>
          <w:spacing w:val="-1"/>
          <w:sz w:val="22"/>
          <w:szCs w:val="22"/>
        </w:rPr>
        <w:t>Division</w:t>
      </w:r>
      <w:r w:rsidR="001B1F0C" w:rsidRPr="00CC6099">
        <w:rPr>
          <w:rFonts w:ascii="Cambria" w:hAnsi="Cambria"/>
          <w:sz w:val="22"/>
          <w:szCs w:val="22"/>
        </w:rPr>
        <w:t xml:space="preserve"> </w:t>
      </w:r>
      <w:r w:rsidR="001B1F0C" w:rsidRPr="00CC6099">
        <w:rPr>
          <w:rFonts w:ascii="Cambria" w:hAnsi="Cambria"/>
          <w:spacing w:val="-1"/>
          <w:sz w:val="22"/>
          <w:szCs w:val="22"/>
        </w:rPr>
        <w:t>Registration</w:t>
      </w:r>
      <w:r w:rsidR="001B1F0C" w:rsidRPr="00CC6099">
        <w:rPr>
          <w:rFonts w:ascii="Cambria" w:hAnsi="Cambria"/>
          <w:sz w:val="22"/>
          <w:szCs w:val="22"/>
        </w:rPr>
        <w:t xml:space="preserve"> #: </w:t>
      </w:r>
      <w:r w:rsidR="001B1F0C" w:rsidRPr="00CC6099">
        <w:rPr>
          <w:rFonts w:ascii="Cambria" w:hAnsi="Cambria"/>
          <w:sz w:val="22"/>
          <w:szCs w:val="22"/>
          <w:u w:val="single" w:color="000000"/>
        </w:rPr>
        <w:t xml:space="preserve"> </w:t>
      </w:r>
      <w:r w:rsidR="001B1F0C" w:rsidRPr="00CC6099">
        <w:rPr>
          <w:rFonts w:ascii="Cambria" w:hAnsi="Cambria"/>
          <w:sz w:val="22"/>
          <w:szCs w:val="22"/>
          <w:u w:val="single" w:color="000000"/>
        </w:rPr>
        <w:tab/>
      </w:r>
      <w:r w:rsidR="001B1F0C" w:rsidRPr="00CC6099">
        <w:rPr>
          <w:rFonts w:ascii="Cambria" w:hAnsi="Cambria"/>
          <w:sz w:val="22"/>
          <w:szCs w:val="22"/>
          <w:u w:val="single" w:color="000000"/>
        </w:rPr>
        <w:tab/>
      </w:r>
    </w:p>
    <w:p w14:paraId="0140C6C9" w14:textId="77777777" w:rsidR="001B1F0C" w:rsidRPr="00CC6099" w:rsidRDefault="001B1F0C" w:rsidP="001B1F0C">
      <w:pPr>
        <w:pStyle w:val="Heading2"/>
        <w:keepNext w:val="0"/>
        <w:widowControl w:val="0"/>
        <w:numPr>
          <w:ilvl w:val="0"/>
          <w:numId w:val="30"/>
        </w:numPr>
        <w:tabs>
          <w:tab w:val="left" w:pos="476"/>
        </w:tabs>
        <w:spacing w:before="165" w:after="0"/>
        <w:ind w:right="0"/>
        <w:rPr>
          <w:rFonts w:ascii="Cambria" w:hAnsi="Cambria"/>
          <w:b w:val="0"/>
          <w:bCs w:val="0"/>
          <w:sz w:val="24"/>
          <w:szCs w:val="24"/>
        </w:rPr>
      </w:pPr>
      <w:r w:rsidRPr="00CC6099">
        <w:rPr>
          <w:rFonts w:ascii="Cambria" w:hAnsi="Cambria"/>
          <w:sz w:val="24"/>
          <w:szCs w:val="24"/>
        </w:rPr>
        <w:t>Identify</w:t>
      </w:r>
      <w:r w:rsidRPr="00CC6099">
        <w:rPr>
          <w:rFonts w:ascii="Cambria" w:hAnsi="Cambria"/>
          <w:spacing w:val="-10"/>
          <w:sz w:val="24"/>
          <w:szCs w:val="24"/>
        </w:rPr>
        <w:t xml:space="preserve"> </w:t>
      </w:r>
      <w:r w:rsidRPr="00CC6099">
        <w:rPr>
          <w:rFonts w:ascii="Cambria" w:hAnsi="Cambria"/>
          <w:sz w:val="24"/>
          <w:szCs w:val="24"/>
        </w:rPr>
        <w:t>Individual</w:t>
      </w:r>
      <w:r w:rsidRPr="00CC6099">
        <w:rPr>
          <w:rFonts w:ascii="Cambria" w:hAnsi="Cambria"/>
          <w:spacing w:val="-12"/>
          <w:sz w:val="24"/>
          <w:szCs w:val="24"/>
        </w:rPr>
        <w:t xml:space="preserve"> </w:t>
      </w:r>
      <w:r w:rsidRPr="00CC6099">
        <w:rPr>
          <w:rFonts w:ascii="Cambria" w:hAnsi="Cambria"/>
          <w:spacing w:val="-4"/>
          <w:sz w:val="24"/>
          <w:szCs w:val="24"/>
        </w:rPr>
        <w:t>with</w:t>
      </w:r>
      <w:r w:rsidRPr="00CC6099">
        <w:rPr>
          <w:rFonts w:ascii="Cambria" w:hAnsi="Cambria"/>
          <w:spacing w:val="-12"/>
          <w:sz w:val="24"/>
          <w:szCs w:val="24"/>
        </w:rPr>
        <w:t xml:space="preserve"> </w:t>
      </w:r>
      <w:r w:rsidRPr="00CC6099">
        <w:rPr>
          <w:rFonts w:ascii="Cambria" w:hAnsi="Cambria"/>
          <w:sz w:val="24"/>
          <w:szCs w:val="24"/>
        </w:rPr>
        <w:t>Authority</w:t>
      </w:r>
      <w:r w:rsidRPr="00CC6099">
        <w:rPr>
          <w:rFonts w:ascii="Cambria" w:hAnsi="Cambria"/>
          <w:spacing w:val="-10"/>
          <w:sz w:val="24"/>
          <w:szCs w:val="24"/>
        </w:rPr>
        <w:t xml:space="preserve"> </w:t>
      </w:r>
      <w:r w:rsidRPr="00CC6099">
        <w:rPr>
          <w:rFonts w:ascii="Cambria" w:hAnsi="Cambria"/>
          <w:spacing w:val="-3"/>
          <w:sz w:val="24"/>
          <w:szCs w:val="24"/>
        </w:rPr>
        <w:t>to</w:t>
      </w:r>
      <w:r w:rsidRPr="00CC6099">
        <w:rPr>
          <w:rFonts w:ascii="Cambria" w:hAnsi="Cambria"/>
          <w:spacing w:val="-10"/>
          <w:sz w:val="24"/>
          <w:szCs w:val="24"/>
        </w:rPr>
        <w:t xml:space="preserve"> </w:t>
      </w:r>
      <w:r w:rsidRPr="00CC6099">
        <w:rPr>
          <w:rFonts w:ascii="Cambria" w:hAnsi="Cambria"/>
          <w:sz w:val="24"/>
          <w:szCs w:val="24"/>
        </w:rPr>
        <w:t>Obligate</w:t>
      </w:r>
      <w:r w:rsidRPr="00CC6099">
        <w:rPr>
          <w:rFonts w:ascii="Cambria" w:hAnsi="Cambria"/>
          <w:spacing w:val="-11"/>
          <w:sz w:val="24"/>
          <w:szCs w:val="24"/>
        </w:rPr>
        <w:t xml:space="preserve"> </w:t>
      </w:r>
      <w:r w:rsidRPr="00CC6099">
        <w:rPr>
          <w:rFonts w:ascii="Cambria" w:hAnsi="Cambria"/>
          <w:sz w:val="24"/>
          <w:szCs w:val="24"/>
        </w:rPr>
        <w:t>the</w:t>
      </w:r>
      <w:r w:rsidRPr="00CC6099">
        <w:rPr>
          <w:rFonts w:ascii="Cambria" w:hAnsi="Cambria"/>
          <w:spacing w:val="-11"/>
          <w:sz w:val="24"/>
          <w:szCs w:val="24"/>
        </w:rPr>
        <w:t xml:space="preserve"> </w:t>
      </w:r>
      <w:r w:rsidRPr="00CC6099">
        <w:rPr>
          <w:rFonts w:ascii="Cambria" w:hAnsi="Cambria"/>
          <w:sz w:val="24"/>
          <w:szCs w:val="24"/>
        </w:rPr>
        <w:t>Proposer</w:t>
      </w:r>
      <w:r w:rsidRPr="00CC6099">
        <w:rPr>
          <w:rFonts w:ascii="Cambria" w:hAnsi="Cambria"/>
          <w:spacing w:val="-11"/>
          <w:sz w:val="24"/>
          <w:szCs w:val="24"/>
        </w:rPr>
        <w:t xml:space="preserve"> </w:t>
      </w:r>
      <w:r w:rsidRPr="00CC6099">
        <w:rPr>
          <w:rFonts w:ascii="Cambria" w:hAnsi="Cambria"/>
          <w:sz w:val="24"/>
          <w:szCs w:val="24"/>
        </w:rPr>
        <w:t>Contractually:</w:t>
      </w:r>
    </w:p>
    <w:p w14:paraId="2D16C465" w14:textId="77777777" w:rsidR="001B1F0C" w:rsidRPr="00081EDE" w:rsidRDefault="001B1F0C" w:rsidP="001B1F0C">
      <w:pPr>
        <w:spacing w:before="7"/>
        <w:rPr>
          <w:rFonts w:ascii="Cambria" w:hAnsi="Cambria"/>
          <w:b/>
          <w:bCs/>
          <w:sz w:val="23"/>
          <w:szCs w:val="23"/>
        </w:rPr>
      </w:pPr>
    </w:p>
    <w:p w14:paraId="5D791315" w14:textId="77777777" w:rsidR="001B1F0C" w:rsidRPr="00CC6099" w:rsidRDefault="001B1F0C" w:rsidP="001B1F0C">
      <w:pPr>
        <w:pStyle w:val="BodyText"/>
        <w:tabs>
          <w:tab w:val="left" w:pos="9571"/>
        </w:tabs>
        <w:rPr>
          <w:rFonts w:ascii="Cambria" w:hAnsi="Cambria"/>
          <w:sz w:val="22"/>
          <w:szCs w:val="22"/>
        </w:rPr>
      </w:pPr>
      <w:r w:rsidRPr="00CC6099">
        <w:rPr>
          <w:rFonts w:ascii="Cambria" w:hAnsi="Cambria"/>
          <w:sz w:val="22"/>
          <w:szCs w:val="22"/>
        </w:rPr>
        <w:t>Name/Title:</w:t>
      </w:r>
      <w:r w:rsidRPr="00CC6099">
        <w:rPr>
          <w:rFonts w:ascii="Cambria" w:hAnsi="Cambria"/>
          <w:spacing w:val="-10"/>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08DE0169" w14:textId="77777777" w:rsidR="001B1F0C" w:rsidRPr="00CC6099" w:rsidRDefault="001B1F0C" w:rsidP="001B1F0C">
      <w:pPr>
        <w:rPr>
          <w:rFonts w:ascii="Cambria" w:hAnsi="Cambria"/>
          <w:sz w:val="22"/>
          <w:szCs w:val="22"/>
        </w:rPr>
        <w:sectPr w:rsidR="001B1F0C" w:rsidRPr="00CC6099" w:rsidSect="00E45A2F">
          <w:footerReference w:type="default" r:id="rId22"/>
          <w:type w:val="continuous"/>
          <w:pgSz w:w="12240" w:h="15840"/>
          <w:pgMar w:top="1240" w:right="1300" w:bottom="800" w:left="1180" w:header="720" w:footer="606" w:gutter="0"/>
          <w:cols w:space="720"/>
        </w:sectPr>
      </w:pPr>
    </w:p>
    <w:p w14:paraId="47E8BCCF" w14:textId="77777777" w:rsidR="001B1F0C" w:rsidRPr="00CC6099" w:rsidRDefault="001B1F0C" w:rsidP="001B1F0C">
      <w:pPr>
        <w:pStyle w:val="BodyText"/>
        <w:tabs>
          <w:tab w:val="left" w:pos="5189"/>
        </w:tabs>
        <w:rPr>
          <w:rFonts w:ascii="Cambria" w:hAnsi="Cambria"/>
          <w:sz w:val="22"/>
          <w:szCs w:val="22"/>
        </w:rPr>
      </w:pPr>
      <w:r w:rsidRPr="00CC6099">
        <w:rPr>
          <w:rFonts w:ascii="Cambria" w:hAnsi="Cambria"/>
          <w:sz w:val="22"/>
          <w:szCs w:val="22"/>
        </w:rPr>
        <w:t>Telephone</w:t>
      </w:r>
      <w:r w:rsidRPr="00CC6099">
        <w:rPr>
          <w:rFonts w:ascii="Cambria" w:hAnsi="Cambria"/>
          <w:spacing w:val="-11"/>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46A03CB9" w14:textId="77777777" w:rsidR="001B1F0C" w:rsidRPr="00CC6099" w:rsidRDefault="001B1F0C" w:rsidP="001B1F0C">
      <w:pPr>
        <w:pStyle w:val="BodyText"/>
        <w:tabs>
          <w:tab w:val="left" w:pos="4428"/>
        </w:tabs>
        <w:ind w:left="106"/>
        <w:rPr>
          <w:rFonts w:ascii="Cambria" w:hAnsi="Cambria"/>
          <w:sz w:val="22"/>
          <w:szCs w:val="22"/>
        </w:rPr>
      </w:pPr>
      <w:r w:rsidRPr="00CC6099">
        <w:rPr>
          <w:rFonts w:ascii="Cambria" w:hAnsi="Cambria"/>
          <w:sz w:val="22"/>
          <w:szCs w:val="22"/>
        </w:rPr>
        <w:br w:type="column"/>
      </w:r>
      <w:r w:rsidRPr="00CC6099">
        <w:rPr>
          <w:rFonts w:ascii="Cambria" w:hAnsi="Cambria"/>
          <w:spacing w:val="-4"/>
          <w:sz w:val="22"/>
          <w:szCs w:val="22"/>
        </w:rPr>
        <w:t>Fax</w:t>
      </w:r>
      <w:r w:rsidRPr="00CC6099">
        <w:rPr>
          <w:rFonts w:ascii="Cambria" w:hAnsi="Cambria"/>
          <w:spacing w:val="-8"/>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0C4651CA" w14:textId="77777777" w:rsidR="001B1F0C" w:rsidRPr="00CC6099" w:rsidRDefault="001B1F0C" w:rsidP="001B1F0C">
      <w:pPr>
        <w:rPr>
          <w:rFonts w:ascii="Cambria" w:hAnsi="Cambria"/>
          <w:sz w:val="22"/>
          <w:szCs w:val="22"/>
        </w:rPr>
        <w:sectPr w:rsidR="001B1F0C" w:rsidRPr="00CC6099">
          <w:type w:val="continuous"/>
          <w:pgSz w:w="12240" w:h="15840"/>
          <w:pgMar w:top="1240" w:right="1300" w:bottom="800" w:left="1180" w:header="720" w:footer="720" w:gutter="0"/>
          <w:cols w:num="2" w:space="720" w:equalWidth="0">
            <w:col w:w="5190" w:space="40"/>
            <w:col w:w="4530"/>
          </w:cols>
        </w:sectPr>
      </w:pPr>
    </w:p>
    <w:p w14:paraId="00BC57ED" w14:textId="77777777" w:rsidR="001B1F0C" w:rsidRPr="00081EDE" w:rsidRDefault="001B1F0C" w:rsidP="001B1F0C">
      <w:pPr>
        <w:pStyle w:val="BodyText"/>
        <w:tabs>
          <w:tab w:val="left" w:pos="6334"/>
        </w:tabs>
        <w:ind w:left="475" w:right="943"/>
        <w:rPr>
          <w:rFonts w:ascii="Cambria" w:hAnsi="Cambria"/>
        </w:rPr>
      </w:pPr>
      <w:r w:rsidRPr="00CC6099">
        <w:rPr>
          <w:rFonts w:ascii="Cambria" w:hAnsi="Cambria"/>
          <w:sz w:val="22"/>
          <w:szCs w:val="22"/>
        </w:rPr>
        <w:t>E-mail</w:t>
      </w:r>
      <w:r w:rsidRPr="00CC6099">
        <w:rPr>
          <w:rFonts w:ascii="Cambria" w:hAnsi="Cambria"/>
          <w:spacing w:val="-10"/>
          <w:sz w:val="22"/>
          <w:szCs w:val="22"/>
        </w:rPr>
        <w:t xml:space="preserve"> </w:t>
      </w:r>
      <w:r w:rsidRPr="00CC6099">
        <w:rPr>
          <w:rFonts w:ascii="Cambria" w:hAnsi="Cambria"/>
          <w:sz w:val="22"/>
          <w:szCs w:val="22"/>
        </w:rPr>
        <w:t>Address:</w:t>
      </w:r>
      <w:r w:rsidRPr="00081EDE">
        <w:rPr>
          <w:rFonts w:ascii="Cambria" w:hAnsi="Cambria"/>
        </w:rPr>
        <w:t xml:space="preserve"> </w:t>
      </w:r>
      <w:r w:rsidRPr="00081EDE">
        <w:rPr>
          <w:rFonts w:ascii="Cambria" w:hAnsi="Cambria"/>
          <w:spacing w:val="-14"/>
        </w:rPr>
        <w:t xml:space="preserve"> </w:t>
      </w:r>
      <w:r w:rsidRPr="00081EDE">
        <w:rPr>
          <w:rFonts w:ascii="Cambria" w:hAnsi="Cambria"/>
          <w:u w:val="single" w:color="000000"/>
        </w:rPr>
        <w:t xml:space="preserve"> </w:t>
      </w:r>
      <w:r w:rsidRPr="00081EDE">
        <w:rPr>
          <w:rFonts w:ascii="Cambria" w:hAnsi="Cambria"/>
          <w:u w:val="single" w:color="000000"/>
        </w:rPr>
        <w:tab/>
      </w:r>
    </w:p>
    <w:p w14:paraId="5485D2A6" w14:textId="77777777" w:rsidR="001B1F0C" w:rsidRPr="00CC6099" w:rsidRDefault="001B1F0C" w:rsidP="001B1F0C">
      <w:pPr>
        <w:spacing w:before="5"/>
        <w:rPr>
          <w:rFonts w:ascii="Cambria" w:hAnsi="Cambria"/>
          <w:sz w:val="18"/>
          <w:szCs w:val="18"/>
        </w:rPr>
      </w:pPr>
    </w:p>
    <w:p w14:paraId="2CEF02F3" w14:textId="2496BD30" w:rsidR="001B1F0C" w:rsidRPr="00CC6099" w:rsidRDefault="001B1F0C" w:rsidP="001B1F0C">
      <w:pPr>
        <w:pStyle w:val="Heading2"/>
        <w:keepNext w:val="0"/>
        <w:widowControl w:val="0"/>
        <w:numPr>
          <w:ilvl w:val="0"/>
          <w:numId w:val="30"/>
        </w:numPr>
        <w:tabs>
          <w:tab w:val="left" w:pos="476"/>
        </w:tabs>
        <w:spacing w:before="69" w:after="0"/>
        <w:ind w:right="0"/>
        <w:rPr>
          <w:rFonts w:ascii="Cambria" w:hAnsi="Cambria"/>
          <w:b w:val="0"/>
          <w:bCs w:val="0"/>
          <w:sz w:val="24"/>
          <w:szCs w:val="24"/>
        </w:rPr>
      </w:pPr>
      <w:r w:rsidRPr="00CC6099">
        <w:rPr>
          <w:rFonts w:ascii="Cambria" w:hAnsi="Cambria"/>
          <w:sz w:val="24"/>
          <w:szCs w:val="24"/>
        </w:rPr>
        <w:t>Identify</w:t>
      </w:r>
      <w:r w:rsidRPr="00CC6099">
        <w:rPr>
          <w:rFonts w:ascii="Cambria" w:hAnsi="Cambria"/>
          <w:spacing w:val="-10"/>
          <w:sz w:val="24"/>
          <w:szCs w:val="24"/>
        </w:rPr>
        <w:t xml:space="preserve"> </w:t>
      </w:r>
      <w:r w:rsidRPr="00CC6099">
        <w:rPr>
          <w:rFonts w:ascii="Cambria" w:hAnsi="Cambria"/>
          <w:sz w:val="24"/>
          <w:szCs w:val="24"/>
        </w:rPr>
        <w:t>Person</w:t>
      </w:r>
      <w:r w:rsidRPr="00CC6099">
        <w:rPr>
          <w:rFonts w:ascii="Cambria" w:hAnsi="Cambria"/>
          <w:spacing w:val="-9"/>
          <w:sz w:val="24"/>
          <w:szCs w:val="24"/>
        </w:rPr>
        <w:t xml:space="preserve"> </w:t>
      </w:r>
      <w:r w:rsidRPr="00CC6099">
        <w:rPr>
          <w:rFonts w:ascii="Cambria" w:hAnsi="Cambria"/>
          <w:sz w:val="24"/>
          <w:szCs w:val="24"/>
        </w:rPr>
        <w:t>Authorized</w:t>
      </w:r>
      <w:r w:rsidRPr="00CC6099">
        <w:rPr>
          <w:rFonts w:ascii="Cambria" w:hAnsi="Cambria"/>
          <w:spacing w:val="-9"/>
          <w:sz w:val="24"/>
          <w:szCs w:val="24"/>
        </w:rPr>
        <w:t xml:space="preserve"> </w:t>
      </w:r>
      <w:r w:rsidRPr="00CC6099">
        <w:rPr>
          <w:rFonts w:ascii="Cambria" w:hAnsi="Cambria"/>
          <w:spacing w:val="-3"/>
          <w:sz w:val="24"/>
          <w:szCs w:val="24"/>
        </w:rPr>
        <w:t>to</w:t>
      </w:r>
      <w:r w:rsidRPr="00CC6099">
        <w:rPr>
          <w:rFonts w:ascii="Cambria" w:hAnsi="Cambria"/>
          <w:spacing w:val="-10"/>
          <w:sz w:val="24"/>
          <w:szCs w:val="24"/>
        </w:rPr>
        <w:t xml:space="preserve"> </w:t>
      </w:r>
      <w:r w:rsidRPr="00CC6099">
        <w:rPr>
          <w:rFonts w:ascii="Cambria" w:hAnsi="Cambria"/>
          <w:sz w:val="24"/>
          <w:szCs w:val="24"/>
        </w:rPr>
        <w:t>Negotiate</w:t>
      </w:r>
      <w:r w:rsidRPr="00CC6099">
        <w:rPr>
          <w:rFonts w:ascii="Cambria" w:hAnsi="Cambria"/>
          <w:spacing w:val="-11"/>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00DA2A76">
        <w:rPr>
          <w:rFonts w:ascii="Cambria" w:hAnsi="Cambria"/>
          <w:spacing w:val="-9"/>
          <w:sz w:val="24"/>
          <w:szCs w:val="24"/>
        </w:rPr>
        <w:t xml:space="preserve">Master </w:t>
      </w:r>
      <w:r w:rsidRPr="00CC6099">
        <w:rPr>
          <w:rFonts w:ascii="Cambria" w:hAnsi="Cambria"/>
          <w:sz w:val="24"/>
          <w:szCs w:val="24"/>
        </w:rPr>
        <w:t>Agreement</w:t>
      </w:r>
      <w:r w:rsidRPr="00CC6099">
        <w:rPr>
          <w:rFonts w:ascii="Cambria" w:hAnsi="Cambria"/>
          <w:spacing w:val="-11"/>
          <w:sz w:val="24"/>
          <w:szCs w:val="24"/>
        </w:rPr>
        <w:t xml:space="preserve"> </w:t>
      </w:r>
      <w:r w:rsidRPr="00CC6099">
        <w:rPr>
          <w:rFonts w:ascii="Cambria" w:hAnsi="Cambria"/>
          <w:spacing w:val="-3"/>
          <w:sz w:val="24"/>
          <w:szCs w:val="24"/>
        </w:rPr>
        <w:t>on</w:t>
      </w:r>
      <w:r w:rsidRPr="00CC6099">
        <w:rPr>
          <w:rFonts w:ascii="Cambria" w:hAnsi="Cambria"/>
          <w:spacing w:val="-9"/>
          <w:sz w:val="24"/>
          <w:szCs w:val="24"/>
        </w:rPr>
        <w:t xml:space="preserve"> </w:t>
      </w:r>
      <w:r w:rsidRPr="00CC6099">
        <w:rPr>
          <w:rFonts w:ascii="Cambria" w:hAnsi="Cambria"/>
          <w:sz w:val="24"/>
          <w:szCs w:val="24"/>
        </w:rPr>
        <w:t>Behalf</w:t>
      </w:r>
      <w:r w:rsidRPr="00CC6099">
        <w:rPr>
          <w:rFonts w:ascii="Cambria" w:hAnsi="Cambria"/>
          <w:spacing w:val="-8"/>
          <w:sz w:val="24"/>
          <w:szCs w:val="24"/>
        </w:rPr>
        <w:t xml:space="preserve"> </w:t>
      </w:r>
      <w:r w:rsidRPr="00CC6099">
        <w:rPr>
          <w:rFonts w:ascii="Cambria" w:hAnsi="Cambria"/>
          <w:spacing w:val="-4"/>
          <w:sz w:val="24"/>
          <w:szCs w:val="24"/>
        </w:rPr>
        <w:t>of</w:t>
      </w:r>
      <w:r w:rsidRPr="00CC6099">
        <w:rPr>
          <w:rFonts w:ascii="Cambria" w:hAnsi="Cambria"/>
          <w:spacing w:val="-11"/>
          <w:sz w:val="24"/>
          <w:szCs w:val="24"/>
        </w:rPr>
        <w:t xml:space="preserve"> </w:t>
      </w:r>
      <w:r w:rsidRPr="00CC6099">
        <w:rPr>
          <w:rFonts w:ascii="Cambria" w:hAnsi="Cambria"/>
          <w:sz w:val="24"/>
          <w:szCs w:val="24"/>
        </w:rPr>
        <w:t>Firm:</w:t>
      </w:r>
    </w:p>
    <w:p w14:paraId="6850DEA5" w14:textId="77777777" w:rsidR="001B1F0C" w:rsidRPr="00081EDE" w:rsidRDefault="001B1F0C" w:rsidP="001B1F0C">
      <w:pPr>
        <w:spacing w:before="7"/>
        <w:rPr>
          <w:rFonts w:ascii="Cambria" w:hAnsi="Cambria"/>
          <w:b/>
          <w:bCs/>
          <w:sz w:val="23"/>
          <w:szCs w:val="23"/>
        </w:rPr>
      </w:pPr>
    </w:p>
    <w:p w14:paraId="017A4CE4" w14:textId="51B4D571" w:rsidR="001B1F0C" w:rsidRPr="00CC6099" w:rsidRDefault="001B1F0C" w:rsidP="001B1F0C">
      <w:pPr>
        <w:pStyle w:val="BodyText"/>
        <w:tabs>
          <w:tab w:val="left" w:pos="9571"/>
        </w:tabs>
        <w:rPr>
          <w:rFonts w:ascii="Cambria" w:hAnsi="Cambria"/>
          <w:sz w:val="22"/>
          <w:szCs w:val="22"/>
        </w:rPr>
      </w:pPr>
      <w:r w:rsidRPr="00CC6099">
        <w:rPr>
          <w:rFonts w:ascii="Cambria" w:hAnsi="Cambria"/>
          <w:sz w:val="22"/>
          <w:szCs w:val="22"/>
        </w:rPr>
        <w:t>Name/Title:</w:t>
      </w:r>
      <w:r w:rsidRPr="00CC6099">
        <w:rPr>
          <w:rFonts w:ascii="Cambria" w:hAnsi="Cambria"/>
          <w:spacing w:val="-10"/>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4BE47E59" w14:textId="77777777" w:rsidR="001B1F0C" w:rsidRPr="00CC6099" w:rsidRDefault="001B1F0C" w:rsidP="001B1F0C">
      <w:pPr>
        <w:rPr>
          <w:rFonts w:ascii="Cambria" w:hAnsi="Cambria"/>
          <w:sz w:val="22"/>
          <w:szCs w:val="22"/>
        </w:rPr>
        <w:sectPr w:rsidR="001B1F0C" w:rsidRPr="00CC6099">
          <w:type w:val="continuous"/>
          <w:pgSz w:w="12240" w:h="15840"/>
          <w:pgMar w:top="1240" w:right="1300" w:bottom="800" w:left="1180" w:header="720" w:footer="720" w:gutter="0"/>
          <w:cols w:space="720"/>
        </w:sectPr>
      </w:pPr>
    </w:p>
    <w:p w14:paraId="17D00D07" w14:textId="77777777" w:rsidR="001B1F0C" w:rsidRPr="00CC6099" w:rsidRDefault="001B1F0C" w:rsidP="001B1F0C">
      <w:pPr>
        <w:pStyle w:val="BodyText"/>
        <w:tabs>
          <w:tab w:val="left" w:pos="5189"/>
        </w:tabs>
        <w:rPr>
          <w:rFonts w:ascii="Cambria" w:hAnsi="Cambria"/>
          <w:sz w:val="22"/>
          <w:szCs w:val="22"/>
        </w:rPr>
      </w:pPr>
      <w:r w:rsidRPr="00CC6099">
        <w:rPr>
          <w:rFonts w:ascii="Cambria" w:hAnsi="Cambria"/>
          <w:sz w:val="22"/>
          <w:szCs w:val="22"/>
        </w:rPr>
        <w:t>Telephone</w:t>
      </w:r>
      <w:r w:rsidRPr="00CC6099">
        <w:rPr>
          <w:rFonts w:ascii="Cambria" w:hAnsi="Cambria"/>
          <w:spacing w:val="-11"/>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23908BAE" w14:textId="77777777" w:rsidR="001B1F0C" w:rsidRPr="00CC6099" w:rsidRDefault="001B1F0C" w:rsidP="001B1F0C">
      <w:pPr>
        <w:pStyle w:val="BodyText"/>
        <w:tabs>
          <w:tab w:val="left" w:pos="4428"/>
        </w:tabs>
        <w:ind w:left="106"/>
        <w:rPr>
          <w:rFonts w:ascii="Cambria" w:hAnsi="Cambria"/>
          <w:sz w:val="22"/>
          <w:szCs w:val="22"/>
        </w:rPr>
      </w:pPr>
      <w:r w:rsidRPr="00CC6099">
        <w:rPr>
          <w:rFonts w:ascii="Cambria" w:hAnsi="Cambria"/>
          <w:sz w:val="22"/>
          <w:szCs w:val="22"/>
        </w:rPr>
        <w:br w:type="column"/>
      </w:r>
      <w:r w:rsidRPr="00CC6099">
        <w:rPr>
          <w:rFonts w:ascii="Cambria" w:hAnsi="Cambria"/>
          <w:spacing w:val="-4"/>
          <w:sz w:val="22"/>
          <w:szCs w:val="22"/>
        </w:rPr>
        <w:t>Fax</w:t>
      </w:r>
      <w:r w:rsidRPr="00CC6099">
        <w:rPr>
          <w:rFonts w:ascii="Cambria" w:hAnsi="Cambria"/>
          <w:spacing w:val="-8"/>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7B4B4648" w14:textId="77777777" w:rsidR="001B1F0C" w:rsidRPr="00CC6099" w:rsidRDefault="001B1F0C" w:rsidP="001B1F0C">
      <w:pPr>
        <w:rPr>
          <w:rFonts w:ascii="Cambria" w:hAnsi="Cambria"/>
          <w:sz w:val="22"/>
          <w:szCs w:val="22"/>
        </w:rPr>
        <w:sectPr w:rsidR="001B1F0C" w:rsidRPr="00CC6099">
          <w:type w:val="continuous"/>
          <w:pgSz w:w="12240" w:h="15840"/>
          <w:pgMar w:top="1240" w:right="1300" w:bottom="800" w:left="1180" w:header="720" w:footer="720" w:gutter="0"/>
          <w:cols w:num="2" w:space="720" w:equalWidth="0">
            <w:col w:w="5190" w:space="40"/>
            <w:col w:w="4530"/>
          </w:cols>
        </w:sectPr>
      </w:pPr>
    </w:p>
    <w:p w14:paraId="11D44194" w14:textId="77777777" w:rsidR="001B1F0C" w:rsidRPr="00081EDE" w:rsidRDefault="001B1F0C" w:rsidP="001B1F0C">
      <w:pPr>
        <w:pStyle w:val="BodyText"/>
        <w:tabs>
          <w:tab w:val="left" w:pos="6334"/>
        </w:tabs>
        <w:ind w:left="475" w:right="943"/>
        <w:rPr>
          <w:rFonts w:ascii="Cambria" w:hAnsi="Cambria"/>
        </w:rPr>
      </w:pPr>
      <w:r w:rsidRPr="00CC6099">
        <w:rPr>
          <w:rFonts w:ascii="Cambria" w:hAnsi="Cambria"/>
          <w:sz w:val="22"/>
          <w:szCs w:val="22"/>
        </w:rPr>
        <w:t>E-mail</w:t>
      </w:r>
      <w:r w:rsidRPr="00CC6099">
        <w:rPr>
          <w:rFonts w:ascii="Cambria" w:hAnsi="Cambria"/>
          <w:spacing w:val="-10"/>
          <w:sz w:val="22"/>
          <w:szCs w:val="22"/>
        </w:rPr>
        <w:t xml:space="preserve"> </w:t>
      </w:r>
      <w:r w:rsidRPr="00CC6099">
        <w:rPr>
          <w:rFonts w:ascii="Cambria" w:hAnsi="Cambria"/>
          <w:sz w:val="22"/>
          <w:szCs w:val="22"/>
        </w:rPr>
        <w:t xml:space="preserve">Address: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16E48357" w14:textId="77777777" w:rsidR="001B1F0C" w:rsidRPr="00081EDE" w:rsidRDefault="001B1F0C" w:rsidP="001B1F0C">
      <w:pPr>
        <w:rPr>
          <w:rFonts w:ascii="Cambria" w:hAnsi="Cambria"/>
        </w:rPr>
        <w:sectPr w:rsidR="001B1F0C" w:rsidRPr="00081EDE">
          <w:type w:val="continuous"/>
          <w:pgSz w:w="12240" w:h="15840"/>
          <w:pgMar w:top="1240" w:right="1300" w:bottom="800" w:left="1180" w:header="720" w:footer="720" w:gutter="0"/>
          <w:cols w:space="720"/>
        </w:sectPr>
      </w:pPr>
    </w:p>
    <w:p w14:paraId="578F5966" w14:textId="77777777" w:rsidR="001B1F0C" w:rsidRPr="00CC6099" w:rsidRDefault="001B1F0C" w:rsidP="001B1F0C">
      <w:pPr>
        <w:pStyle w:val="Heading2"/>
        <w:keepNext w:val="0"/>
        <w:widowControl w:val="0"/>
        <w:numPr>
          <w:ilvl w:val="0"/>
          <w:numId w:val="30"/>
        </w:numPr>
        <w:tabs>
          <w:tab w:val="left" w:pos="476"/>
        </w:tabs>
        <w:spacing w:before="52" w:after="0"/>
        <w:ind w:right="0"/>
        <w:rPr>
          <w:rFonts w:ascii="Cambria" w:hAnsi="Cambria"/>
          <w:b w:val="0"/>
          <w:bCs w:val="0"/>
          <w:sz w:val="24"/>
          <w:szCs w:val="24"/>
        </w:rPr>
      </w:pPr>
      <w:r w:rsidRPr="00CC6099">
        <w:rPr>
          <w:rFonts w:ascii="Cambria" w:hAnsi="Cambria"/>
          <w:sz w:val="24"/>
          <w:szCs w:val="24"/>
        </w:rPr>
        <w:lastRenderedPageBreak/>
        <w:t>Identify</w:t>
      </w:r>
      <w:r w:rsidRPr="00CC6099">
        <w:rPr>
          <w:rFonts w:ascii="Cambria" w:hAnsi="Cambria"/>
          <w:spacing w:val="-10"/>
          <w:sz w:val="24"/>
          <w:szCs w:val="24"/>
        </w:rPr>
        <w:t xml:space="preserve"> </w:t>
      </w:r>
      <w:r w:rsidRPr="00CC6099">
        <w:rPr>
          <w:rFonts w:ascii="Cambria" w:hAnsi="Cambria"/>
          <w:sz w:val="24"/>
          <w:szCs w:val="24"/>
        </w:rPr>
        <w:t>Person</w:t>
      </w:r>
      <w:r w:rsidRPr="00CC6099">
        <w:rPr>
          <w:rFonts w:ascii="Cambria" w:hAnsi="Cambria"/>
          <w:spacing w:val="-9"/>
          <w:sz w:val="24"/>
          <w:szCs w:val="24"/>
        </w:rPr>
        <w:t xml:space="preserve"> </w:t>
      </w:r>
      <w:r w:rsidRPr="00CC6099">
        <w:rPr>
          <w:rFonts w:ascii="Cambria" w:hAnsi="Cambria"/>
          <w:sz w:val="24"/>
          <w:szCs w:val="24"/>
        </w:rPr>
        <w:t>Authorized</w:t>
      </w:r>
      <w:r w:rsidRPr="00CC6099">
        <w:rPr>
          <w:rFonts w:ascii="Cambria" w:hAnsi="Cambria"/>
          <w:spacing w:val="-9"/>
          <w:sz w:val="24"/>
          <w:szCs w:val="24"/>
        </w:rPr>
        <w:t xml:space="preserve"> </w:t>
      </w:r>
      <w:r w:rsidRPr="00CC6099">
        <w:rPr>
          <w:rFonts w:ascii="Cambria" w:hAnsi="Cambria"/>
          <w:spacing w:val="-3"/>
          <w:sz w:val="24"/>
          <w:szCs w:val="24"/>
        </w:rPr>
        <w:t>to</w:t>
      </w:r>
      <w:r w:rsidRPr="00CC6099">
        <w:rPr>
          <w:rFonts w:ascii="Cambria" w:hAnsi="Cambria"/>
          <w:spacing w:val="-10"/>
          <w:sz w:val="24"/>
          <w:szCs w:val="24"/>
        </w:rPr>
        <w:t xml:space="preserve"> </w:t>
      </w:r>
      <w:r w:rsidRPr="00CC6099">
        <w:rPr>
          <w:rFonts w:ascii="Cambria" w:hAnsi="Cambria"/>
          <w:spacing w:val="-2"/>
          <w:sz w:val="24"/>
          <w:szCs w:val="24"/>
        </w:rPr>
        <w:t>be</w:t>
      </w:r>
      <w:r w:rsidRPr="00CC6099">
        <w:rPr>
          <w:rFonts w:ascii="Cambria" w:hAnsi="Cambria"/>
          <w:spacing w:val="-11"/>
          <w:sz w:val="24"/>
          <w:szCs w:val="24"/>
        </w:rPr>
        <w:t xml:space="preserve"> </w:t>
      </w:r>
      <w:proofErr w:type="gramStart"/>
      <w:r w:rsidRPr="00CC6099">
        <w:rPr>
          <w:rFonts w:ascii="Cambria" w:hAnsi="Cambria"/>
          <w:sz w:val="24"/>
          <w:szCs w:val="24"/>
        </w:rPr>
        <w:t>Contacted</w:t>
      </w:r>
      <w:proofErr w:type="gramEnd"/>
      <w:r w:rsidRPr="00CC6099">
        <w:rPr>
          <w:rFonts w:ascii="Cambria" w:hAnsi="Cambria"/>
          <w:spacing w:val="-9"/>
          <w:sz w:val="24"/>
          <w:szCs w:val="24"/>
        </w:rPr>
        <w:t xml:space="preserve"> </w:t>
      </w:r>
      <w:r w:rsidRPr="00CC6099">
        <w:rPr>
          <w:rFonts w:ascii="Cambria" w:hAnsi="Cambria"/>
          <w:spacing w:val="-3"/>
          <w:sz w:val="24"/>
          <w:szCs w:val="24"/>
        </w:rPr>
        <w:t>for</w:t>
      </w:r>
      <w:r w:rsidRPr="00CC6099">
        <w:rPr>
          <w:rFonts w:ascii="Cambria" w:hAnsi="Cambria"/>
          <w:spacing w:val="-11"/>
          <w:sz w:val="24"/>
          <w:szCs w:val="24"/>
        </w:rPr>
        <w:t xml:space="preserve"> </w:t>
      </w:r>
      <w:r w:rsidRPr="00CC6099">
        <w:rPr>
          <w:rFonts w:ascii="Cambria" w:hAnsi="Cambria"/>
          <w:spacing w:val="-6"/>
          <w:sz w:val="24"/>
          <w:szCs w:val="24"/>
        </w:rPr>
        <w:t>Clarification</w:t>
      </w:r>
      <w:r w:rsidRPr="00CC6099">
        <w:rPr>
          <w:rFonts w:ascii="Cambria" w:hAnsi="Cambria"/>
          <w:spacing w:val="-9"/>
          <w:sz w:val="24"/>
          <w:szCs w:val="24"/>
        </w:rPr>
        <w:t xml:space="preserve"> </w:t>
      </w:r>
      <w:r w:rsidRPr="00CC6099">
        <w:rPr>
          <w:rFonts w:ascii="Cambria" w:hAnsi="Cambria"/>
          <w:spacing w:val="-3"/>
          <w:sz w:val="24"/>
          <w:szCs w:val="24"/>
        </w:rPr>
        <w:t>of</w:t>
      </w:r>
      <w:r w:rsidRPr="00CC6099">
        <w:rPr>
          <w:rFonts w:ascii="Cambria" w:hAnsi="Cambria"/>
          <w:spacing w:val="-11"/>
          <w:sz w:val="24"/>
          <w:szCs w:val="24"/>
        </w:rPr>
        <w:t xml:space="preserve"> </w:t>
      </w:r>
      <w:r w:rsidRPr="00CC6099">
        <w:rPr>
          <w:rFonts w:ascii="Cambria" w:hAnsi="Cambria"/>
          <w:sz w:val="24"/>
          <w:szCs w:val="24"/>
        </w:rPr>
        <w:t>Proposal:</w:t>
      </w:r>
    </w:p>
    <w:p w14:paraId="3165921F" w14:textId="77777777" w:rsidR="001B1F0C" w:rsidRPr="00081EDE" w:rsidRDefault="001B1F0C" w:rsidP="001B1F0C">
      <w:pPr>
        <w:spacing w:before="7"/>
        <w:rPr>
          <w:rFonts w:ascii="Cambria" w:hAnsi="Cambria"/>
          <w:b/>
          <w:bCs/>
          <w:sz w:val="23"/>
          <w:szCs w:val="23"/>
        </w:rPr>
      </w:pPr>
    </w:p>
    <w:p w14:paraId="20A3709A" w14:textId="77777777" w:rsidR="001B1F0C" w:rsidRPr="00CC6099" w:rsidRDefault="001B1F0C" w:rsidP="001B1F0C">
      <w:pPr>
        <w:pStyle w:val="BodyText"/>
        <w:tabs>
          <w:tab w:val="left" w:pos="9571"/>
        </w:tabs>
        <w:rPr>
          <w:rFonts w:ascii="Cambria" w:hAnsi="Cambria"/>
          <w:sz w:val="22"/>
          <w:szCs w:val="22"/>
        </w:rPr>
      </w:pPr>
      <w:r w:rsidRPr="00CC6099">
        <w:rPr>
          <w:rFonts w:ascii="Cambria" w:hAnsi="Cambria"/>
          <w:sz w:val="22"/>
          <w:szCs w:val="22"/>
        </w:rPr>
        <w:t>Name/Title:</w:t>
      </w:r>
      <w:r w:rsidRPr="00CC6099">
        <w:rPr>
          <w:rFonts w:ascii="Cambria" w:hAnsi="Cambria"/>
          <w:spacing w:val="-10"/>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39238668" w14:textId="77777777" w:rsidR="001B1F0C" w:rsidRPr="00CC6099" w:rsidRDefault="001B1F0C" w:rsidP="001B1F0C">
      <w:pPr>
        <w:rPr>
          <w:rFonts w:ascii="Cambria" w:hAnsi="Cambria"/>
          <w:sz w:val="22"/>
          <w:szCs w:val="22"/>
        </w:rPr>
        <w:sectPr w:rsidR="001B1F0C" w:rsidRPr="00CC6099">
          <w:pgSz w:w="12240" w:h="15840"/>
          <w:pgMar w:top="1240" w:right="1240" w:bottom="800" w:left="1180" w:header="0" w:footer="606" w:gutter="0"/>
          <w:cols w:space="720"/>
        </w:sectPr>
      </w:pPr>
    </w:p>
    <w:p w14:paraId="22E8220B" w14:textId="77777777" w:rsidR="001B1F0C" w:rsidRPr="00CC6099" w:rsidRDefault="001B1F0C" w:rsidP="001B1F0C">
      <w:pPr>
        <w:pStyle w:val="BodyText"/>
        <w:tabs>
          <w:tab w:val="left" w:pos="5189"/>
        </w:tabs>
        <w:rPr>
          <w:rFonts w:ascii="Cambria" w:hAnsi="Cambria"/>
          <w:sz w:val="22"/>
          <w:szCs w:val="22"/>
        </w:rPr>
      </w:pPr>
      <w:r w:rsidRPr="00CC6099">
        <w:rPr>
          <w:rFonts w:ascii="Cambria" w:hAnsi="Cambria"/>
          <w:sz w:val="22"/>
          <w:szCs w:val="22"/>
        </w:rPr>
        <w:t>Telephone</w:t>
      </w:r>
      <w:r w:rsidRPr="00CC6099">
        <w:rPr>
          <w:rFonts w:ascii="Cambria" w:hAnsi="Cambria"/>
          <w:spacing w:val="-11"/>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3E6EC6CE" w14:textId="77777777" w:rsidR="001B1F0C" w:rsidRPr="00CC6099" w:rsidRDefault="001B1F0C" w:rsidP="001B1F0C">
      <w:pPr>
        <w:pStyle w:val="BodyText"/>
        <w:tabs>
          <w:tab w:val="left" w:pos="4428"/>
        </w:tabs>
        <w:ind w:left="106"/>
        <w:rPr>
          <w:rFonts w:ascii="Cambria" w:hAnsi="Cambria"/>
          <w:sz w:val="22"/>
          <w:szCs w:val="22"/>
        </w:rPr>
      </w:pPr>
      <w:r w:rsidRPr="00CC6099">
        <w:rPr>
          <w:rFonts w:ascii="Cambria" w:hAnsi="Cambria"/>
          <w:sz w:val="22"/>
          <w:szCs w:val="22"/>
        </w:rPr>
        <w:br w:type="column"/>
      </w:r>
      <w:r w:rsidRPr="00CC6099">
        <w:rPr>
          <w:rFonts w:ascii="Cambria" w:hAnsi="Cambria"/>
          <w:spacing w:val="-4"/>
          <w:sz w:val="22"/>
          <w:szCs w:val="22"/>
        </w:rPr>
        <w:t>Fax</w:t>
      </w:r>
      <w:r w:rsidRPr="00CC6099">
        <w:rPr>
          <w:rFonts w:ascii="Cambria" w:hAnsi="Cambria"/>
          <w:spacing w:val="-8"/>
          <w:sz w:val="22"/>
          <w:szCs w:val="22"/>
        </w:rPr>
        <w:t xml:space="preserve"> </w:t>
      </w:r>
      <w:r w:rsidRPr="00CC6099">
        <w:rPr>
          <w:rFonts w:ascii="Cambria" w:hAnsi="Cambria"/>
          <w:sz w:val="22"/>
          <w:szCs w:val="22"/>
        </w:rPr>
        <w:t xml:space="preserve">Number: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3ACD9943" w14:textId="77777777" w:rsidR="001B1F0C" w:rsidRPr="00CC6099" w:rsidRDefault="001B1F0C" w:rsidP="001B1F0C">
      <w:pPr>
        <w:rPr>
          <w:rFonts w:ascii="Cambria" w:hAnsi="Cambria"/>
          <w:sz w:val="22"/>
          <w:szCs w:val="22"/>
        </w:rPr>
        <w:sectPr w:rsidR="001B1F0C" w:rsidRPr="00CC6099">
          <w:type w:val="continuous"/>
          <w:pgSz w:w="12240" w:h="15840"/>
          <w:pgMar w:top="1240" w:right="1240" w:bottom="800" w:left="1180" w:header="720" w:footer="720" w:gutter="0"/>
          <w:cols w:num="2" w:space="720" w:equalWidth="0">
            <w:col w:w="5190" w:space="40"/>
            <w:col w:w="4590"/>
          </w:cols>
        </w:sectPr>
      </w:pPr>
    </w:p>
    <w:p w14:paraId="7C7D83AA" w14:textId="77777777" w:rsidR="001B1F0C" w:rsidRPr="00CC6099" w:rsidRDefault="001B1F0C" w:rsidP="001B1F0C">
      <w:pPr>
        <w:pStyle w:val="BodyText"/>
        <w:tabs>
          <w:tab w:val="left" w:pos="6334"/>
        </w:tabs>
        <w:ind w:left="475"/>
        <w:rPr>
          <w:rFonts w:ascii="Cambria" w:hAnsi="Cambria"/>
          <w:sz w:val="22"/>
          <w:szCs w:val="22"/>
        </w:rPr>
      </w:pPr>
      <w:r w:rsidRPr="00CC6099">
        <w:rPr>
          <w:rFonts w:ascii="Cambria" w:hAnsi="Cambria"/>
          <w:sz w:val="22"/>
          <w:szCs w:val="22"/>
        </w:rPr>
        <w:lastRenderedPageBreak/>
        <w:t>E-mail</w:t>
      </w:r>
      <w:r w:rsidRPr="00CC6099">
        <w:rPr>
          <w:rFonts w:ascii="Cambria" w:hAnsi="Cambria"/>
          <w:spacing w:val="-10"/>
          <w:sz w:val="22"/>
          <w:szCs w:val="22"/>
        </w:rPr>
        <w:t xml:space="preserve"> </w:t>
      </w:r>
      <w:r w:rsidRPr="00CC6099">
        <w:rPr>
          <w:rFonts w:ascii="Cambria" w:hAnsi="Cambria"/>
          <w:sz w:val="22"/>
          <w:szCs w:val="22"/>
        </w:rPr>
        <w:t xml:space="preserve">Address: </w:t>
      </w:r>
      <w:r w:rsidRPr="00CC6099">
        <w:rPr>
          <w:rFonts w:ascii="Cambria" w:hAnsi="Cambria"/>
          <w:spacing w:val="-14"/>
          <w:sz w:val="22"/>
          <w:szCs w:val="22"/>
        </w:rPr>
        <w:t xml:space="preserve"> </w:t>
      </w:r>
      <w:r w:rsidRPr="00CC6099">
        <w:rPr>
          <w:rFonts w:ascii="Cambria" w:hAnsi="Cambria"/>
          <w:sz w:val="22"/>
          <w:szCs w:val="22"/>
          <w:u w:val="single" w:color="000000"/>
        </w:rPr>
        <w:t xml:space="preserve"> </w:t>
      </w:r>
      <w:r w:rsidRPr="00CC6099">
        <w:rPr>
          <w:rFonts w:ascii="Cambria" w:hAnsi="Cambria"/>
          <w:sz w:val="22"/>
          <w:szCs w:val="22"/>
          <w:u w:val="single" w:color="000000"/>
        </w:rPr>
        <w:tab/>
      </w:r>
    </w:p>
    <w:p w14:paraId="76311946" w14:textId="77777777" w:rsidR="001B1F0C" w:rsidRPr="00081EDE" w:rsidRDefault="001B1F0C" w:rsidP="001B1F0C">
      <w:pPr>
        <w:rPr>
          <w:rFonts w:ascii="Cambria" w:hAnsi="Cambria"/>
        </w:rPr>
      </w:pPr>
    </w:p>
    <w:p w14:paraId="21F825B4" w14:textId="77777777" w:rsidR="001B1F0C" w:rsidRPr="00CC6099" w:rsidRDefault="001B1F0C" w:rsidP="001B1F0C">
      <w:pPr>
        <w:pStyle w:val="Heading2"/>
        <w:keepNext w:val="0"/>
        <w:widowControl w:val="0"/>
        <w:numPr>
          <w:ilvl w:val="0"/>
          <w:numId w:val="30"/>
        </w:numPr>
        <w:tabs>
          <w:tab w:val="left" w:pos="476"/>
        </w:tabs>
        <w:spacing w:before="69" w:after="0"/>
        <w:ind w:right="0"/>
        <w:rPr>
          <w:rFonts w:ascii="Cambria" w:hAnsi="Cambria"/>
          <w:b w:val="0"/>
          <w:bCs w:val="0"/>
          <w:sz w:val="24"/>
          <w:szCs w:val="24"/>
        </w:rPr>
      </w:pPr>
      <w:r w:rsidRPr="00CC6099">
        <w:rPr>
          <w:rFonts w:ascii="Cambria" w:hAnsi="Cambria"/>
          <w:sz w:val="24"/>
          <w:szCs w:val="24"/>
        </w:rPr>
        <w:t>CONTRACTOR</w:t>
      </w:r>
      <w:r w:rsidRPr="00CC6099">
        <w:rPr>
          <w:rFonts w:ascii="Cambria" w:hAnsi="Cambria"/>
          <w:spacing w:val="-11"/>
          <w:sz w:val="24"/>
          <w:szCs w:val="24"/>
        </w:rPr>
        <w:t xml:space="preserve"> </w:t>
      </w:r>
      <w:r w:rsidRPr="00CC6099">
        <w:rPr>
          <w:rFonts w:ascii="Cambria" w:hAnsi="Cambria"/>
          <w:spacing w:val="-6"/>
          <w:sz w:val="24"/>
          <w:szCs w:val="24"/>
        </w:rPr>
        <w:t>CERTIFICATION</w:t>
      </w:r>
      <w:r w:rsidRPr="00CC6099">
        <w:rPr>
          <w:rFonts w:ascii="Cambria" w:hAnsi="Cambria"/>
          <w:spacing w:val="-11"/>
          <w:sz w:val="24"/>
          <w:szCs w:val="24"/>
        </w:rPr>
        <w:t xml:space="preserve"> </w:t>
      </w:r>
      <w:r w:rsidRPr="00CC6099">
        <w:rPr>
          <w:rFonts w:ascii="Cambria" w:hAnsi="Cambria"/>
          <w:sz w:val="24"/>
          <w:szCs w:val="24"/>
        </w:rPr>
        <w:t>CLAUSES</w:t>
      </w:r>
      <w:r w:rsidRPr="00CC6099">
        <w:rPr>
          <w:rFonts w:ascii="Cambria" w:hAnsi="Cambria"/>
          <w:spacing w:val="-12"/>
          <w:sz w:val="24"/>
          <w:szCs w:val="24"/>
        </w:rPr>
        <w:t xml:space="preserve"> </w:t>
      </w:r>
      <w:r w:rsidRPr="00CC6099">
        <w:rPr>
          <w:rFonts w:ascii="Cambria" w:hAnsi="Cambria"/>
          <w:spacing w:val="-3"/>
          <w:sz w:val="24"/>
          <w:szCs w:val="24"/>
        </w:rPr>
        <w:t>IN</w:t>
      </w:r>
      <w:r w:rsidRPr="00CC6099">
        <w:rPr>
          <w:rFonts w:ascii="Cambria" w:hAnsi="Cambria"/>
          <w:spacing w:val="-11"/>
          <w:sz w:val="24"/>
          <w:szCs w:val="24"/>
        </w:rPr>
        <w:t xml:space="preserve"> </w:t>
      </w:r>
      <w:r w:rsidRPr="00CC6099">
        <w:rPr>
          <w:rFonts w:ascii="Cambria" w:hAnsi="Cambria"/>
          <w:sz w:val="24"/>
          <w:szCs w:val="24"/>
        </w:rPr>
        <w:t>RESPONSE</w:t>
      </w:r>
      <w:r w:rsidRPr="00CC6099">
        <w:rPr>
          <w:rFonts w:ascii="Cambria" w:hAnsi="Cambria"/>
          <w:spacing w:val="-9"/>
          <w:sz w:val="24"/>
          <w:szCs w:val="24"/>
        </w:rPr>
        <w:t xml:space="preserve"> </w:t>
      </w:r>
      <w:r w:rsidRPr="00CC6099">
        <w:rPr>
          <w:rFonts w:ascii="Cambria" w:hAnsi="Cambria"/>
          <w:spacing w:val="-4"/>
          <w:sz w:val="24"/>
          <w:szCs w:val="24"/>
        </w:rPr>
        <w:t>TO</w:t>
      </w:r>
      <w:r w:rsidRPr="00CC6099">
        <w:rPr>
          <w:rFonts w:ascii="Cambria" w:hAnsi="Cambria"/>
          <w:spacing w:val="-10"/>
          <w:sz w:val="24"/>
          <w:szCs w:val="24"/>
        </w:rPr>
        <w:t xml:space="preserve"> </w:t>
      </w:r>
      <w:r w:rsidRPr="00CC6099">
        <w:rPr>
          <w:rFonts w:ascii="Cambria" w:hAnsi="Cambria"/>
          <w:spacing w:val="-4"/>
          <w:sz w:val="24"/>
          <w:szCs w:val="24"/>
        </w:rPr>
        <w:t>RFP</w:t>
      </w:r>
    </w:p>
    <w:p w14:paraId="47CB3A90" w14:textId="77777777" w:rsidR="001B1F0C" w:rsidRPr="00081EDE" w:rsidRDefault="001B1F0C" w:rsidP="001B1F0C">
      <w:pPr>
        <w:spacing w:before="7"/>
        <w:rPr>
          <w:rFonts w:ascii="Cambria" w:hAnsi="Cambria"/>
          <w:b/>
          <w:bCs/>
          <w:sz w:val="23"/>
          <w:szCs w:val="23"/>
        </w:rPr>
      </w:pPr>
    </w:p>
    <w:p w14:paraId="5A928DCA" w14:textId="77777777" w:rsidR="001B1F0C" w:rsidRPr="00CC6099" w:rsidRDefault="001B1F0C" w:rsidP="00CC6099">
      <w:pPr>
        <w:pStyle w:val="BodyText"/>
        <w:widowControl w:val="0"/>
        <w:numPr>
          <w:ilvl w:val="1"/>
          <w:numId w:val="30"/>
        </w:numPr>
        <w:tabs>
          <w:tab w:val="left" w:pos="836"/>
        </w:tabs>
        <w:spacing w:after="0"/>
        <w:ind w:right="18"/>
        <w:jc w:val="both"/>
        <w:rPr>
          <w:rFonts w:ascii="Cambria" w:hAnsi="Cambria"/>
          <w:sz w:val="22"/>
          <w:szCs w:val="22"/>
        </w:rPr>
      </w:pPr>
      <w:r w:rsidRPr="00CC6099">
        <w:rPr>
          <w:rFonts w:ascii="Cambria" w:hAnsi="Cambria"/>
          <w:sz w:val="22"/>
          <w:szCs w:val="22"/>
        </w:rPr>
        <w:t>Proposer</w:t>
      </w:r>
      <w:r w:rsidRPr="00CC6099">
        <w:rPr>
          <w:rFonts w:ascii="Cambria" w:hAnsi="Cambria"/>
          <w:spacing w:val="-11"/>
          <w:sz w:val="22"/>
          <w:szCs w:val="22"/>
        </w:rPr>
        <w:t xml:space="preserve"> </w:t>
      </w:r>
      <w:r w:rsidRPr="00CC6099">
        <w:rPr>
          <w:rFonts w:ascii="Cambria" w:hAnsi="Cambria"/>
          <w:sz w:val="22"/>
          <w:szCs w:val="22"/>
        </w:rPr>
        <w:t>understands</w:t>
      </w:r>
      <w:r w:rsidRPr="00CC6099">
        <w:rPr>
          <w:rFonts w:ascii="Cambria" w:hAnsi="Cambria"/>
          <w:spacing w:val="-10"/>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accepts</w:t>
      </w:r>
      <w:r w:rsidRPr="00CC6099">
        <w:rPr>
          <w:rFonts w:ascii="Cambria" w:hAnsi="Cambria"/>
          <w:spacing w:val="-10"/>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requirements</w:t>
      </w:r>
      <w:r w:rsidRPr="00CC6099">
        <w:rPr>
          <w:rFonts w:ascii="Cambria" w:hAnsi="Cambria"/>
          <w:spacing w:val="-10"/>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pacing w:val="-4"/>
          <w:sz w:val="22"/>
          <w:szCs w:val="22"/>
        </w:rPr>
        <w:t>this</w:t>
      </w:r>
      <w:r w:rsidRPr="00CC6099">
        <w:rPr>
          <w:rFonts w:ascii="Cambria" w:hAnsi="Cambria"/>
          <w:spacing w:val="-10"/>
          <w:sz w:val="22"/>
          <w:szCs w:val="22"/>
        </w:rPr>
        <w:t xml:space="preserve"> </w:t>
      </w:r>
      <w:r w:rsidRPr="00CC6099">
        <w:rPr>
          <w:rFonts w:ascii="Cambria" w:hAnsi="Cambria"/>
          <w:spacing w:val="-4"/>
          <w:sz w:val="22"/>
          <w:szCs w:val="22"/>
        </w:rPr>
        <w:t>RFP.</w:t>
      </w:r>
      <w:r w:rsidRPr="00CC6099">
        <w:rPr>
          <w:rFonts w:ascii="Cambria" w:hAnsi="Cambria"/>
          <w:spacing w:val="45"/>
          <w:sz w:val="22"/>
          <w:szCs w:val="22"/>
        </w:rPr>
        <w:t xml:space="preserve"> </w:t>
      </w:r>
      <w:r w:rsidRPr="00CC6099">
        <w:rPr>
          <w:rFonts w:ascii="Cambria" w:hAnsi="Cambria"/>
          <w:spacing w:val="-3"/>
          <w:sz w:val="22"/>
          <w:szCs w:val="22"/>
        </w:rPr>
        <w:t>By</w:t>
      </w:r>
      <w:r w:rsidRPr="00CC6099">
        <w:rPr>
          <w:rFonts w:ascii="Cambria" w:hAnsi="Cambria"/>
          <w:spacing w:val="-17"/>
          <w:sz w:val="22"/>
          <w:szCs w:val="22"/>
        </w:rPr>
        <w:t xml:space="preserve"> </w:t>
      </w:r>
      <w:r w:rsidRPr="00CC6099">
        <w:rPr>
          <w:rFonts w:ascii="Cambria" w:hAnsi="Cambria"/>
          <w:sz w:val="22"/>
          <w:szCs w:val="22"/>
        </w:rPr>
        <w:t>Proposal</w:t>
      </w:r>
      <w:r w:rsidRPr="00CC6099">
        <w:rPr>
          <w:rFonts w:ascii="Cambria" w:hAnsi="Cambria"/>
          <w:spacing w:val="-10"/>
          <w:sz w:val="22"/>
          <w:szCs w:val="22"/>
        </w:rPr>
        <w:t xml:space="preserve"> </w:t>
      </w:r>
      <w:r w:rsidRPr="00CC6099">
        <w:rPr>
          <w:rFonts w:ascii="Cambria" w:hAnsi="Cambria"/>
          <w:sz w:val="22"/>
          <w:szCs w:val="22"/>
        </w:rPr>
        <w:t>submission,</w:t>
      </w:r>
      <w:r w:rsidRPr="00CC6099">
        <w:rPr>
          <w:rFonts w:ascii="Cambria" w:hAnsi="Cambria"/>
          <w:spacing w:val="-10"/>
          <w:sz w:val="22"/>
          <w:szCs w:val="22"/>
        </w:rPr>
        <w:t xml:space="preserve"> </w:t>
      </w:r>
      <w:r w:rsidRPr="00CC6099">
        <w:rPr>
          <w:rFonts w:ascii="Cambria" w:hAnsi="Cambria"/>
          <w:sz w:val="22"/>
          <w:szCs w:val="22"/>
        </w:rPr>
        <w:t>the</w:t>
      </w:r>
      <w:r w:rsidRPr="00CC6099">
        <w:rPr>
          <w:rFonts w:ascii="Cambria" w:hAnsi="Cambria"/>
          <w:spacing w:val="34"/>
          <w:sz w:val="22"/>
          <w:szCs w:val="22"/>
        </w:rPr>
        <w:t xml:space="preserve"> </w:t>
      </w:r>
      <w:r w:rsidRPr="00CC6099">
        <w:rPr>
          <w:rFonts w:ascii="Cambria" w:hAnsi="Cambria"/>
          <w:sz w:val="22"/>
          <w:szCs w:val="22"/>
        </w:rPr>
        <w:t>Successful</w:t>
      </w:r>
      <w:r w:rsidRPr="00CC6099">
        <w:rPr>
          <w:rFonts w:ascii="Cambria" w:hAnsi="Cambria"/>
          <w:spacing w:val="-10"/>
          <w:sz w:val="22"/>
          <w:szCs w:val="22"/>
        </w:rPr>
        <w:t xml:space="preserve"> </w:t>
      </w:r>
      <w:r w:rsidRPr="00CC6099">
        <w:rPr>
          <w:rFonts w:ascii="Cambria" w:hAnsi="Cambria"/>
          <w:sz w:val="22"/>
          <w:szCs w:val="22"/>
        </w:rPr>
        <w:t>Proposer(s)</w:t>
      </w:r>
      <w:r w:rsidRPr="00CC6099">
        <w:rPr>
          <w:rFonts w:ascii="Cambria" w:hAnsi="Cambria"/>
          <w:spacing w:val="-11"/>
          <w:sz w:val="22"/>
          <w:szCs w:val="22"/>
        </w:rPr>
        <w:t xml:space="preserve"> </w:t>
      </w:r>
      <w:r w:rsidRPr="00CC6099">
        <w:rPr>
          <w:rFonts w:ascii="Cambria" w:hAnsi="Cambria"/>
          <w:spacing w:val="-6"/>
          <w:sz w:val="22"/>
          <w:szCs w:val="22"/>
        </w:rPr>
        <w:t>agree(s)</w:t>
      </w:r>
      <w:r w:rsidRPr="00CC6099">
        <w:rPr>
          <w:rFonts w:ascii="Cambria" w:hAnsi="Cambria"/>
          <w:spacing w:val="-11"/>
          <w:sz w:val="22"/>
          <w:szCs w:val="22"/>
        </w:rPr>
        <w:t xml:space="preserve"> </w:t>
      </w:r>
      <w:r w:rsidRPr="00CC6099">
        <w:rPr>
          <w:rFonts w:ascii="Cambria" w:hAnsi="Cambria"/>
          <w:spacing w:val="-3"/>
          <w:sz w:val="22"/>
          <w:szCs w:val="22"/>
        </w:rPr>
        <w:t>to</w:t>
      </w:r>
      <w:r w:rsidRPr="00CC6099">
        <w:rPr>
          <w:rFonts w:ascii="Cambria" w:hAnsi="Cambria"/>
          <w:spacing w:val="-10"/>
          <w:sz w:val="22"/>
          <w:szCs w:val="22"/>
        </w:rPr>
        <w:t xml:space="preserve"> </w:t>
      </w:r>
      <w:r w:rsidRPr="00CC6099">
        <w:rPr>
          <w:rFonts w:ascii="Cambria" w:hAnsi="Cambria"/>
          <w:spacing w:val="-3"/>
          <w:sz w:val="22"/>
          <w:szCs w:val="22"/>
        </w:rPr>
        <w:t>be</w:t>
      </w:r>
      <w:r w:rsidRPr="00CC6099">
        <w:rPr>
          <w:rFonts w:ascii="Cambria" w:hAnsi="Cambria"/>
          <w:spacing w:val="-11"/>
          <w:sz w:val="22"/>
          <w:szCs w:val="22"/>
        </w:rPr>
        <w:t xml:space="preserve"> </w:t>
      </w:r>
      <w:r w:rsidRPr="00CC6099">
        <w:rPr>
          <w:rFonts w:ascii="Cambria" w:hAnsi="Cambria"/>
          <w:spacing w:val="-4"/>
          <w:sz w:val="22"/>
          <w:szCs w:val="22"/>
        </w:rPr>
        <w:t>bound</w:t>
      </w:r>
      <w:r w:rsidRPr="00CC6099">
        <w:rPr>
          <w:rFonts w:ascii="Cambria" w:hAnsi="Cambria"/>
          <w:spacing w:val="-10"/>
          <w:sz w:val="22"/>
          <w:szCs w:val="22"/>
        </w:rPr>
        <w:t xml:space="preserve"> </w:t>
      </w:r>
      <w:r w:rsidRPr="00CC6099">
        <w:rPr>
          <w:rFonts w:ascii="Cambria" w:hAnsi="Cambria"/>
          <w:spacing w:val="-2"/>
          <w:sz w:val="22"/>
          <w:szCs w:val="22"/>
        </w:rPr>
        <w:t>by</w:t>
      </w:r>
      <w:r w:rsidRPr="00CC6099">
        <w:rPr>
          <w:rFonts w:ascii="Cambria" w:hAnsi="Cambria"/>
          <w:spacing w:val="-15"/>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Master</w:t>
      </w:r>
      <w:r w:rsidRPr="00CC6099">
        <w:rPr>
          <w:rFonts w:ascii="Cambria" w:hAnsi="Cambria"/>
          <w:spacing w:val="-11"/>
          <w:sz w:val="22"/>
          <w:szCs w:val="22"/>
        </w:rPr>
        <w:t xml:space="preserve"> </w:t>
      </w:r>
      <w:r w:rsidRPr="00CC6099">
        <w:rPr>
          <w:rFonts w:ascii="Cambria" w:hAnsi="Cambria"/>
          <w:sz w:val="22"/>
          <w:szCs w:val="22"/>
        </w:rPr>
        <w:t>Agreement</w:t>
      </w:r>
      <w:r w:rsidRPr="00CC6099">
        <w:rPr>
          <w:rFonts w:ascii="Cambria" w:hAnsi="Cambria"/>
          <w:spacing w:val="-10"/>
          <w:sz w:val="22"/>
          <w:szCs w:val="22"/>
        </w:rPr>
        <w:t xml:space="preserve"> </w:t>
      </w:r>
      <w:r w:rsidRPr="00CC6099">
        <w:rPr>
          <w:rFonts w:ascii="Cambria" w:hAnsi="Cambria"/>
          <w:sz w:val="22"/>
          <w:szCs w:val="22"/>
        </w:rPr>
        <w:t>attached</w:t>
      </w:r>
      <w:r w:rsidRPr="00CC6099">
        <w:rPr>
          <w:rFonts w:ascii="Cambria" w:hAnsi="Cambria"/>
          <w:spacing w:val="-8"/>
          <w:sz w:val="22"/>
          <w:szCs w:val="22"/>
        </w:rPr>
        <w:t xml:space="preserve"> </w:t>
      </w:r>
      <w:r w:rsidRPr="00CC6099">
        <w:rPr>
          <w:rFonts w:ascii="Cambria" w:hAnsi="Cambria"/>
          <w:sz w:val="22"/>
          <w:szCs w:val="22"/>
        </w:rPr>
        <w:t>hereto</w:t>
      </w:r>
      <w:r w:rsidRPr="00CC6099">
        <w:rPr>
          <w:rFonts w:ascii="Cambria" w:hAnsi="Cambria"/>
          <w:spacing w:val="-10"/>
          <w:sz w:val="22"/>
          <w:szCs w:val="22"/>
        </w:rPr>
        <w:t xml:space="preserve"> </w:t>
      </w:r>
      <w:r w:rsidRPr="00CC6099">
        <w:rPr>
          <w:rFonts w:ascii="Cambria" w:hAnsi="Cambria"/>
          <w:spacing w:val="-6"/>
          <w:sz w:val="22"/>
          <w:szCs w:val="22"/>
        </w:rPr>
        <w:t>as</w:t>
      </w:r>
      <w:r w:rsidRPr="00CC6099">
        <w:rPr>
          <w:rFonts w:ascii="Cambria" w:hAnsi="Cambria"/>
          <w:spacing w:val="39"/>
          <w:sz w:val="22"/>
          <w:szCs w:val="22"/>
        </w:rPr>
        <w:t xml:space="preserve"> </w:t>
      </w:r>
      <w:r w:rsidRPr="00CC6099">
        <w:rPr>
          <w:rFonts w:ascii="Cambria" w:hAnsi="Cambria"/>
          <w:sz w:val="22"/>
          <w:szCs w:val="22"/>
        </w:rPr>
        <w:t>Attachment</w:t>
      </w:r>
      <w:r w:rsidRPr="00CC6099">
        <w:rPr>
          <w:rFonts w:ascii="Cambria" w:hAnsi="Cambria"/>
          <w:spacing w:val="-10"/>
          <w:sz w:val="22"/>
          <w:szCs w:val="22"/>
        </w:rPr>
        <w:t xml:space="preserve"> </w:t>
      </w:r>
      <w:r w:rsidRPr="00CC6099">
        <w:rPr>
          <w:rFonts w:ascii="Cambria" w:hAnsi="Cambria"/>
          <w:sz w:val="22"/>
          <w:szCs w:val="22"/>
        </w:rPr>
        <w:t>B</w:t>
      </w:r>
      <w:r w:rsidRPr="00CC6099">
        <w:rPr>
          <w:rFonts w:ascii="Cambria" w:hAnsi="Cambria"/>
          <w:spacing w:val="-12"/>
          <w:sz w:val="22"/>
          <w:szCs w:val="22"/>
        </w:rPr>
        <w:t xml:space="preserve"> </w:t>
      </w:r>
      <w:r w:rsidRPr="00CC6099">
        <w:rPr>
          <w:rFonts w:ascii="Cambria" w:hAnsi="Cambria"/>
          <w:spacing w:val="-3"/>
          <w:sz w:val="22"/>
          <w:szCs w:val="22"/>
        </w:rPr>
        <w:t>as</w:t>
      </w:r>
      <w:r w:rsidRPr="00CC6099">
        <w:rPr>
          <w:rFonts w:ascii="Cambria" w:hAnsi="Cambria"/>
          <w:spacing w:val="-10"/>
          <w:sz w:val="22"/>
          <w:szCs w:val="22"/>
        </w:rPr>
        <w:t xml:space="preserve"> </w:t>
      </w:r>
      <w:r w:rsidRPr="00CC6099">
        <w:rPr>
          <w:rFonts w:ascii="Cambria" w:hAnsi="Cambria"/>
          <w:sz w:val="22"/>
          <w:szCs w:val="22"/>
        </w:rPr>
        <w:t>modified</w:t>
      </w:r>
      <w:r w:rsidRPr="00CC6099">
        <w:rPr>
          <w:rFonts w:ascii="Cambria" w:hAnsi="Cambria"/>
          <w:spacing w:val="-10"/>
          <w:sz w:val="22"/>
          <w:szCs w:val="22"/>
        </w:rPr>
        <w:t xml:space="preserve"> </w:t>
      </w:r>
      <w:r w:rsidRPr="00CC6099">
        <w:rPr>
          <w:rFonts w:ascii="Cambria" w:hAnsi="Cambria"/>
          <w:spacing w:val="-2"/>
          <w:sz w:val="22"/>
          <w:szCs w:val="22"/>
        </w:rPr>
        <w:t>by</w:t>
      </w:r>
      <w:r w:rsidRPr="00CC6099">
        <w:rPr>
          <w:rFonts w:ascii="Cambria" w:hAnsi="Cambria"/>
          <w:spacing w:val="-15"/>
          <w:sz w:val="22"/>
          <w:szCs w:val="22"/>
        </w:rPr>
        <w:t xml:space="preserve"> </w:t>
      </w:r>
      <w:r w:rsidRPr="00CC6099">
        <w:rPr>
          <w:rFonts w:ascii="Cambria" w:hAnsi="Cambria"/>
          <w:sz w:val="22"/>
          <w:szCs w:val="22"/>
        </w:rPr>
        <w:t>Addendum,</w:t>
      </w:r>
      <w:r w:rsidRPr="00CC6099">
        <w:rPr>
          <w:rFonts w:ascii="Cambria" w:hAnsi="Cambria"/>
          <w:spacing w:val="-10"/>
          <w:sz w:val="22"/>
          <w:szCs w:val="22"/>
        </w:rPr>
        <w:t xml:space="preserve"> </w:t>
      </w:r>
      <w:r w:rsidRPr="00CC6099">
        <w:rPr>
          <w:rFonts w:ascii="Cambria" w:hAnsi="Cambria"/>
          <w:sz w:val="22"/>
          <w:szCs w:val="22"/>
        </w:rPr>
        <w:t>except</w:t>
      </w:r>
      <w:r w:rsidRPr="00CC6099">
        <w:rPr>
          <w:rFonts w:ascii="Cambria" w:hAnsi="Cambria"/>
          <w:spacing w:val="-10"/>
          <w:sz w:val="22"/>
          <w:szCs w:val="22"/>
        </w:rPr>
        <w:t xml:space="preserve"> </w:t>
      </w:r>
      <w:r w:rsidRPr="00CC6099">
        <w:rPr>
          <w:rFonts w:ascii="Cambria" w:hAnsi="Cambria"/>
          <w:spacing w:val="-4"/>
          <w:sz w:val="22"/>
          <w:szCs w:val="22"/>
        </w:rPr>
        <w:t>for</w:t>
      </w:r>
      <w:r w:rsidRPr="00CC6099">
        <w:rPr>
          <w:rFonts w:ascii="Cambria" w:hAnsi="Cambria"/>
          <w:spacing w:val="-11"/>
          <w:sz w:val="22"/>
          <w:szCs w:val="22"/>
        </w:rPr>
        <w:t xml:space="preserve"> </w:t>
      </w:r>
      <w:r w:rsidRPr="00CC6099">
        <w:rPr>
          <w:rFonts w:ascii="Cambria" w:hAnsi="Cambria"/>
          <w:spacing w:val="-4"/>
          <w:sz w:val="22"/>
          <w:szCs w:val="22"/>
        </w:rPr>
        <w:t>those</w:t>
      </w:r>
      <w:r w:rsidRPr="00CC6099">
        <w:rPr>
          <w:rFonts w:ascii="Cambria" w:hAnsi="Cambria"/>
          <w:spacing w:val="-11"/>
          <w:sz w:val="22"/>
          <w:szCs w:val="22"/>
        </w:rPr>
        <w:t xml:space="preserve"> </w:t>
      </w:r>
      <w:r w:rsidRPr="00CC6099">
        <w:rPr>
          <w:rFonts w:ascii="Cambria" w:hAnsi="Cambria"/>
          <w:sz w:val="22"/>
          <w:szCs w:val="22"/>
        </w:rPr>
        <w:t>terms</w:t>
      </w:r>
      <w:r w:rsidRPr="00CC6099">
        <w:rPr>
          <w:rFonts w:ascii="Cambria" w:hAnsi="Cambria"/>
          <w:spacing w:val="-10"/>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conditions</w:t>
      </w:r>
      <w:r w:rsidRPr="00CC6099">
        <w:rPr>
          <w:rFonts w:ascii="Cambria" w:hAnsi="Cambria"/>
          <w:spacing w:val="-12"/>
          <w:sz w:val="22"/>
          <w:szCs w:val="22"/>
        </w:rPr>
        <w:t xml:space="preserve"> </w:t>
      </w:r>
      <w:r w:rsidRPr="00CC6099">
        <w:rPr>
          <w:rFonts w:ascii="Cambria" w:hAnsi="Cambria"/>
          <w:spacing w:val="-4"/>
          <w:sz w:val="22"/>
          <w:szCs w:val="22"/>
        </w:rPr>
        <w:t>that</w:t>
      </w:r>
      <w:r w:rsidRPr="00CC6099">
        <w:rPr>
          <w:rFonts w:ascii="Cambria" w:hAnsi="Cambria"/>
          <w:spacing w:val="-10"/>
          <w:sz w:val="22"/>
          <w:szCs w:val="22"/>
        </w:rPr>
        <w:t xml:space="preserve"> </w:t>
      </w:r>
      <w:r w:rsidRPr="00CC6099">
        <w:rPr>
          <w:rFonts w:ascii="Cambria" w:hAnsi="Cambria"/>
          <w:spacing w:val="-4"/>
          <w:sz w:val="22"/>
          <w:szCs w:val="22"/>
        </w:rPr>
        <w:t>DAS</w:t>
      </w:r>
      <w:r w:rsidRPr="00CC6099">
        <w:rPr>
          <w:rFonts w:ascii="Cambria" w:hAnsi="Cambria"/>
          <w:spacing w:val="-9"/>
          <w:sz w:val="22"/>
          <w:szCs w:val="22"/>
        </w:rPr>
        <w:t xml:space="preserve"> </w:t>
      </w:r>
      <w:r w:rsidRPr="00CC6099">
        <w:rPr>
          <w:rFonts w:ascii="Cambria" w:hAnsi="Cambria"/>
          <w:spacing w:val="-4"/>
          <w:sz w:val="22"/>
          <w:szCs w:val="22"/>
        </w:rPr>
        <w:t>PS</w:t>
      </w:r>
      <w:r w:rsidRPr="00CC6099">
        <w:rPr>
          <w:rFonts w:ascii="Cambria" w:hAnsi="Cambria"/>
          <w:spacing w:val="-9"/>
          <w:sz w:val="22"/>
          <w:szCs w:val="22"/>
        </w:rPr>
        <w:t xml:space="preserve"> </w:t>
      </w:r>
      <w:r w:rsidRPr="00CC6099">
        <w:rPr>
          <w:rFonts w:ascii="Cambria" w:hAnsi="Cambria"/>
          <w:spacing w:val="-6"/>
          <w:sz w:val="22"/>
          <w:szCs w:val="22"/>
        </w:rPr>
        <w:t>has</w:t>
      </w:r>
      <w:r w:rsidRPr="00CC6099">
        <w:rPr>
          <w:rFonts w:ascii="Cambria" w:hAnsi="Cambria"/>
          <w:spacing w:val="37"/>
          <w:sz w:val="22"/>
          <w:szCs w:val="22"/>
        </w:rPr>
        <w:t xml:space="preserve"> </w:t>
      </w:r>
      <w:r w:rsidRPr="00CC6099">
        <w:rPr>
          <w:rFonts w:ascii="Cambria" w:hAnsi="Cambria"/>
          <w:sz w:val="22"/>
          <w:szCs w:val="22"/>
        </w:rPr>
        <w:t>reserved</w:t>
      </w:r>
      <w:r w:rsidRPr="00CC6099">
        <w:rPr>
          <w:rFonts w:ascii="Cambria" w:hAnsi="Cambria"/>
          <w:spacing w:val="-10"/>
          <w:sz w:val="22"/>
          <w:szCs w:val="22"/>
        </w:rPr>
        <w:t xml:space="preserve"> </w:t>
      </w:r>
      <w:r w:rsidRPr="00CC6099">
        <w:rPr>
          <w:rFonts w:ascii="Cambria" w:hAnsi="Cambria"/>
          <w:spacing w:val="-4"/>
          <w:sz w:val="22"/>
          <w:szCs w:val="22"/>
        </w:rPr>
        <w:t>for</w:t>
      </w:r>
      <w:r w:rsidRPr="00CC6099">
        <w:rPr>
          <w:rFonts w:ascii="Cambria" w:hAnsi="Cambria"/>
          <w:spacing w:val="-11"/>
          <w:sz w:val="22"/>
          <w:szCs w:val="22"/>
        </w:rPr>
        <w:t xml:space="preserve"> </w:t>
      </w:r>
      <w:r w:rsidRPr="00CC6099">
        <w:rPr>
          <w:rFonts w:ascii="Cambria" w:hAnsi="Cambria"/>
          <w:sz w:val="22"/>
          <w:szCs w:val="22"/>
        </w:rPr>
        <w:t>negotiation</w:t>
      </w:r>
      <w:r w:rsidRPr="00CC6099">
        <w:rPr>
          <w:rFonts w:ascii="Cambria" w:hAnsi="Cambria"/>
          <w:spacing w:val="-10"/>
          <w:sz w:val="22"/>
          <w:szCs w:val="22"/>
        </w:rPr>
        <w:t xml:space="preserve"> </w:t>
      </w:r>
      <w:r w:rsidRPr="00CC6099">
        <w:rPr>
          <w:rFonts w:ascii="Cambria" w:hAnsi="Cambria"/>
          <w:spacing w:val="-3"/>
          <w:sz w:val="22"/>
          <w:szCs w:val="22"/>
        </w:rPr>
        <w:t>in</w:t>
      </w:r>
      <w:r w:rsidRPr="00CC6099">
        <w:rPr>
          <w:rFonts w:ascii="Cambria" w:hAnsi="Cambria"/>
          <w:spacing w:val="-10"/>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pacing w:val="-4"/>
          <w:sz w:val="22"/>
          <w:szCs w:val="22"/>
        </w:rPr>
        <w:t>RFP.</w:t>
      </w:r>
    </w:p>
    <w:p w14:paraId="4356524D" w14:textId="77777777" w:rsidR="001B1F0C" w:rsidRPr="00CC6099" w:rsidRDefault="001B1F0C" w:rsidP="00CC6099">
      <w:pPr>
        <w:jc w:val="both"/>
        <w:rPr>
          <w:rFonts w:ascii="Cambria" w:hAnsi="Cambria"/>
          <w:sz w:val="22"/>
          <w:szCs w:val="22"/>
        </w:rPr>
      </w:pPr>
    </w:p>
    <w:p w14:paraId="1DF316C1" w14:textId="77777777" w:rsidR="00680B28" w:rsidRPr="00CC6099" w:rsidRDefault="001B1F0C" w:rsidP="00CC6099">
      <w:pPr>
        <w:pStyle w:val="BodyText"/>
        <w:widowControl w:val="0"/>
        <w:numPr>
          <w:ilvl w:val="1"/>
          <w:numId w:val="30"/>
        </w:numPr>
        <w:tabs>
          <w:tab w:val="left" w:pos="836"/>
        </w:tabs>
        <w:ind w:right="0"/>
        <w:jc w:val="both"/>
        <w:rPr>
          <w:rFonts w:ascii="Cambria" w:hAnsi="Cambria"/>
          <w:spacing w:val="-4"/>
          <w:sz w:val="22"/>
          <w:szCs w:val="22"/>
        </w:rPr>
      </w:pPr>
      <w:r w:rsidRPr="00CC6099">
        <w:rPr>
          <w:rFonts w:ascii="Cambria" w:hAnsi="Cambria"/>
          <w:sz w:val="22"/>
          <w:szCs w:val="22"/>
        </w:rPr>
        <w:t>Proposer</w:t>
      </w:r>
      <w:r w:rsidRPr="00CC6099">
        <w:rPr>
          <w:rFonts w:ascii="Cambria" w:hAnsi="Cambria"/>
          <w:spacing w:val="-11"/>
          <w:sz w:val="22"/>
          <w:szCs w:val="22"/>
        </w:rPr>
        <w:t xml:space="preserve"> </w:t>
      </w:r>
      <w:r w:rsidRPr="00CC6099">
        <w:rPr>
          <w:rFonts w:ascii="Cambria" w:hAnsi="Cambria"/>
          <w:spacing w:val="-6"/>
          <w:sz w:val="22"/>
          <w:szCs w:val="22"/>
        </w:rPr>
        <w:t>acknowledges</w:t>
      </w:r>
      <w:r w:rsidRPr="00CC6099">
        <w:rPr>
          <w:rFonts w:ascii="Cambria" w:hAnsi="Cambria"/>
          <w:spacing w:val="-10"/>
          <w:sz w:val="22"/>
          <w:szCs w:val="22"/>
        </w:rPr>
        <w:t xml:space="preserve"> </w:t>
      </w:r>
      <w:r w:rsidRPr="00CC6099">
        <w:rPr>
          <w:rFonts w:ascii="Cambria" w:hAnsi="Cambria"/>
          <w:sz w:val="22"/>
          <w:szCs w:val="22"/>
        </w:rPr>
        <w:t>receipt</w:t>
      </w:r>
      <w:r w:rsidRPr="00CC6099">
        <w:rPr>
          <w:rFonts w:ascii="Cambria" w:hAnsi="Cambria"/>
          <w:spacing w:val="-10"/>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pacing w:val="-3"/>
          <w:sz w:val="22"/>
          <w:szCs w:val="22"/>
        </w:rPr>
        <w:t>any</w:t>
      </w:r>
      <w:r w:rsidRPr="00CC6099">
        <w:rPr>
          <w:rFonts w:ascii="Cambria" w:hAnsi="Cambria"/>
          <w:spacing w:val="-15"/>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pacing w:val="-4"/>
          <w:sz w:val="22"/>
          <w:szCs w:val="22"/>
        </w:rPr>
        <w:t>all</w:t>
      </w:r>
      <w:r w:rsidRPr="00CC6099">
        <w:rPr>
          <w:rFonts w:ascii="Cambria" w:hAnsi="Cambria"/>
          <w:spacing w:val="-10"/>
          <w:sz w:val="22"/>
          <w:szCs w:val="22"/>
        </w:rPr>
        <w:t xml:space="preserve"> </w:t>
      </w:r>
      <w:r w:rsidRPr="00CC6099">
        <w:rPr>
          <w:rFonts w:ascii="Cambria" w:hAnsi="Cambria"/>
          <w:sz w:val="22"/>
          <w:szCs w:val="22"/>
        </w:rPr>
        <w:t>Addendum</w:t>
      </w:r>
      <w:r w:rsidRPr="00CC6099">
        <w:rPr>
          <w:rFonts w:ascii="Cambria" w:hAnsi="Cambria"/>
          <w:spacing w:val="-10"/>
          <w:sz w:val="22"/>
          <w:szCs w:val="22"/>
        </w:rPr>
        <w:t xml:space="preserve"> </w:t>
      </w:r>
      <w:r w:rsidRPr="00CC6099">
        <w:rPr>
          <w:rFonts w:ascii="Cambria" w:hAnsi="Cambria"/>
          <w:spacing w:val="-3"/>
          <w:sz w:val="22"/>
          <w:szCs w:val="22"/>
        </w:rPr>
        <w:t>to</w:t>
      </w:r>
      <w:r w:rsidRPr="00CC6099">
        <w:rPr>
          <w:rFonts w:ascii="Cambria" w:hAnsi="Cambria"/>
          <w:spacing w:val="-10"/>
          <w:sz w:val="22"/>
          <w:szCs w:val="22"/>
        </w:rPr>
        <w:t xml:space="preserve"> </w:t>
      </w:r>
      <w:r w:rsidRPr="00CC6099">
        <w:rPr>
          <w:rFonts w:ascii="Cambria" w:hAnsi="Cambria"/>
          <w:sz w:val="22"/>
          <w:szCs w:val="22"/>
        </w:rPr>
        <w:t>this</w:t>
      </w:r>
      <w:r w:rsidRPr="00CC6099">
        <w:rPr>
          <w:rFonts w:ascii="Cambria" w:hAnsi="Cambria"/>
          <w:spacing w:val="-10"/>
          <w:sz w:val="22"/>
          <w:szCs w:val="22"/>
        </w:rPr>
        <w:t xml:space="preserve"> </w:t>
      </w:r>
      <w:r w:rsidRPr="00CC6099">
        <w:rPr>
          <w:rFonts w:ascii="Cambria" w:hAnsi="Cambria"/>
          <w:spacing w:val="-4"/>
          <w:sz w:val="22"/>
          <w:szCs w:val="22"/>
        </w:rPr>
        <w:t>RFP.</w:t>
      </w:r>
      <w:r w:rsidR="00680B28" w:rsidRPr="00CC6099">
        <w:rPr>
          <w:sz w:val="22"/>
          <w:szCs w:val="22"/>
        </w:rPr>
        <w:t xml:space="preserve"> </w:t>
      </w:r>
    </w:p>
    <w:p w14:paraId="627AA12B" w14:textId="11BCBAD0" w:rsidR="00680B28" w:rsidRPr="00CC6099" w:rsidRDefault="00680B28" w:rsidP="00CC6099">
      <w:pPr>
        <w:pStyle w:val="BodyText"/>
        <w:widowControl w:val="0"/>
        <w:numPr>
          <w:ilvl w:val="1"/>
          <w:numId w:val="30"/>
        </w:numPr>
        <w:tabs>
          <w:tab w:val="left" w:pos="836"/>
        </w:tabs>
        <w:ind w:right="0"/>
        <w:jc w:val="both"/>
        <w:rPr>
          <w:rFonts w:ascii="Cambria" w:hAnsi="Cambria"/>
          <w:spacing w:val="-4"/>
          <w:sz w:val="22"/>
          <w:szCs w:val="22"/>
        </w:rPr>
      </w:pPr>
      <w:r w:rsidRPr="00CC6099">
        <w:rPr>
          <w:rFonts w:ascii="Cambria" w:hAnsi="Cambria"/>
          <w:spacing w:val="-4"/>
          <w:sz w:val="22"/>
          <w:szCs w:val="22"/>
        </w:rPr>
        <w:t>Proposal is FIRM for 180 days following the Closing.</w:t>
      </w:r>
    </w:p>
    <w:p w14:paraId="1585D49A" w14:textId="741F1494" w:rsidR="00680B28" w:rsidRPr="00CC6099" w:rsidRDefault="00680B28" w:rsidP="00CC6099">
      <w:pPr>
        <w:pStyle w:val="BodyText"/>
        <w:widowControl w:val="0"/>
        <w:numPr>
          <w:ilvl w:val="1"/>
          <w:numId w:val="30"/>
        </w:numPr>
        <w:tabs>
          <w:tab w:val="left" w:pos="836"/>
        </w:tabs>
        <w:ind w:right="18"/>
        <w:jc w:val="both"/>
        <w:rPr>
          <w:rFonts w:ascii="Cambria" w:hAnsi="Cambria"/>
          <w:spacing w:val="-4"/>
          <w:sz w:val="22"/>
          <w:szCs w:val="22"/>
        </w:rPr>
      </w:pPr>
      <w:r w:rsidRPr="00CC6099">
        <w:rPr>
          <w:rFonts w:ascii="Cambria" w:hAnsi="Cambria"/>
          <w:spacing w:val="-4"/>
          <w:sz w:val="22"/>
          <w:szCs w:val="22"/>
        </w:rPr>
        <w:t>If awarded a Master Agreement, Proposer agrees to perform the scope of work and meet the performance standards set forth in the final negotiated scope of work of the Contract.</w:t>
      </w:r>
    </w:p>
    <w:p w14:paraId="49374B2A" w14:textId="77777777" w:rsidR="00680B28" w:rsidRPr="00CC6099" w:rsidRDefault="00680B28" w:rsidP="00CC6099">
      <w:pPr>
        <w:pStyle w:val="ListParagraph"/>
        <w:numPr>
          <w:ilvl w:val="1"/>
          <w:numId w:val="30"/>
        </w:numPr>
        <w:ind w:right="18"/>
        <w:jc w:val="both"/>
        <w:rPr>
          <w:rFonts w:ascii="Cambria" w:hAnsi="Cambria"/>
          <w:sz w:val="22"/>
          <w:szCs w:val="22"/>
        </w:rPr>
      </w:pPr>
      <w:r w:rsidRPr="00CC6099">
        <w:rPr>
          <w:rFonts w:ascii="Cambria" w:hAnsi="Cambria"/>
          <w:sz w:val="22"/>
          <w:szCs w:val="22"/>
        </w:rPr>
        <w:t>Proposer does not discriminate in its employment practices with regard to race, creed, age, religious affiliation, sex, disability, sexual orientation or national origin. Nor has Proposer or will Proposer discriminate against a subcontractor in the awarding of a subcontract because the subcontractor is disadvantaged business enterprise, a minority-owned business, a woman-owned business, a business that a service-disabled veteran owns or an emerging small business that is certified under ORS 200.055.</w:t>
      </w:r>
    </w:p>
    <w:p w14:paraId="7BFEFEC3" w14:textId="77777777" w:rsidR="00680B28" w:rsidRPr="00CC6099" w:rsidRDefault="00680B28" w:rsidP="00CC6099">
      <w:pPr>
        <w:pStyle w:val="ListParagraph"/>
        <w:ind w:left="836" w:right="18"/>
        <w:jc w:val="both"/>
        <w:rPr>
          <w:rFonts w:ascii="Cambria" w:hAnsi="Cambria"/>
          <w:sz w:val="22"/>
          <w:szCs w:val="22"/>
        </w:rPr>
      </w:pPr>
    </w:p>
    <w:p w14:paraId="3D41A28E" w14:textId="3ADECE34" w:rsidR="00E2587D" w:rsidRPr="00CC6099" w:rsidRDefault="00E2587D" w:rsidP="00CC6099">
      <w:pPr>
        <w:pStyle w:val="BodyText"/>
        <w:widowControl w:val="0"/>
        <w:numPr>
          <w:ilvl w:val="1"/>
          <w:numId w:val="30"/>
        </w:numPr>
        <w:tabs>
          <w:tab w:val="left" w:pos="836"/>
        </w:tabs>
        <w:ind w:right="18"/>
        <w:jc w:val="both"/>
        <w:rPr>
          <w:rFonts w:ascii="Cambria" w:hAnsi="Cambria"/>
          <w:sz w:val="22"/>
          <w:szCs w:val="22"/>
        </w:rPr>
      </w:pPr>
      <w:r w:rsidRPr="00CC6099">
        <w:rPr>
          <w:rFonts w:ascii="Cambria" w:hAnsi="Cambria"/>
          <w:sz w:val="22"/>
          <w:szCs w:val="22"/>
        </w:rPr>
        <w:t>Proposer certifies that, to the best of its knowledge, there exists no actual or potential conflict between the business or economic interests of Proposer, its employees, or its agents, on the one hand, and the business or economic interests of the State, on the other hand, arising out of, or relating in any way to, the subject matter of the RFP.  Proposer shall provide prompt written notification to the State of any change occurring with respect to Proposer’s business or interests which is reasonably likely to result in (or has resulted in) an actual or potential conflict between the business or economic interests of the Proposer and those of the State, arising out of, or relating in any way to, the subject matter of the RFP.</w:t>
      </w:r>
      <w:r w:rsidR="00AD787D" w:rsidRPr="00CC6099">
        <w:rPr>
          <w:rFonts w:ascii="Cambria" w:hAnsi="Cambria"/>
          <w:sz w:val="22"/>
          <w:szCs w:val="22"/>
        </w:rPr>
        <w:t xml:space="preserve">   In its notice, Proposer will describe the nature of such actual or potential conflict of interest or remuneration in question in reasonable detail.</w:t>
      </w:r>
    </w:p>
    <w:p w14:paraId="7A37BCB1" w14:textId="625F4DC1" w:rsidR="001B1F0C" w:rsidRPr="00CC6099" w:rsidRDefault="001B1F0C" w:rsidP="00CC6099">
      <w:pPr>
        <w:pStyle w:val="BodyText"/>
        <w:widowControl w:val="0"/>
        <w:numPr>
          <w:ilvl w:val="1"/>
          <w:numId w:val="30"/>
        </w:numPr>
        <w:tabs>
          <w:tab w:val="left" w:pos="836"/>
        </w:tabs>
        <w:spacing w:after="0"/>
        <w:ind w:right="18"/>
        <w:jc w:val="both"/>
        <w:rPr>
          <w:rFonts w:ascii="Cambria" w:hAnsi="Cambria"/>
          <w:sz w:val="22"/>
          <w:szCs w:val="22"/>
        </w:rPr>
      </w:pPr>
      <w:r w:rsidRPr="00CC6099">
        <w:rPr>
          <w:rFonts w:ascii="Cambria" w:hAnsi="Cambria"/>
          <w:sz w:val="22"/>
          <w:szCs w:val="22"/>
        </w:rPr>
        <w:t>Proposer</w:t>
      </w:r>
      <w:r w:rsidRPr="00CC6099">
        <w:rPr>
          <w:rFonts w:ascii="Cambria" w:hAnsi="Cambria"/>
          <w:spacing w:val="-11"/>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Proposer’s</w:t>
      </w:r>
      <w:r w:rsidRPr="00CC6099">
        <w:rPr>
          <w:rFonts w:ascii="Cambria" w:hAnsi="Cambria"/>
          <w:spacing w:val="-10"/>
          <w:sz w:val="22"/>
          <w:szCs w:val="22"/>
        </w:rPr>
        <w:t xml:space="preserve"> </w:t>
      </w:r>
      <w:r w:rsidRPr="00CC6099">
        <w:rPr>
          <w:rFonts w:ascii="Cambria" w:hAnsi="Cambria"/>
          <w:spacing w:val="-6"/>
          <w:sz w:val="22"/>
          <w:szCs w:val="22"/>
        </w:rPr>
        <w:t>employees</w:t>
      </w:r>
      <w:r w:rsidRPr="00CC6099">
        <w:rPr>
          <w:rFonts w:ascii="Cambria" w:hAnsi="Cambria"/>
          <w:spacing w:val="-10"/>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agents</w:t>
      </w:r>
      <w:r w:rsidRPr="00CC6099">
        <w:rPr>
          <w:rFonts w:ascii="Cambria" w:hAnsi="Cambria"/>
          <w:spacing w:val="-10"/>
          <w:sz w:val="22"/>
          <w:szCs w:val="22"/>
        </w:rPr>
        <w:t xml:space="preserve"> </w:t>
      </w:r>
      <w:r w:rsidRPr="00CC6099">
        <w:rPr>
          <w:rFonts w:ascii="Cambria" w:hAnsi="Cambria"/>
          <w:spacing w:val="-4"/>
          <w:sz w:val="22"/>
          <w:szCs w:val="22"/>
        </w:rPr>
        <w:t>are</w:t>
      </w:r>
      <w:r w:rsidRPr="00CC6099">
        <w:rPr>
          <w:rFonts w:ascii="Cambria" w:hAnsi="Cambria"/>
          <w:spacing w:val="-11"/>
          <w:sz w:val="22"/>
          <w:szCs w:val="22"/>
        </w:rPr>
        <w:t xml:space="preserve"> </w:t>
      </w:r>
      <w:r w:rsidRPr="00CC6099">
        <w:rPr>
          <w:rFonts w:ascii="Cambria" w:hAnsi="Cambria"/>
          <w:spacing w:val="-3"/>
          <w:sz w:val="22"/>
          <w:szCs w:val="22"/>
        </w:rPr>
        <w:t>not</w:t>
      </w:r>
      <w:r w:rsidRPr="00CC6099">
        <w:rPr>
          <w:rFonts w:ascii="Cambria" w:hAnsi="Cambria"/>
          <w:spacing w:val="-10"/>
          <w:sz w:val="22"/>
          <w:szCs w:val="22"/>
        </w:rPr>
        <w:t xml:space="preserve"> </w:t>
      </w:r>
      <w:r w:rsidRPr="00CC6099">
        <w:rPr>
          <w:rFonts w:ascii="Cambria" w:hAnsi="Cambria"/>
          <w:sz w:val="22"/>
          <w:szCs w:val="22"/>
        </w:rPr>
        <w:t>included</w:t>
      </w:r>
      <w:r w:rsidRPr="00CC6099">
        <w:rPr>
          <w:rFonts w:ascii="Cambria" w:hAnsi="Cambria"/>
          <w:spacing w:val="-10"/>
          <w:sz w:val="22"/>
          <w:szCs w:val="22"/>
        </w:rPr>
        <w:t xml:space="preserve"> </w:t>
      </w:r>
      <w:r w:rsidRPr="00CC6099">
        <w:rPr>
          <w:rFonts w:ascii="Cambria" w:hAnsi="Cambria"/>
          <w:spacing w:val="-3"/>
          <w:sz w:val="22"/>
          <w:szCs w:val="22"/>
        </w:rPr>
        <w:t>on</w:t>
      </w:r>
      <w:r w:rsidRPr="00CC6099">
        <w:rPr>
          <w:rFonts w:ascii="Cambria" w:hAnsi="Cambria"/>
          <w:spacing w:val="-10"/>
          <w:sz w:val="22"/>
          <w:szCs w:val="22"/>
        </w:rPr>
        <w:t xml:space="preserve"> </w:t>
      </w:r>
      <w:r w:rsidRPr="00CC6099">
        <w:rPr>
          <w:rFonts w:ascii="Cambria" w:hAnsi="Cambria"/>
          <w:spacing w:val="-4"/>
          <w:sz w:val="22"/>
          <w:szCs w:val="22"/>
        </w:rPr>
        <w:t>the</w:t>
      </w:r>
      <w:r w:rsidRPr="00CC6099">
        <w:rPr>
          <w:rFonts w:ascii="Cambria" w:hAnsi="Cambria"/>
          <w:spacing w:val="-13"/>
          <w:sz w:val="22"/>
          <w:szCs w:val="22"/>
        </w:rPr>
        <w:t xml:space="preserve"> </w:t>
      </w:r>
      <w:r w:rsidRPr="00CC6099">
        <w:rPr>
          <w:rFonts w:ascii="Cambria" w:hAnsi="Cambria"/>
          <w:spacing w:val="-4"/>
          <w:sz w:val="22"/>
          <w:szCs w:val="22"/>
        </w:rPr>
        <w:t>list</w:t>
      </w:r>
      <w:r w:rsidRPr="00CC6099">
        <w:rPr>
          <w:rFonts w:ascii="Cambria" w:hAnsi="Cambria"/>
          <w:spacing w:val="-12"/>
          <w:sz w:val="22"/>
          <w:szCs w:val="22"/>
        </w:rPr>
        <w:t xml:space="preserve"> </w:t>
      </w:r>
      <w:r w:rsidRPr="00CC6099">
        <w:rPr>
          <w:rFonts w:ascii="Cambria" w:hAnsi="Cambria"/>
          <w:sz w:val="22"/>
          <w:szCs w:val="22"/>
        </w:rPr>
        <w:t>titled</w:t>
      </w:r>
      <w:r w:rsidRPr="00CC6099">
        <w:rPr>
          <w:rFonts w:ascii="Cambria" w:hAnsi="Cambria"/>
          <w:spacing w:val="-10"/>
          <w:sz w:val="22"/>
          <w:szCs w:val="22"/>
        </w:rPr>
        <w:t xml:space="preserve"> </w:t>
      </w:r>
      <w:r w:rsidRPr="00CC6099">
        <w:rPr>
          <w:rFonts w:ascii="Cambria" w:hAnsi="Cambria"/>
          <w:sz w:val="22"/>
          <w:szCs w:val="22"/>
        </w:rPr>
        <w:t>“Specially</w:t>
      </w:r>
      <w:r w:rsidRPr="00CC6099">
        <w:rPr>
          <w:rFonts w:ascii="Cambria" w:hAnsi="Cambria"/>
          <w:spacing w:val="67"/>
          <w:sz w:val="22"/>
          <w:szCs w:val="22"/>
        </w:rPr>
        <w:t xml:space="preserve"> </w:t>
      </w:r>
      <w:r w:rsidRPr="00CC6099">
        <w:rPr>
          <w:rFonts w:ascii="Cambria" w:hAnsi="Cambria"/>
          <w:spacing w:val="-6"/>
          <w:sz w:val="22"/>
          <w:szCs w:val="22"/>
        </w:rPr>
        <w:t>Designated</w:t>
      </w:r>
      <w:r w:rsidRPr="00CC6099">
        <w:rPr>
          <w:rFonts w:ascii="Cambria" w:hAnsi="Cambria"/>
          <w:spacing w:val="-10"/>
          <w:sz w:val="22"/>
          <w:szCs w:val="22"/>
        </w:rPr>
        <w:t xml:space="preserve"> </w:t>
      </w:r>
      <w:r w:rsidRPr="00CC6099">
        <w:rPr>
          <w:rFonts w:ascii="Cambria" w:hAnsi="Cambria"/>
          <w:sz w:val="22"/>
          <w:szCs w:val="22"/>
        </w:rPr>
        <w:t>Nationals</w:t>
      </w:r>
      <w:r w:rsidRPr="00CC6099">
        <w:rPr>
          <w:rFonts w:ascii="Cambria" w:hAnsi="Cambria"/>
          <w:spacing w:val="-10"/>
          <w:sz w:val="22"/>
          <w:szCs w:val="22"/>
        </w:rPr>
        <w:t xml:space="preserve"> </w:t>
      </w:r>
      <w:r w:rsidRPr="00CC6099">
        <w:rPr>
          <w:rFonts w:ascii="Cambria" w:hAnsi="Cambria"/>
          <w:spacing w:val="-4"/>
          <w:sz w:val="22"/>
          <w:szCs w:val="22"/>
        </w:rPr>
        <w:t>and</w:t>
      </w:r>
      <w:r w:rsidRPr="00CC6099">
        <w:rPr>
          <w:rFonts w:ascii="Cambria" w:hAnsi="Cambria"/>
          <w:spacing w:val="-10"/>
          <w:sz w:val="22"/>
          <w:szCs w:val="22"/>
        </w:rPr>
        <w:t xml:space="preserve"> </w:t>
      </w:r>
      <w:r w:rsidRPr="00CC6099">
        <w:rPr>
          <w:rFonts w:ascii="Cambria" w:hAnsi="Cambria"/>
          <w:sz w:val="22"/>
          <w:szCs w:val="22"/>
        </w:rPr>
        <w:t>Blocked</w:t>
      </w:r>
      <w:r w:rsidRPr="00CC6099">
        <w:rPr>
          <w:rFonts w:ascii="Cambria" w:hAnsi="Cambria"/>
          <w:spacing w:val="-10"/>
          <w:sz w:val="22"/>
          <w:szCs w:val="22"/>
        </w:rPr>
        <w:t xml:space="preserve"> </w:t>
      </w:r>
      <w:r w:rsidRPr="00CC6099">
        <w:rPr>
          <w:rFonts w:ascii="Cambria" w:hAnsi="Cambria"/>
          <w:sz w:val="22"/>
          <w:szCs w:val="22"/>
        </w:rPr>
        <w:t>Persons”</w:t>
      </w:r>
      <w:r w:rsidRPr="00CC6099">
        <w:rPr>
          <w:rFonts w:ascii="Cambria" w:hAnsi="Cambria"/>
          <w:spacing w:val="-11"/>
          <w:sz w:val="22"/>
          <w:szCs w:val="22"/>
        </w:rPr>
        <w:t xml:space="preserve"> </w:t>
      </w:r>
      <w:r w:rsidRPr="00CC6099">
        <w:rPr>
          <w:rFonts w:ascii="Cambria" w:hAnsi="Cambria"/>
          <w:sz w:val="22"/>
          <w:szCs w:val="22"/>
        </w:rPr>
        <w:t>maintained</w:t>
      </w:r>
      <w:r w:rsidRPr="00CC6099">
        <w:rPr>
          <w:rFonts w:ascii="Cambria" w:hAnsi="Cambria"/>
          <w:spacing w:val="-10"/>
          <w:sz w:val="22"/>
          <w:szCs w:val="22"/>
        </w:rPr>
        <w:t xml:space="preserve"> </w:t>
      </w:r>
      <w:r w:rsidRPr="00CC6099">
        <w:rPr>
          <w:rFonts w:ascii="Cambria" w:hAnsi="Cambria"/>
          <w:spacing w:val="-2"/>
          <w:sz w:val="22"/>
          <w:szCs w:val="22"/>
        </w:rPr>
        <w:t>by</w:t>
      </w:r>
      <w:r w:rsidRPr="00CC6099">
        <w:rPr>
          <w:rFonts w:ascii="Cambria" w:hAnsi="Cambria"/>
          <w:spacing w:val="-15"/>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Office</w:t>
      </w:r>
      <w:r w:rsidRPr="00CC6099">
        <w:rPr>
          <w:rFonts w:ascii="Cambria" w:hAnsi="Cambria"/>
          <w:spacing w:val="-11"/>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z w:val="22"/>
          <w:szCs w:val="22"/>
        </w:rPr>
        <w:t>Foreign</w:t>
      </w:r>
      <w:r w:rsidRPr="00CC6099">
        <w:rPr>
          <w:rFonts w:ascii="Cambria" w:hAnsi="Cambria"/>
          <w:spacing w:val="-10"/>
          <w:sz w:val="22"/>
          <w:szCs w:val="22"/>
        </w:rPr>
        <w:t xml:space="preserve"> </w:t>
      </w:r>
      <w:r w:rsidRPr="00CC6099">
        <w:rPr>
          <w:rFonts w:ascii="Cambria" w:hAnsi="Cambria"/>
          <w:sz w:val="22"/>
          <w:szCs w:val="22"/>
        </w:rPr>
        <w:t>Assets</w:t>
      </w:r>
      <w:r w:rsidRPr="00CC6099">
        <w:rPr>
          <w:rFonts w:ascii="Cambria" w:hAnsi="Cambria"/>
          <w:spacing w:val="-10"/>
          <w:sz w:val="22"/>
          <w:szCs w:val="22"/>
        </w:rPr>
        <w:t xml:space="preserve"> </w:t>
      </w:r>
      <w:r w:rsidRPr="00CC6099">
        <w:rPr>
          <w:rFonts w:ascii="Cambria" w:hAnsi="Cambria"/>
          <w:spacing w:val="-6"/>
          <w:sz w:val="22"/>
          <w:szCs w:val="22"/>
        </w:rPr>
        <w:t>Control</w:t>
      </w:r>
      <w:r w:rsidRPr="00CC6099">
        <w:rPr>
          <w:rFonts w:ascii="Cambria" w:hAnsi="Cambria"/>
          <w:spacing w:val="64"/>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United</w:t>
      </w:r>
      <w:r w:rsidRPr="00CC6099">
        <w:rPr>
          <w:rFonts w:ascii="Cambria" w:hAnsi="Cambria"/>
          <w:spacing w:val="-10"/>
          <w:sz w:val="22"/>
          <w:szCs w:val="22"/>
        </w:rPr>
        <w:t xml:space="preserve"> </w:t>
      </w:r>
      <w:r w:rsidRPr="00CC6099">
        <w:rPr>
          <w:rFonts w:ascii="Cambria" w:hAnsi="Cambria"/>
          <w:sz w:val="22"/>
          <w:szCs w:val="22"/>
        </w:rPr>
        <w:t>States</w:t>
      </w:r>
      <w:r w:rsidRPr="00CC6099">
        <w:rPr>
          <w:rFonts w:ascii="Cambria" w:hAnsi="Cambria"/>
          <w:spacing w:val="-10"/>
          <w:sz w:val="22"/>
          <w:szCs w:val="22"/>
        </w:rPr>
        <w:t xml:space="preserve"> </w:t>
      </w:r>
      <w:r w:rsidRPr="00CC6099">
        <w:rPr>
          <w:rFonts w:ascii="Cambria" w:hAnsi="Cambria"/>
          <w:sz w:val="22"/>
          <w:szCs w:val="22"/>
        </w:rPr>
        <w:t>Department</w:t>
      </w:r>
      <w:r w:rsidRPr="00CC6099">
        <w:rPr>
          <w:rFonts w:ascii="Cambria" w:hAnsi="Cambria"/>
          <w:spacing w:val="-10"/>
          <w:sz w:val="22"/>
          <w:szCs w:val="22"/>
        </w:rPr>
        <w:t xml:space="preserve"> </w:t>
      </w:r>
      <w:r w:rsidRPr="00CC6099">
        <w:rPr>
          <w:rFonts w:ascii="Cambria" w:hAnsi="Cambria"/>
          <w:spacing w:val="-3"/>
          <w:sz w:val="22"/>
          <w:szCs w:val="22"/>
        </w:rPr>
        <w:t>of</w:t>
      </w:r>
      <w:r w:rsidRPr="00CC6099">
        <w:rPr>
          <w:rFonts w:ascii="Cambria" w:hAnsi="Cambria"/>
          <w:spacing w:val="-11"/>
          <w:sz w:val="22"/>
          <w:szCs w:val="22"/>
        </w:rPr>
        <w:t xml:space="preserve"> </w:t>
      </w:r>
      <w:r w:rsidRPr="00CC6099">
        <w:rPr>
          <w:rFonts w:ascii="Cambria" w:hAnsi="Cambria"/>
          <w:spacing w:val="-4"/>
          <w:sz w:val="22"/>
          <w:szCs w:val="22"/>
        </w:rPr>
        <w:t>the</w:t>
      </w:r>
      <w:r w:rsidRPr="00CC6099">
        <w:rPr>
          <w:rFonts w:ascii="Cambria" w:hAnsi="Cambria"/>
          <w:spacing w:val="-11"/>
          <w:sz w:val="22"/>
          <w:szCs w:val="22"/>
        </w:rPr>
        <w:t xml:space="preserve"> </w:t>
      </w:r>
      <w:r w:rsidRPr="00CC6099">
        <w:rPr>
          <w:rFonts w:ascii="Cambria" w:hAnsi="Cambria"/>
          <w:sz w:val="22"/>
          <w:szCs w:val="22"/>
        </w:rPr>
        <w:t>Treasury</w:t>
      </w:r>
      <w:r w:rsidRPr="00CC6099">
        <w:rPr>
          <w:rFonts w:ascii="Cambria" w:hAnsi="Cambria"/>
          <w:spacing w:val="-15"/>
          <w:sz w:val="22"/>
          <w:szCs w:val="22"/>
        </w:rPr>
        <w:t xml:space="preserve"> </w:t>
      </w:r>
      <w:r w:rsidRPr="00CC6099">
        <w:rPr>
          <w:rFonts w:ascii="Cambria" w:hAnsi="Cambria"/>
          <w:spacing w:val="-4"/>
          <w:sz w:val="22"/>
          <w:szCs w:val="22"/>
        </w:rPr>
        <w:t>and</w:t>
      </w:r>
      <w:r w:rsidRPr="00CC6099">
        <w:rPr>
          <w:rFonts w:ascii="Cambria" w:hAnsi="Cambria"/>
          <w:spacing w:val="-8"/>
          <w:sz w:val="22"/>
          <w:szCs w:val="22"/>
        </w:rPr>
        <w:t xml:space="preserve"> </w:t>
      </w:r>
      <w:r w:rsidRPr="00CC6099">
        <w:rPr>
          <w:rFonts w:ascii="Cambria" w:hAnsi="Cambria"/>
          <w:sz w:val="22"/>
          <w:szCs w:val="22"/>
        </w:rPr>
        <w:t>currently</w:t>
      </w:r>
      <w:r w:rsidRPr="00CC6099">
        <w:rPr>
          <w:rFonts w:ascii="Cambria" w:hAnsi="Cambria"/>
          <w:spacing w:val="-15"/>
          <w:sz w:val="22"/>
          <w:szCs w:val="22"/>
        </w:rPr>
        <w:t xml:space="preserve"> </w:t>
      </w:r>
      <w:r w:rsidRPr="00CC6099">
        <w:rPr>
          <w:rFonts w:ascii="Cambria" w:hAnsi="Cambria"/>
          <w:sz w:val="22"/>
          <w:szCs w:val="22"/>
        </w:rPr>
        <w:t>found</w:t>
      </w:r>
      <w:r w:rsidRPr="00CC6099">
        <w:rPr>
          <w:rFonts w:ascii="Cambria" w:hAnsi="Cambria"/>
          <w:spacing w:val="-10"/>
          <w:sz w:val="22"/>
          <w:szCs w:val="22"/>
        </w:rPr>
        <w:t xml:space="preserve"> </w:t>
      </w:r>
      <w:r w:rsidRPr="00CC6099">
        <w:rPr>
          <w:rFonts w:ascii="Cambria" w:hAnsi="Cambria"/>
          <w:spacing w:val="-3"/>
          <w:sz w:val="22"/>
          <w:szCs w:val="22"/>
        </w:rPr>
        <w:t>at</w:t>
      </w:r>
      <w:r w:rsidRPr="00CC6099">
        <w:rPr>
          <w:rFonts w:ascii="Cambria" w:hAnsi="Cambria"/>
          <w:color w:val="0000FF"/>
          <w:sz w:val="22"/>
          <w:szCs w:val="22"/>
        </w:rPr>
        <w:t xml:space="preserve"> </w:t>
      </w:r>
      <w:hyperlink r:id="rId23">
        <w:r w:rsidRPr="00CC6099">
          <w:rPr>
            <w:rFonts w:ascii="Cambria" w:hAnsi="Cambria"/>
            <w:color w:val="0000FF"/>
            <w:spacing w:val="-6"/>
            <w:sz w:val="22"/>
            <w:szCs w:val="22"/>
            <w:u w:val="single" w:color="0000FF"/>
          </w:rPr>
          <w:t>http://www.treas.gov/offices/enforcement/ofac/sdn/t11sdn.pdf</w:t>
        </w:r>
      </w:hyperlink>
      <w:r w:rsidRPr="00CC6099">
        <w:rPr>
          <w:rFonts w:ascii="Cambria" w:hAnsi="Cambria"/>
          <w:spacing w:val="-6"/>
          <w:sz w:val="22"/>
          <w:szCs w:val="22"/>
        </w:rPr>
        <w:t>.</w:t>
      </w:r>
    </w:p>
    <w:p w14:paraId="474ECE15" w14:textId="77777777" w:rsidR="001B1F0C" w:rsidRPr="00CC6099" w:rsidRDefault="001B1F0C" w:rsidP="00CC6099">
      <w:pPr>
        <w:spacing w:before="11"/>
        <w:jc w:val="both"/>
        <w:rPr>
          <w:rFonts w:ascii="Cambria" w:hAnsi="Cambria"/>
          <w:sz w:val="22"/>
          <w:szCs w:val="22"/>
        </w:rPr>
      </w:pPr>
    </w:p>
    <w:p w14:paraId="3544D82B" w14:textId="53CBC5B1" w:rsidR="001B1F0C" w:rsidRPr="00CC6099" w:rsidRDefault="00AD787D" w:rsidP="00CC6099">
      <w:pPr>
        <w:pStyle w:val="ListParagraph"/>
        <w:widowControl w:val="0"/>
        <w:numPr>
          <w:ilvl w:val="1"/>
          <w:numId w:val="30"/>
        </w:numPr>
        <w:tabs>
          <w:tab w:val="left" w:pos="836"/>
        </w:tabs>
        <w:spacing w:before="69"/>
        <w:ind w:right="18"/>
        <w:jc w:val="both"/>
        <w:rPr>
          <w:rFonts w:ascii="Cambria" w:hAnsi="Cambria"/>
          <w:sz w:val="22"/>
          <w:szCs w:val="22"/>
        </w:rPr>
      </w:pPr>
      <w:r w:rsidRPr="00CC6099">
        <w:rPr>
          <w:rFonts w:ascii="Cambria" w:hAnsi="Cambria"/>
          <w:sz w:val="22"/>
          <w:szCs w:val="22"/>
        </w:rPr>
        <w:t xml:space="preserve">Proposer certifies that all contents of the Proposal (including any other forms or documentation, if required under this RFP) and this Proposal Certification Sheet, are truthful and accurate and have been prepared independently from all other Proposers, and without collusion, fraud, or other dishonesty.  </w:t>
      </w:r>
      <w:r w:rsidR="001B1F0C" w:rsidRPr="00CC6099">
        <w:rPr>
          <w:rFonts w:ascii="Cambria" w:hAnsi="Cambria"/>
          <w:sz w:val="22"/>
          <w:szCs w:val="22"/>
        </w:rPr>
        <w:t>Proposer</w:t>
      </w:r>
      <w:r w:rsidR="001B1F0C" w:rsidRPr="00CC6099">
        <w:rPr>
          <w:rFonts w:ascii="Cambria" w:hAnsi="Cambria"/>
          <w:spacing w:val="-11"/>
          <w:sz w:val="22"/>
          <w:szCs w:val="22"/>
        </w:rPr>
        <w:t xml:space="preserve"> </w:t>
      </w:r>
      <w:r w:rsidR="001B1F0C" w:rsidRPr="00CC6099">
        <w:rPr>
          <w:rFonts w:ascii="Cambria" w:hAnsi="Cambria"/>
          <w:spacing w:val="-6"/>
          <w:sz w:val="22"/>
          <w:szCs w:val="22"/>
        </w:rPr>
        <w:t>acknowledges</w:t>
      </w:r>
      <w:r w:rsidR="001B1F0C" w:rsidRPr="00CC6099">
        <w:rPr>
          <w:rFonts w:ascii="Cambria" w:hAnsi="Cambria"/>
          <w:spacing w:val="-10"/>
          <w:sz w:val="22"/>
          <w:szCs w:val="22"/>
        </w:rPr>
        <w:t xml:space="preserve"> </w:t>
      </w:r>
      <w:r w:rsidR="001B1F0C" w:rsidRPr="00CC6099">
        <w:rPr>
          <w:rFonts w:ascii="Cambria" w:hAnsi="Cambria"/>
          <w:spacing w:val="-4"/>
          <w:sz w:val="22"/>
          <w:szCs w:val="22"/>
        </w:rPr>
        <w:t>these</w:t>
      </w:r>
      <w:r w:rsidR="001B1F0C" w:rsidRPr="00CC6099">
        <w:rPr>
          <w:rFonts w:ascii="Cambria" w:hAnsi="Cambria"/>
          <w:spacing w:val="-11"/>
          <w:sz w:val="22"/>
          <w:szCs w:val="22"/>
        </w:rPr>
        <w:t xml:space="preserve"> </w:t>
      </w:r>
      <w:r w:rsidR="001B1F0C" w:rsidRPr="00CC6099">
        <w:rPr>
          <w:rFonts w:ascii="Cambria" w:hAnsi="Cambria"/>
          <w:spacing w:val="-6"/>
          <w:sz w:val="22"/>
          <w:szCs w:val="22"/>
        </w:rPr>
        <w:t>certifications</w:t>
      </w:r>
      <w:r w:rsidR="001B1F0C" w:rsidRPr="00CC6099">
        <w:rPr>
          <w:rFonts w:ascii="Cambria" w:hAnsi="Cambria"/>
          <w:spacing w:val="-10"/>
          <w:sz w:val="22"/>
          <w:szCs w:val="22"/>
        </w:rPr>
        <w:t xml:space="preserve"> </w:t>
      </w:r>
      <w:r w:rsidR="001B1F0C" w:rsidRPr="00CC6099">
        <w:rPr>
          <w:rFonts w:ascii="Cambria" w:hAnsi="Cambria"/>
          <w:spacing w:val="-4"/>
          <w:sz w:val="22"/>
          <w:szCs w:val="22"/>
        </w:rPr>
        <w:t>are</w:t>
      </w:r>
      <w:r w:rsidR="001B1F0C" w:rsidRPr="00CC6099">
        <w:rPr>
          <w:rFonts w:ascii="Cambria" w:hAnsi="Cambria"/>
          <w:spacing w:val="-11"/>
          <w:sz w:val="22"/>
          <w:szCs w:val="22"/>
        </w:rPr>
        <w:t xml:space="preserve"> </w:t>
      </w:r>
      <w:r w:rsidR="001B1F0C" w:rsidRPr="00CC6099">
        <w:rPr>
          <w:rFonts w:ascii="Cambria" w:hAnsi="Cambria"/>
          <w:spacing w:val="-3"/>
          <w:sz w:val="22"/>
          <w:szCs w:val="22"/>
        </w:rPr>
        <w:t>in</w:t>
      </w:r>
      <w:r w:rsidR="001B1F0C" w:rsidRPr="00CC6099">
        <w:rPr>
          <w:rFonts w:ascii="Cambria" w:hAnsi="Cambria"/>
          <w:spacing w:val="-10"/>
          <w:sz w:val="22"/>
          <w:szCs w:val="22"/>
        </w:rPr>
        <w:t xml:space="preserve"> </w:t>
      </w:r>
      <w:r w:rsidR="001B1F0C" w:rsidRPr="00CC6099">
        <w:rPr>
          <w:rFonts w:ascii="Cambria" w:hAnsi="Cambria"/>
          <w:sz w:val="22"/>
          <w:szCs w:val="22"/>
        </w:rPr>
        <w:t>addition</w:t>
      </w:r>
      <w:r w:rsidR="001B1F0C" w:rsidRPr="00CC6099">
        <w:rPr>
          <w:rFonts w:ascii="Cambria" w:hAnsi="Cambria"/>
          <w:spacing w:val="-12"/>
          <w:sz w:val="22"/>
          <w:szCs w:val="22"/>
        </w:rPr>
        <w:t xml:space="preserve"> </w:t>
      </w:r>
      <w:r w:rsidR="001B1F0C" w:rsidRPr="00CC6099">
        <w:rPr>
          <w:rFonts w:ascii="Cambria" w:hAnsi="Cambria"/>
          <w:spacing w:val="-3"/>
          <w:sz w:val="22"/>
          <w:szCs w:val="22"/>
        </w:rPr>
        <w:t>to</w:t>
      </w:r>
      <w:r w:rsidR="001B1F0C" w:rsidRPr="00CC6099">
        <w:rPr>
          <w:rFonts w:ascii="Cambria" w:hAnsi="Cambria"/>
          <w:spacing w:val="-10"/>
          <w:sz w:val="22"/>
          <w:szCs w:val="22"/>
        </w:rPr>
        <w:t xml:space="preserve"> </w:t>
      </w:r>
      <w:r w:rsidR="001B1F0C" w:rsidRPr="00CC6099">
        <w:rPr>
          <w:rFonts w:ascii="Cambria" w:hAnsi="Cambria"/>
          <w:spacing w:val="-3"/>
          <w:sz w:val="22"/>
          <w:szCs w:val="22"/>
        </w:rPr>
        <w:t>any</w:t>
      </w:r>
      <w:r w:rsidR="001B1F0C" w:rsidRPr="00CC6099">
        <w:rPr>
          <w:rFonts w:ascii="Cambria" w:hAnsi="Cambria"/>
          <w:spacing w:val="-15"/>
          <w:sz w:val="22"/>
          <w:szCs w:val="22"/>
        </w:rPr>
        <w:t xml:space="preserve"> </w:t>
      </w:r>
      <w:r w:rsidR="001B1F0C" w:rsidRPr="00CC6099">
        <w:rPr>
          <w:rFonts w:ascii="Cambria" w:hAnsi="Cambria"/>
          <w:spacing w:val="-6"/>
          <w:sz w:val="22"/>
          <w:szCs w:val="22"/>
        </w:rPr>
        <w:t>certifications</w:t>
      </w:r>
      <w:r w:rsidR="001B1F0C" w:rsidRPr="00CC6099">
        <w:rPr>
          <w:rFonts w:ascii="Cambria" w:hAnsi="Cambria"/>
          <w:spacing w:val="-10"/>
          <w:sz w:val="22"/>
          <w:szCs w:val="22"/>
        </w:rPr>
        <w:t xml:space="preserve"> </w:t>
      </w:r>
      <w:r w:rsidR="001B1F0C" w:rsidRPr="00CC6099">
        <w:rPr>
          <w:rFonts w:ascii="Cambria" w:hAnsi="Cambria"/>
          <w:sz w:val="22"/>
          <w:szCs w:val="22"/>
        </w:rPr>
        <w:t>required</w:t>
      </w:r>
      <w:r w:rsidR="001B1F0C" w:rsidRPr="00CC6099">
        <w:rPr>
          <w:rFonts w:ascii="Cambria" w:hAnsi="Cambria"/>
          <w:spacing w:val="-10"/>
          <w:sz w:val="22"/>
          <w:szCs w:val="22"/>
        </w:rPr>
        <w:t xml:space="preserve"> </w:t>
      </w:r>
      <w:r w:rsidR="001B1F0C" w:rsidRPr="00CC6099">
        <w:rPr>
          <w:rFonts w:ascii="Cambria" w:hAnsi="Cambria"/>
          <w:spacing w:val="-3"/>
          <w:sz w:val="22"/>
          <w:szCs w:val="22"/>
        </w:rPr>
        <w:t>in</w:t>
      </w:r>
      <w:r w:rsidR="001B1F0C" w:rsidRPr="00CC6099">
        <w:rPr>
          <w:rFonts w:ascii="Cambria" w:hAnsi="Cambria"/>
          <w:spacing w:val="-10"/>
          <w:sz w:val="22"/>
          <w:szCs w:val="22"/>
        </w:rPr>
        <w:t xml:space="preserve"> </w:t>
      </w:r>
      <w:r w:rsidR="001B1F0C" w:rsidRPr="00CC6099">
        <w:rPr>
          <w:rFonts w:ascii="Cambria" w:hAnsi="Cambria"/>
          <w:spacing w:val="-4"/>
          <w:sz w:val="22"/>
          <w:szCs w:val="22"/>
        </w:rPr>
        <w:t>the</w:t>
      </w:r>
      <w:r w:rsidR="001B1F0C" w:rsidRPr="00CC6099">
        <w:rPr>
          <w:rFonts w:ascii="Cambria" w:hAnsi="Cambria"/>
          <w:spacing w:val="105"/>
          <w:sz w:val="22"/>
          <w:szCs w:val="22"/>
        </w:rPr>
        <w:t xml:space="preserve"> </w:t>
      </w:r>
      <w:r w:rsidR="001B1F0C" w:rsidRPr="00CC6099">
        <w:rPr>
          <w:rFonts w:ascii="Cambria" w:hAnsi="Cambria"/>
          <w:sz w:val="22"/>
          <w:szCs w:val="22"/>
        </w:rPr>
        <w:t>Master</w:t>
      </w:r>
      <w:r w:rsidR="001B1F0C" w:rsidRPr="00CC6099">
        <w:rPr>
          <w:rFonts w:ascii="Cambria" w:hAnsi="Cambria"/>
          <w:spacing w:val="-11"/>
          <w:sz w:val="22"/>
          <w:szCs w:val="22"/>
        </w:rPr>
        <w:t xml:space="preserve"> </w:t>
      </w:r>
      <w:r w:rsidR="001B1F0C" w:rsidRPr="00CC6099">
        <w:rPr>
          <w:rFonts w:ascii="Cambria" w:hAnsi="Cambria"/>
          <w:spacing w:val="-6"/>
          <w:sz w:val="22"/>
          <w:szCs w:val="22"/>
        </w:rPr>
        <w:t>Agreement</w:t>
      </w:r>
      <w:r w:rsidR="001B1F0C" w:rsidRPr="00CC6099">
        <w:rPr>
          <w:rFonts w:ascii="Cambria" w:hAnsi="Cambria"/>
          <w:spacing w:val="-10"/>
          <w:sz w:val="22"/>
          <w:szCs w:val="22"/>
        </w:rPr>
        <w:t xml:space="preserve"> </w:t>
      </w:r>
      <w:r w:rsidR="001B1F0C" w:rsidRPr="00CC6099">
        <w:rPr>
          <w:rFonts w:ascii="Cambria" w:hAnsi="Cambria"/>
          <w:sz w:val="22"/>
          <w:szCs w:val="22"/>
        </w:rPr>
        <w:t>Attachment</w:t>
      </w:r>
      <w:r w:rsidR="001B1F0C" w:rsidRPr="00CC6099">
        <w:rPr>
          <w:rFonts w:ascii="Cambria" w:hAnsi="Cambria"/>
          <w:spacing w:val="-10"/>
          <w:sz w:val="22"/>
          <w:szCs w:val="22"/>
        </w:rPr>
        <w:t xml:space="preserve"> </w:t>
      </w:r>
      <w:r w:rsidR="001B1F0C" w:rsidRPr="00CC6099">
        <w:rPr>
          <w:rFonts w:ascii="Cambria" w:hAnsi="Cambria"/>
          <w:sz w:val="22"/>
          <w:szCs w:val="22"/>
        </w:rPr>
        <w:t>B</w:t>
      </w:r>
      <w:r w:rsidR="001B1F0C" w:rsidRPr="00CC6099">
        <w:rPr>
          <w:rFonts w:ascii="Cambria" w:hAnsi="Cambria"/>
          <w:spacing w:val="-12"/>
          <w:sz w:val="22"/>
          <w:szCs w:val="22"/>
        </w:rPr>
        <w:t xml:space="preserve"> </w:t>
      </w:r>
      <w:r w:rsidR="001B1F0C" w:rsidRPr="00CC6099">
        <w:rPr>
          <w:rFonts w:ascii="Cambria" w:hAnsi="Cambria"/>
          <w:spacing w:val="-3"/>
          <w:sz w:val="22"/>
          <w:szCs w:val="22"/>
        </w:rPr>
        <w:t>at</w:t>
      </w:r>
      <w:r w:rsidR="001B1F0C" w:rsidRPr="00CC6099">
        <w:rPr>
          <w:rFonts w:ascii="Cambria" w:hAnsi="Cambria"/>
          <w:spacing w:val="-10"/>
          <w:sz w:val="22"/>
          <w:szCs w:val="22"/>
        </w:rPr>
        <w:t xml:space="preserve"> </w:t>
      </w:r>
      <w:r w:rsidR="001B1F0C" w:rsidRPr="00CC6099">
        <w:rPr>
          <w:rFonts w:ascii="Cambria" w:hAnsi="Cambria"/>
          <w:spacing w:val="-4"/>
          <w:sz w:val="22"/>
          <w:szCs w:val="22"/>
        </w:rPr>
        <w:t>the</w:t>
      </w:r>
      <w:r w:rsidR="001B1F0C" w:rsidRPr="00CC6099">
        <w:rPr>
          <w:rFonts w:ascii="Cambria" w:hAnsi="Cambria"/>
          <w:spacing w:val="-11"/>
          <w:sz w:val="22"/>
          <w:szCs w:val="22"/>
        </w:rPr>
        <w:t xml:space="preserve"> </w:t>
      </w:r>
      <w:r w:rsidR="001B1F0C" w:rsidRPr="00CC6099">
        <w:rPr>
          <w:rFonts w:ascii="Cambria" w:hAnsi="Cambria"/>
          <w:spacing w:val="-4"/>
          <w:sz w:val="22"/>
          <w:szCs w:val="22"/>
        </w:rPr>
        <w:t>time</w:t>
      </w:r>
      <w:r w:rsidR="001B1F0C" w:rsidRPr="00CC6099">
        <w:rPr>
          <w:rFonts w:ascii="Cambria" w:hAnsi="Cambria"/>
          <w:spacing w:val="-11"/>
          <w:sz w:val="22"/>
          <w:szCs w:val="22"/>
        </w:rPr>
        <w:t xml:space="preserve"> </w:t>
      </w:r>
      <w:r w:rsidR="001B1F0C" w:rsidRPr="00CC6099">
        <w:rPr>
          <w:rFonts w:ascii="Cambria" w:hAnsi="Cambria"/>
          <w:spacing w:val="-3"/>
          <w:sz w:val="22"/>
          <w:szCs w:val="22"/>
        </w:rPr>
        <w:t>of</w:t>
      </w:r>
      <w:r w:rsidR="001B1F0C" w:rsidRPr="00CC6099">
        <w:rPr>
          <w:rFonts w:ascii="Cambria" w:hAnsi="Cambria"/>
          <w:spacing w:val="-11"/>
          <w:sz w:val="22"/>
          <w:szCs w:val="22"/>
        </w:rPr>
        <w:t xml:space="preserve"> </w:t>
      </w:r>
      <w:r w:rsidR="001B1F0C" w:rsidRPr="00CC6099">
        <w:rPr>
          <w:rFonts w:ascii="Cambria" w:hAnsi="Cambria"/>
          <w:sz w:val="22"/>
          <w:szCs w:val="22"/>
        </w:rPr>
        <w:t>Master</w:t>
      </w:r>
      <w:r w:rsidR="001B1F0C" w:rsidRPr="00CC6099">
        <w:rPr>
          <w:rFonts w:ascii="Cambria" w:hAnsi="Cambria"/>
          <w:spacing w:val="-11"/>
          <w:sz w:val="22"/>
          <w:szCs w:val="22"/>
        </w:rPr>
        <w:t xml:space="preserve"> </w:t>
      </w:r>
      <w:r w:rsidR="001B1F0C" w:rsidRPr="00CC6099">
        <w:rPr>
          <w:rFonts w:ascii="Cambria" w:hAnsi="Cambria"/>
          <w:sz w:val="22"/>
          <w:szCs w:val="22"/>
        </w:rPr>
        <w:t>Agreement</w:t>
      </w:r>
      <w:r w:rsidR="001B1F0C" w:rsidRPr="00CC6099">
        <w:rPr>
          <w:rFonts w:ascii="Cambria" w:hAnsi="Cambria"/>
          <w:spacing w:val="-10"/>
          <w:sz w:val="22"/>
          <w:szCs w:val="22"/>
        </w:rPr>
        <w:t xml:space="preserve"> </w:t>
      </w:r>
      <w:r w:rsidR="001B1F0C" w:rsidRPr="00CC6099">
        <w:rPr>
          <w:rFonts w:ascii="Cambria" w:hAnsi="Cambria"/>
          <w:sz w:val="22"/>
          <w:szCs w:val="22"/>
        </w:rPr>
        <w:t>execution.</w:t>
      </w:r>
    </w:p>
    <w:p w14:paraId="3C5E08EF" w14:textId="1C6D94FE" w:rsidR="001B1F0C" w:rsidRPr="00CC6099" w:rsidRDefault="00680B28" w:rsidP="00CC6099">
      <w:pPr>
        <w:pStyle w:val="BodyText"/>
        <w:widowControl w:val="0"/>
        <w:numPr>
          <w:ilvl w:val="1"/>
          <w:numId w:val="30"/>
        </w:numPr>
        <w:tabs>
          <w:tab w:val="left" w:pos="836"/>
        </w:tabs>
        <w:spacing w:before="69" w:after="0"/>
        <w:ind w:right="18"/>
        <w:jc w:val="both"/>
        <w:rPr>
          <w:rFonts w:ascii="Cambria" w:hAnsi="Cambria"/>
          <w:sz w:val="22"/>
          <w:szCs w:val="22"/>
        </w:rPr>
      </w:pPr>
      <w:r w:rsidRPr="00CC6099">
        <w:rPr>
          <w:rFonts w:ascii="Cambria" w:hAnsi="Cambria"/>
          <w:b/>
          <w:sz w:val="22"/>
          <w:szCs w:val="22"/>
        </w:rPr>
        <w:t>Participating Entity</w:t>
      </w:r>
      <w:r w:rsidR="00C07FFB" w:rsidRPr="00CC6099">
        <w:rPr>
          <w:rFonts w:ascii="Cambria" w:hAnsi="Cambria"/>
          <w:b/>
          <w:sz w:val="22"/>
          <w:szCs w:val="22"/>
        </w:rPr>
        <w:t xml:space="preserve"> Only:</w:t>
      </w:r>
      <w:r w:rsidR="00C07FFB" w:rsidRPr="00CC6099">
        <w:rPr>
          <w:rFonts w:ascii="Cambria" w:hAnsi="Cambria"/>
          <w:sz w:val="22"/>
          <w:szCs w:val="22"/>
        </w:rPr>
        <w:t xml:space="preserve"> While the primary purpose of this RFP is to select one or more contractor(s) who can offer the Parks and Recreation Equipment and Related Services for all Participating States, Proposers are permitted to submit a Proposal for one or more State(s). However, if a Proposer elects to submit a Proposal for one or more State(s), then the Proposer must be willing to supply the entire State and will not be allowed to add additional States following award or at any time during the term of the Master Agreement(s) resulting from this RFP, including all optional renewals. Proposers must propose to all RFP Mandatory Requirements.</w:t>
      </w:r>
    </w:p>
    <w:p w14:paraId="2D25A99D" w14:textId="77777777" w:rsidR="001B1F0C" w:rsidRPr="00081EDE" w:rsidRDefault="001B1F0C" w:rsidP="001B1F0C">
      <w:pPr>
        <w:rPr>
          <w:rFonts w:ascii="Cambria" w:hAnsi="Cambria"/>
          <w:sz w:val="24"/>
          <w:szCs w:val="24"/>
        </w:rPr>
      </w:pPr>
    </w:p>
    <w:p w14:paraId="18E8A429" w14:textId="77777777" w:rsidR="001B1F0C" w:rsidRPr="00081EDE" w:rsidRDefault="001B1F0C" w:rsidP="001B1F0C">
      <w:pPr>
        <w:spacing w:before="5"/>
        <w:rPr>
          <w:rFonts w:ascii="Cambria" w:hAnsi="Cambria"/>
          <w:sz w:val="24"/>
          <w:szCs w:val="24"/>
        </w:rPr>
      </w:pPr>
    </w:p>
    <w:p w14:paraId="2FEE6E3F" w14:textId="73882F2D" w:rsidR="001B1F0C" w:rsidRPr="00CC6099" w:rsidRDefault="001B1F0C" w:rsidP="00081EDE">
      <w:pPr>
        <w:pStyle w:val="Heading2"/>
        <w:ind w:left="115" w:right="274"/>
        <w:jc w:val="both"/>
        <w:rPr>
          <w:rFonts w:ascii="Cambria" w:hAnsi="Cambria"/>
          <w:b w:val="0"/>
          <w:bCs w:val="0"/>
          <w:sz w:val="24"/>
          <w:szCs w:val="24"/>
        </w:rPr>
      </w:pPr>
      <w:r w:rsidRPr="00CC6099">
        <w:rPr>
          <w:rFonts w:ascii="Cambria" w:hAnsi="Cambria"/>
          <w:spacing w:val="-3"/>
          <w:sz w:val="24"/>
          <w:szCs w:val="24"/>
        </w:rPr>
        <w:lastRenderedPageBreak/>
        <w:t>I,</w:t>
      </w:r>
      <w:r w:rsidRPr="00CC6099">
        <w:rPr>
          <w:rFonts w:ascii="Cambria" w:hAnsi="Cambria"/>
          <w:spacing w:val="-10"/>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00680B28" w:rsidRPr="00CC6099">
        <w:rPr>
          <w:rFonts w:ascii="Cambria" w:hAnsi="Cambria"/>
          <w:sz w:val="24"/>
          <w:szCs w:val="24"/>
        </w:rPr>
        <w:t>undersigned</w:t>
      </w:r>
      <w:r w:rsidRPr="00CC6099">
        <w:rPr>
          <w:rFonts w:ascii="Cambria" w:hAnsi="Cambria"/>
          <w:sz w:val="24"/>
          <w:szCs w:val="24"/>
        </w:rPr>
        <w:t>,</w:t>
      </w:r>
      <w:r w:rsidRPr="00CC6099">
        <w:rPr>
          <w:rFonts w:ascii="Cambria" w:hAnsi="Cambria"/>
          <w:spacing w:val="-10"/>
          <w:sz w:val="24"/>
          <w:szCs w:val="24"/>
        </w:rPr>
        <w:t xml:space="preserve"> </w:t>
      </w:r>
      <w:r w:rsidRPr="00CC6099">
        <w:rPr>
          <w:rFonts w:ascii="Cambria" w:hAnsi="Cambria"/>
          <w:sz w:val="24"/>
          <w:szCs w:val="24"/>
        </w:rPr>
        <w:t>certify</w:t>
      </w:r>
      <w:r w:rsidRPr="00CC6099">
        <w:rPr>
          <w:rFonts w:ascii="Cambria" w:hAnsi="Cambria"/>
          <w:spacing w:val="-10"/>
          <w:sz w:val="24"/>
          <w:szCs w:val="24"/>
        </w:rPr>
        <w:t xml:space="preserve"> </w:t>
      </w:r>
      <w:r w:rsidRPr="00CC6099">
        <w:rPr>
          <w:rFonts w:ascii="Cambria" w:hAnsi="Cambria"/>
          <w:spacing w:val="-4"/>
          <w:sz w:val="24"/>
          <w:szCs w:val="24"/>
        </w:rPr>
        <w:t>that</w:t>
      </w:r>
      <w:r w:rsidRPr="00CC6099">
        <w:rPr>
          <w:rFonts w:ascii="Cambria" w:hAnsi="Cambria"/>
          <w:spacing w:val="-11"/>
          <w:sz w:val="24"/>
          <w:szCs w:val="24"/>
        </w:rPr>
        <w:t xml:space="preserve"> </w:t>
      </w:r>
      <w:r w:rsidRPr="00CC6099">
        <w:rPr>
          <w:rFonts w:ascii="Cambria" w:hAnsi="Cambria"/>
          <w:sz w:val="24"/>
          <w:szCs w:val="24"/>
        </w:rPr>
        <w:t>I</w:t>
      </w:r>
      <w:r w:rsidRPr="00CC6099">
        <w:rPr>
          <w:rFonts w:ascii="Cambria" w:hAnsi="Cambria"/>
          <w:spacing w:val="-12"/>
          <w:sz w:val="24"/>
          <w:szCs w:val="24"/>
        </w:rPr>
        <w:t xml:space="preserve"> </w:t>
      </w:r>
      <w:r w:rsidRPr="00CC6099">
        <w:rPr>
          <w:rFonts w:ascii="Cambria" w:hAnsi="Cambria"/>
          <w:spacing w:val="-3"/>
          <w:sz w:val="24"/>
          <w:szCs w:val="24"/>
        </w:rPr>
        <w:t>am</w:t>
      </w:r>
      <w:r w:rsidRPr="00CC6099">
        <w:rPr>
          <w:rFonts w:ascii="Cambria" w:hAnsi="Cambria"/>
          <w:spacing w:val="-13"/>
          <w:sz w:val="24"/>
          <w:szCs w:val="24"/>
        </w:rPr>
        <w:t xml:space="preserve"> </w:t>
      </w:r>
      <w:r w:rsidRPr="00CC6099">
        <w:rPr>
          <w:rFonts w:ascii="Cambria" w:hAnsi="Cambria"/>
          <w:spacing w:val="-4"/>
          <w:sz w:val="24"/>
          <w:szCs w:val="24"/>
        </w:rPr>
        <w:t>duly</w:t>
      </w:r>
      <w:r w:rsidRPr="00CC6099">
        <w:rPr>
          <w:rFonts w:ascii="Cambria" w:hAnsi="Cambria"/>
          <w:spacing w:val="-12"/>
          <w:sz w:val="24"/>
          <w:szCs w:val="24"/>
        </w:rPr>
        <w:t xml:space="preserve"> </w:t>
      </w:r>
      <w:r w:rsidRPr="00CC6099">
        <w:rPr>
          <w:rFonts w:ascii="Cambria" w:hAnsi="Cambria"/>
          <w:sz w:val="24"/>
          <w:szCs w:val="24"/>
        </w:rPr>
        <w:t>authorized</w:t>
      </w:r>
      <w:r w:rsidRPr="00CC6099">
        <w:rPr>
          <w:rFonts w:ascii="Cambria" w:hAnsi="Cambria"/>
          <w:spacing w:val="-9"/>
          <w:sz w:val="24"/>
          <w:szCs w:val="24"/>
        </w:rPr>
        <w:t xml:space="preserve"> </w:t>
      </w:r>
      <w:r w:rsidRPr="00CC6099">
        <w:rPr>
          <w:rFonts w:ascii="Cambria" w:hAnsi="Cambria"/>
          <w:spacing w:val="-3"/>
          <w:sz w:val="24"/>
          <w:szCs w:val="24"/>
        </w:rPr>
        <w:t>to</w:t>
      </w:r>
      <w:r w:rsidRPr="00CC6099">
        <w:rPr>
          <w:rFonts w:ascii="Cambria" w:hAnsi="Cambria"/>
          <w:spacing w:val="-10"/>
          <w:sz w:val="24"/>
          <w:szCs w:val="24"/>
        </w:rPr>
        <w:t xml:space="preserve"> </w:t>
      </w:r>
      <w:r w:rsidRPr="00CC6099">
        <w:rPr>
          <w:rFonts w:ascii="Cambria" w:hAnsi="Cambria"/>
          <w:sz w:val="24"/>
          <w:szCs w:val="24"/>
        </w:rPr>
        <w:t>legally</w:t>
      </w:r>
      <w:r w:rsidRPr="00CC6099">
        <w:rPr>
          <w:rFonts w:ascii="Cambria" w:hAnsi="Cambria"/>
          <w:spacing w:val="-10"/>
          <w:sz w:val="24"/>
          <w:szCs w:val="24"/>
        </w:rPr>
        <w:t xml:space="preserve"> </w:t>
      </w:r>
      <w:r w:rsidRPr="00CC6099">
        <w:rPr>
          <w:rFonts w:ascii="Cambria" w:hAnsi="Cambria"/>
          <w:sz w:val="24"/>
          <w:szCs w:val="24"/>
        </w:rPr>
        <w:t>bind</w:t>
      </w:r>
      <w:r w:rsidRPr="00CC6099">
        <w:rPr>
          <w:rFonts w:ascii="Cambria" w:hAnsi="Cambria"/>
          <w:spacing w:val="-9"/>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Pr="00CC6099">
        <w:rPr>
          <w:rFonts w:ascii="Cambria" w:hAnsi="Cambria"/>
          <w:spacing w:val="-6"/>
          <w:sz w:val="24"/>
          <w:szCs w:val="24"/>
        </w:rPr>
        <w:t>Proposer</w:t>
      </w:r>
      <w:r w:rsidRPr="00CC6099">
        <w:rPr>
          <w:rFonts w:ascii="Cambria" w:hAnsi="Cambria"/>
          <w:spacing w:val="-11"/>
          <w:sz w:val="24"/>
          <w:szCs w:val="24"/>
        </w:rPr>
        <w:t xml:space="preserve"> </w:t>
      </w:r>
      <w:r w:rsidRPr="00CC6099">
        <w:rPr>
          <w:rFonts w:ascii="Cambria" w:hAnsi="Cambria"/>
          <w:spacing w:val="-3"/>
          <w:sz w:val="24"/>
          <w:szCs w:val="24"/>
        </w:rPr>
        <w:t>to</w:t>
      </w:r>
      <w:r w:rsidRPr="00CC6099">
        <w:rPr>
          <w:rFonts w:ascii="Cambria" w:hAnsi="Cambria"/>
          <w:spacing w:val="75"/>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Pr="00CC6099">
        <w:rPr>
          <w:rFonts w:ascii="Cambria" w:hAnsi="Cambria"/>
          <w:sz w:val="24"/>
          <w:szCs w:val="24"/>
        </w:rPr>
        <w:t>provisions</w:t>
      </w:r>
      <w:r w:rsidRPr="00CC6099">
        <w:rPr>
          <w:rFonts w:ascii="Cambria" w:hAnsi="Cambria"/>
          <w:spacing w:val="-10"/>
          <w:sz w:val="24"/>
          <w:szCs w:val="24"/>
        </w:rPr>
        <w:t xml:space="preserve"> </w:t>
      </w:r>
      <w:r w:rsidRPr="00CC6099">
        <w:rPr>
          <w:rFonts w:ascii="Cambria" w:hAnsi="Cambria"/>
          <w:spacing w:val="-4"/>
          <w:sz w:val="24"/>
          <w:szCs w:val="24"/>
        </w:rPr>
        <w:t>of</w:t>
      </w:r>
      <w:r w:rsidRPr="00CC6099">
        <w:rPr>
          <w:rFonts w:ascii="Cambria" w:hAnsi="Cambria"/>
          <w:spacing w:val="-8"/>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Pr="00CC6099">
        <w:rPr>
          <w:rFonts w:ascii="Cambria" w:hAnsi="Cambria"/>
          <w:sz w:val="24"/>
          <w:szCs w:val="24"/>
        </w:rPr>
        <w:t>RFP</w:t>
      </w:r>
      <w:r w:rsidRPr="00CC6099">
        <w:rPr>
          <w:rFonts w:ascii="Cambria" w:hAnsi="Cambria"/>
          <w:spacing w:val="-13"/>
          <w:sz w:val="24"/>
          <w:szCs w:val="24"/>
        </w:rPr>
        <w:t xml:space="preserve"> </w:t>
      </w:r>
      <w:r w:rsidRPr="00CC6099">
        <w:rPr>
          <w:rFonts w:ascii="Cambria" w:hAnsi="Cambria"/>
          <w:spacing w:val="-3"/>
          <w:sz w:val="24"/>
          <w:szCs w:val="24"/>
        </w:rPr>
        <w:t>and</w:t>
      </w:r>
      <w:r w:rsidRPr="00CC6099">
        <w:rPr>
          <w:rFonts w:ascii="Cambria" w:hAnsi="Cambria"/>
          <w:spacing w:val="-9"/>
          <w:sz w:val="24"/>
          <w:szCs w:val="24"/>
        </w:rPr>
        <w:t xml:space="preserve"> </w:t>
      </w:r>
      <w:r w:rsidRPr="00CC6099">
        <w:rPr>
          <w:rFonts w:ascii="Cambria" w:hAnsi="Cambria"/>
          <w:spacing w:val="-4"/>
          <w:sz w:val="24"/>
          <w:szCs w:val="24"/>
        </w:rPr>
        <w:t>the</w:t>
      </w:r>
      <w:r w:rsidRPr="00CC6099">
        <w:rPr>
          <w:rFonts w:ascii="Cambria" w:hAnsi="Cambria"/>
          <w:spacing w:val="-11"/>
          <w:sz w:val="24"/>
          <w:szCs w:val="24"/>
        </w:rPr>
        <w:t xml:space="preserve"> </w:t>
      </w:r>
      <w:r w:rsidRPr="00CC6099">
        <w:rPr>
          <w:rFonts w:ascii="Cambria" w:hAnsi="Cambria"/>
          <w:sz w:val="24"/>
          <w:szCs w:val="24"/>
        </w:rPr>
        <w:t>Master</w:t>
      </w:r>
      <w:r w:rsidRPr="00CC6099">
        <w:rPr>
          <w:rFonts w:ascii="Cambria" w:hAnsi="Cambria"/>
          <w:spacing w:val="-11"/>
          <w:sz w:val="24"/>
          <w:szCs w:val="24"/>
        </w:rPr>
        <w:t xml:space="preserve"> </w:t>
      </w:r>
      <w:r w:rsidRPr="00CC6099">
        <w:rPr>
          <w:rFonts w:ascii="Cambria" w:hAnsi="Cambria"/>
          <w:sz w:val="24"/>
          <w:szCs w:val="24"/>
        </w:rPr>
        <w:t>Agreement.</w:t>
      </w:r>
    </w:p>
    <w:p w14:paraId="690826F3" w14:textId="77777777" w:rsidR="001B1F0C" w:rsidRPr="00081EDE" w:rsidRDefault="001B1F0C" w:rsidP="001B1F0C">
      <w:pPr>
        <w:rPr>
          <w:rFonts w:ascii="Cambria" w:hAnsi="Cambria"/>
          <w:b/>
          <w:bCs/>
        </w:rPr>
      </w:pPr>
    </w:p>
    <w:p w14:paraId="78CB1DBA" w14:textId="77777777" w:rsidR="001B1F0C" w:rsidRPr="00081EDE" w:rsidRDefault="001B1F0C" w:rsidP="001B1F0C">
      <w:pPr>
        <w:rPr>
          <w:rFonts w:ascii="Cambria" w:hAnsi="Cambria"/>
          <w:b/>
          <w:bCs/>
        </w:rPr>
      </w:pPr>
    </w:p>
    <w:p w14:paraId="23406687" w14:textId="77777777" w:rsidR="001B1F0C" w:rsidRPr="00081EDE" w:rsidRDefault="001B1F0C" w:rsidP="001B1F0C">
      <w:pPr>
        <w:rPr>
          <w:rFonts w:ascii="Cambria" w:hAnsi="Cambria"/>
          <w:b/>
          <w:bCs/>
        </w:rPr>
      </w:pPr>
    </w:p>
    <w:p w14:paraId="78AA098E" w14:textId="77777777" w:rsidR="001B1F0C" w:rsidRPr="00081EDE" w:rsidRDefault="001B1F0C" w:rsidP="001B1F0C">
      <w:pPr>
        <w:spacing w:before="8"/>
        <w:rPr>
          <w:rFonts w:ascii="Cambria" w:hAnsi="Cambria"/>
          <w:b/>
          <w:bCs/>
          <w:sz w:val="10"/>
          <w:szCs w:val="10"/>
        </w:rPr>
      </w:pPr>
    </w:p>
    <w:p w14:paraId="2E3D757D" w14:textId="77777777" w:rsidR="001B1F0C" w:rsidRPr="00081EDE" w:rsidRDefault="001B1F0C" w:rsidP="001B1F0C">
      <w:pPr>
        <w:spacing w:line="20" w:lineRule="atLeast"/>
        <w:ind w:left="108"/>
        <w:rPr>
          <w:rFonts w:ascii="Cambria" w:hAnsi="Cambria"/>
          <w:sz w:val="2"/>
          <w:szCs w:val="2"/>
        </w:rPr>
      </w:pPr>
      <w:r w:rsidRPr="00081EDE">
        <w:rPr>
          <w:rFonts w:ascii="Cambria" w:hAnsi="Cambria"/>
          <w:noProof/>
          <w:sz w:val="2"/>
          <w:szCs w:val="2"/>
        </w:rPr>
        <mc:AlternateContent>
          <mc:Choice Requires="wpg">
            <w:drawing>
              <wp:inline distT="0" distB="0" distL="0" distR="0" wp14:anchorId="4BB4F3F4" wp14:editId="77FFC389">
                <wp:extent cx="6070600" cy="10160"/>
                <wp:effectExtent l="8255" t="1270" r="7620" b="762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10160"/>
                          <a:chOff x="0" y="0"/>
                          <a:chExt cx="9560" cy="16"/>
                        </a:xfrm>
                      </wpg:grpSpPr>
                      <wpg:grpSp>
                        <wpg:cNvPr id="41" name="Group 41"/>
                        <wpg:cNvGrpSpPr>
                          <a:grpSpLocks/>
                        </wpg:cNvGrpSpPr>
                        <wpg:grpSpPr bwMode="auto">
                          <a:xfrm>
                            <a:off x="8" y="8"/>
                            <a:ext cx="9545" cy="2"/>
                            <a:chOff x="8" y="8"/>
                            <a:chExt cx="9545" cy="2"/>
                          </a:xfrm>
                        </wpg:grpSpPr>
                        <wps:wsp>
                          <wps:cNvPr id="42" name="Freeform 42"/>
                          <wps:cNvSpPr>
                            <a:spLocks/>
                          </wps:cNvSpPr>
                          <wps:spPr bwMode="auto">
                            <a:xfrm>
                              <a:off x="8" y="8"/>
                              <a:ext cx="9545" cy="2"/>
                            </a:xfrm>
                            <a:custGeom>
                              <a:avLst/>
                              <a:gdLst>
                                <a:gd name="T0" fmla="+- 0 8 8"/>
                                <a:gd name="T1" fmla="*/ T0 w 9545"/>
                                <a:gd name="T2" fmla="+- 0 9552 8"/>
                                <a:gd name="T3" fmla="*/ T2 w 9545"/>
                              </a:gdLst>
                              <a:ahLst/>
                              <a:cxnLst>
                                <a:cxn ang="0">
                                  <a:pos x="T1" y="0"/>
                                </a:cxn>
                                <a:cxn ang="0">
                                  <a:pos x="T3" y="0"/>
                                </a:cxn>
                              </a:cxnLst>
                              <a:rect l="0" t="0" r="r" b="b"/>
                              <a:pathLst>
                                <a:path w="9545">
                                  <a:moveTo>
                                    <a:pt x="0" y="0"/>
                                  </a:moveTo>
                                  <a:lnTo>
                                    <a:pt x="954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37FA4" id="Group 40" o:spid="_x0000_s1026" style="width:478pt;height:.8pt;mso-position-horizontal-relative:char;mso-position-vertical-relative:line" coordsize="95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">
                <v:group id="Group 41" o:spid="_x0000_s1027" style="position:absolute;left:8;top:8;width:9545;height:2" coordorigin="8,8" coordsize="9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2" o:spid="_x0000_s1028" style="position:absolute;left:8;top:8;width:9545;height:2;visibility:visible;mso-wrap-style:square;v-text-anchor:top" coordsize="9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mr8IA&#10;AADbAAAADwAAAGRycy9kb3ducmV2LnhtbESP0WrCQBRE3wv+w3KFvtWNYopE15AKQkqfon7AZfea&#10;BLN3Y3aryd93C4U+DjNzhtnlo+3EgwbfOlawXCQgiLUzLdcKLufj2waED8gGO8ekYCIP+X72ssPM&#10;uCdX9DiFWkQI+wwVNCH0mZReN2TRL1xPHL2rGyyGKIdamgGfEW47uUqSd2mx5bjQYE+HhvTt9G0V&#10;fKAOU5mmujx83e6d6evPqSqUep2PxRZEoDH8h//apVGwXsH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SavwgAAANsAAAAPAAAAAAAAAAAAAAAAAJgCAABkcnMvZG93&#10;bnJldi54bWxQSwUGAAAAAAQABAD1AAAAhwMAAAAA&#10;" path="m,l9544,e" filled="f" strokeweight=".26669mm">
                    <v:path arrowok="t" o:connecttype="custom" o:connectlocs="0,0;9544,0" o:connectangles="0,0"/>
                  </v:shape>
                </v:group>
                <w10:anchorlock/>
              </v:group>
            </w:pict>
          </mc:Fallback>
        </mc:AlternateContent>
      </w:r>
    </w:p>
    <w:p w14:paraId="06D0FB47" w14:textId="77777777" w:rsidR="001B1F0C" w:rsidRPr="00081EDE" w:rsidRDefault="001B1F0C" w:rsidP="001B1F0C">
      <w:pPr>
        <w:tabs>
          <w:tab w:val="left" w:pos="8035"/>
        </w:tabs>
        <w:spacing w:line="262" w:lineRule="exact"/>
        <w:ind w:left="115"/>
        <w:rPr>
          <w:rFonts w:ascii="Cambria" w:hAnsi="Cambria"/>
          <w:sz w:val="24"/>
          <w:szCs w:val="24"/>
        </w:rPr>
      </w:pPr>
      <w:r w:rsidRPr="00081EDE">
        <w:rPr>
          <w:rFonts w:ascii="Cambria" w:hAnsi="Cambria"/>
          <w:b/>
          <w:sz w:val="24"/>
        </w:rPr>
        <w:t>Authorized</w:t>
      </w:r>
      <w:r w:rsidRPr="00081EDE">
        <w:rPr>
          <w:rFonts w:ascii="Cambria" w:hAnsi="Cambria"/>
          <w:b/>
          <w:spacing w:val="-9"/>
          <w:sz w:val="24"/>
        </w:rPr>
        <w:t xml:space="preserve"> </w:t>
      </w:r>
      <w:r w:rsidRPr="00081EDE">
        <w:rPr>
          <w:rFonts w:ascii="Cambria" w:hAnsi="Cambria"/>
          <w:b/>
          <w:sz w:val="24"/>
        </w:rPr>
        <w:t>Signature</w:t>
      </w:r>
      <w:r w:rsidRPr="00081EDE">
        <w:rPr>
          <w:rFonts w:ascii="Cambria" w:hAnsi="Cambria"/>
          <w:b/>
          <w:sz w:val="24"/>
        </w:rPr>
        <w:tab/>
      </w:r>
      <w:r w:rsidRPr="00081EDE">
        <w:rPr>
          <w:rFonts w:ascii="Cambria" w:hAnsi="Cambria"/>
          <w:b/>
          <w:spacing w:val="-6"/>
          <w:sz w:val="24"/>
        </w:rPr>
        <w:t>Date</w:t>
      </w:r>
    </w:p>
    <w:p w14:paraId="1A44957B" w14:textId="77777777" w:rsidR="001B1F0C" w:rsidRPr="00081EDE" w:rsidRDefault="001B1F0C" w:rsidP="001B1F0C">
      <w:pPr>
        <w:rPr>
          <w:rFonts w:ascii="Cambria" w:hAnsi="Cambria"/>
          <w:b/>
          <w:bCs/>
        </w:rPr>
      </w:pPr>
    </w:p>
    <w:p w14:paraId="54275C7C" w14:textId="77777777" w:rsidR="001B1F0C" w:rsidRPr="00081EDE" w:rsidRDefault="001B1F0C" w:rsidP="001B1F0C">
      <w:pPr>
        <w:spacing w:before="8"/>
        <w:rPr>
          <w:rFonts w:ascii="Cambria" w:hAnsi="Cambria"/>
          <w:b/>
          <w:bCs/>
          <w:sz w:val="26"/>
          <w:szCs w:val="26"/>
        </w:rPr>
      </w:pPr>
    </w:p>
    <w:p w14:paraId="0513E1DC" w14:textId="77777777" w:rsidR="001B1F0C" w:rsidRPr="00081EDE" w:rsidRDefault="001B1F0C" w:rsidP="001B1F0C">
      <w:pPr>
        <w:spacing w:line="20" w:lineRule="atLeast"/>
        <w:ind w:left="108"/>
        <w:rPr>
          <w:rFonts w:ascii="Cambria" w:hAnsi="Cambria"/>
          <w:sz w:val="2"/>
          <w:szCs w:val="2"/>
        </w:rPr>
      </w:pPr>
      <w:r w:rsidRPr="00081EDE">
        <w:rPr>
          <w:rFonts w:ascii="Cambria" w:hAnsi="Cambria"/>
          <w:noProof/>
          <w:sz w:val="2"/>
          <w:szCs w:val="2"/>
        </w:rPr>
        <mc:AlternateContent>
          <mc:Choice Requires="wpg">
            <w:drawing>
              <wp:inline distT="0" distB="0" distL="0" distR="0" wp14:anchorId="29FD4E31" wp14:editId="75AD652B">
                <wp:extent cx="6070600" cy="10160"/>
                <wp:effectExtent l="8255" t="3810" r="7620" b="508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10160"/>
                          <a:chOff x="0" y="0"/>
                          <a:chExt cx="9560" cy="16"/>
                        </a:xfrm>
                      </wpg:grpSpPr>
                      <wpg:grpSp>
                        <wpg:cNvPr id="44" name="Group 44"/>
                        <wpg:cNvGrpSpPr>
                          <a:grpSpLocks/>
                        </wpg:cNvGrpSpPr>
                        <wpg:grpSpPr bwMode="auto">
                          <a:xfrm>
                            <a:off x="8" y="8"/>
                            <a:ext cx="9545" cy="2"/>
                            <a:chOff x="8" y="8"/>
                            <a:chExt cx="9545" cy="2"/>
                          </a:xfrm>
                        </wpg:grpSpPr>
                        <wps:wsp>
                          <wps:cNvPr id="45" name="Freeform 45"/>
                          <wps:cNvSpPr>
                            <a:spLocks/>
                          </wps:cNvSpPr>
                          <wps:spPr bwMode="auto">
                            <a:xfrm>
                              <a:off x="8" y="8"/>
                              <a:ext cx="9545" cy="2"/>
                            </a:xfrm>
                            <a:custGeom>
                              <a:avLst/>
                              <a:gdLst>
                                <a:gd name="T0" fmla="+- 0 8 8"/>
                                <a:gd name="T1" fmla="*/ T0 w 9545"/>
                                <a:gd name="T2" fmla="+- 0 9552 8"/>
                                <a:gd name="T3" fmla="*/ T2 w 9545"/>
                              </a:gdLst>
                              <a:ahLst/>
                              <a:cxnLst>
                                <a:cxn ang="0">
                                  <a:pos x="T1" y="0"/>
                                </a:cxn>
                                <a:cxn ang="0">
                                  <a:pos x="T3" y="0"/>
                                </a:cxn>
                              </a:cxnLst>
                              <a:rect l="0" t="0" r="r" b="b"/>
                              <a:pathLst>
                                <a:path w="9545">
                                  <a:moveTo>
                                    <a:pt x="0" y="0"/>
                                  </a:moveTo>
                                  <a:lnTo>
                                    <a:pt x="954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BD6137" id="Group 43" o:spid="_x0000_s1026" style="width:478pt;height:.8pt;mso-position-horizontal-relative:char;mso-position-vertical-relative:line" coordsize="95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">
                <v:group id="Group 44" o:spid="_x0000_s1027" style="position:absolute;left:8;top:8;width:9545;height:2" coordorigin="8,8" coordsize="9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5" o:spid="_x0000_s1028" style="position:absolute;left:8;top:8;width:9545;height:2;visibility:visible;mso-wrap-style:square;v-text-anchor:top" coordsize="9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28EA&#10;AADbAAAADwAAAGRycy9kb3ducmV2LnhtbESP0YrCMBRE3xf8h3AF39ZUsSLVKCoIlX3S3Q+4JNe2&#10;2NzUJmr790ZY8HGYmTPMatPZWjyo9ZVjBZNxAoJYO1NxoeDv9/C9AOEDssHaMSnoycNmPfhaYWbc&#10;k0/0OIdCRAj7DBWUITSZlF6XZNGPXUMcvYtrLYYo20KaFp8Rbms5TZK5tFhxXCixoX1J+nq+WwU7&#10;1KHP01Tn+5/rrTZNcexPW6VGw267BBGoC5/wfzs3Cm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svtvBAAAA2wAAAA8AAAAAAAAAAAAAAAAAmAIAAGRycy9kb3du&#10;cmV2LnhtbFBLBQYAAAAABAAEAPUAAACGAwAAAAA=&#10;" path="m,l9544,e" filled="f" strokeweight=".26669mm">
                    <v:path arrowok="t" o:connecttype="custom" o:connectlocs="0,0;9544,0" o:connectangles="0,0"/>
                  </v:shape>
                </v:group>
                <w10:anchorlock/>
              </v:group>
            </w:pict>
          </mc:Fallback>
        </mc:AlternateContent>
      </w:r>
    </w:p>
    <w:p w14:paraId="66CC5C1B" w14:textId="77777777" w:rsidR="001B1F0C" w:rsidRPr="00081EDE" w:rsidRDefault="001B1F0C" w:rsidP="001B1F0C">
      <w:pPr>
        <w:spacing w:line="262" w:lineRule="exact"/>
        <w:ind w:left="116"/>
        <w:rPr>
          <w:rFonts w:ascii="Cambria" w:hAnsi="Cambria"/>
          <w:sz w:val="24"/>
          <w:szCs w:val="24"/>
        </w:rPr>
      </w:pPr>
      <w:r w:rsidRPr="00081EDE">
        <w:rPr>
          <w:rFonts w:ascii="Cambria" w:hAnsi="Cambria"/>
          <w:b/>
          <w:spacing w:val="-4"/>
          <w:sz w:val="24"/>
        </w:rPr>
        <w:t>Typed</w:t>
      </w:r>
      <w:r w:rsidRPr="00081EDE">
        <w:rPr>
          <w:rFonts w:ascii="Cambria" w:hAnsi="Cambria"/>
          <w:b/>
          <w:spacing w:val="-9"/>
          <w:sz w:val="24"/>
        </w:rPr>
        <w:t xml:space="preserve"> </w:t>
      </w:r>
      <w:r w:rsidRPr="00081EDE">
        <w:rPr>
          <w:rFonts w:ascii="Cambria" w:hAnsi="Cambria"/>
          <w:b/>
          <w:spacing w:val="-3"/>
          <w:sz w:val="24"/>
        </w:rPr>
        <w:t>or</w:t>
      </w:r>
      <w:r w:rsidRPr="00081EDE">
        <w:rPr>
          <w:rFonts w:ascii="Cambria" w:hAnsi="Cambria"/>
          <w:b/>
          <w:spacing w:val="-11"/>
          <w:sz w:val="24"/>
        </w:rPr>
        <w:t xml:space="preserve"> </w:t>
      </w:r>
      <w:r w:rsidRPr="00081EDE">
        <w:rPr>
          <w:rFonts w:ascii="Cambria" w:hAnsi="Cambria"/>
          <w:b/>
          <w:sz w:val="24"/>
        </w:rPr>
        <w:t>Printed</w:t>
      </w:r>
      <w:r w:rsidRPr="00081EDE">
        <w:rPr>
          <w:rFonts w:ascii="Cambria" w:hAnsi="Cambria"/>
          <w:b/>
          <w:spacing w:val="-9"/>
          <w:sz w:val="24"/>
        </w:rPr>
        <w:t xml:space="preserve"> </w:t>
      </w:r>
      <w:r w:rsidRPr="00081EDE">
        <w:rPr>
          <w:rFonts w:ascii="Cambria" w:hAnsi="Cambria"/>
          <w:b/>
          <w:sz w:val="24"/>
        </w:rPr>
        <w:t>Name</w:t>
      </w:r>
      <w:r w:rsidRPr="00081EDE">
        <w:rPr>
          <w:rFonts w:ascii="Cambria" w:hAnsi="Cambria"/>
          <w:b/>
          <w:spacing w:val="-9"/>
          <w:sz w:val="24"/>
        </w:rPr>
        <w:t xml:space="preserve"> </w:t>
      </w:r>
      <w:r w:rsidRPr="00081EDE">
        <w:rPr>
          <w:rFonts w:ascii="Cambria" w:hAnsi="Cambria"/>
          <w:b/>
          <w:spacing w:val="-3"/>
          <w:sz w:val="24"/>
        </w:rPr>
        <w:t>and</w:t>
      </w:r>
      <w:r w:rsidRPr="00081EDE">
        <w:rPr>
          <w:rFonts w:ascii="Cambria" w:hAnsi="Cambria"/>
          <w:b/>
          <w:spacing w:val="-9"/>
          <w:sz w:val="24"/>
        </w:rPr>
        <w:t xml:space="preserve"> </w:t>
      </w:r>
      <w:r w:rsidRPr="00081EDE">
        <w:rPr>
          <w:rFonts w:ascii="Cambria" w:hAnsi="Cambria"/>
          <w:b/>
          <w:sz w:val="24"/>
        </w:rPr>
        <w:t>Title</w:t>
      </w:r>
      <w:r w:rsidRPr="00081EDE">
        <w:rPr>
          <w:rFonts w:ascii="Cambria" w:hAnsi="Cambria"/>
          <w:b/>
          <w:spacing w:val="-11"/>
          <w:sz w:val="24"/>
        </w:rPr>
        <w:t xml:space="preserve"> </w:t>
      </w:r>
      <w:r w:rsidRPr="00081EDE">
        <w:rPr>
          <w:rFonts w:ascii="Cambria" w:hAnsi="Cambria"/>
          <w:b/>
          <w:spacing w:val="-3"/>
          <w:sz w:val="24"/>
        </w:rPr>
        <w:t>of</w:t>
      </w:r>
      <w:r w:rsidRPr="00081EDE">
        <w:rPr>
          <w:rFonts w:ascii="Cambria" w:hAnsi="Cambria"/>
          <w:b/>
          <w:spacing w:val="-11"/>
          <w:sz w:val="24"/>
        </w:rPr>
        <w:t xml:space="preserve"> </w:t>
      </w:r>
      <w:r w:rsidRPr="00081EDE">
        <w:rPr>
          <w:rFonts w:ascii="Cambria" w:hAnsi="Cambria"/>
          <w:b/>
          <w:sz w:val="24"/>
        </w:rPr>
        <w:t>Signatory</w:t>
      </w:r>
    </w:p>
    <w:p w14:paraId="24A60A74" w14:textId="77777777" w:rsidR="00D024A8" w:rsidRPr="00DD5454" w:rsidRDefault="00D024A8" w:rsidP="004E15DA">
      <w:pPr>
        <w:pStyle w:val="StyleHeading1Before0ptAfter1pt"/>
        <w:jc w:val="center"/>
        <w:rPr>
          <w:rFonts w:ascii="Cambria" w:hAnsi="Cambria"/>
        </w:rPr>
      </w:pPr>
    </w:p>
    <w:p w14:paraId="10EBCDF3" w14:textId="77777777" w:rsidR="00D024A8" w:rsidRPr="00DD5454" w:rsidRDefault="00D024A8" w:rsidP="004E15DA">
      <w:pPr>
        <w:pStyle w:val="StyleHeading1Before0ptAfter1pt"/>
        <w:jc w:val="center"/>
        <w:rPr>
          <w:rFonts w:ascii="Cambria" w:hAnsi="Cambria"/>
        </w:rPr>
      </w:pPr>
    </w:p>
    <w:p w14:paraId="41489388" w14:textId="77777777" w:rsidR="00D024A8" w:rsidRPr="00DD5454" w:rsidRDefault="00D024A8" w:rsidP="004E15DA">
      <w:pPr>
        <w:pStyle w:val="StyleHeading1Before0ptAfter1pt"/>
        <w:jc w:val="center"/>
        <w:rPr>
          <w:rFonts w:ascii="Cambria" w:hAnsi="Cambria"/>
        </w:rPr>
      </w:pPr>
    </w:p>
    <w:p w14:paraId="1850A159" w14:textId="77777777" w:rsidR="00D024A8" w:rsidRPr="00DD5454" w:rsidRDefault="00D024A8" w:rsidP="004E15DA">
      <w:pPr>
        <w:pStyle w:val="StyleHeading1Before0ptAfter1pt"/>
        <w:jc w:val="center"/>
        <w:rPr>
          <w:rFonts w:ascii="Cambria" w:hAnsi="Cambria"/>
        </w:rPr>
      </w:pPr>
    </w:p>
    <w:p w14:paraId="65D51631" w14:textId="387CB5FA" w:rsidR="00A44399" w:rsidRPr="00DD5454" w:rsidRDefault="00701019" w:rsidP="004E15DA">
      <w:pPr>
        <w:pStyle w:val="StyleHeading1Before0ptAfter1pt"/>
        <w:jc w:val="center"/>
        <w:rPr>
          <w:rFonts w:ascii="Cambria" w:hAnsi="Cambria"/>
        </w:rPr>
      </w:pPr>
      <w:r w:rsidRPr="00DD5454">
        <w:rPr>
          <w:rFonts w:ascii="Cambria" w:hAnsi="Cambria"/>
        </w:rPr>
        <w:br w:type="column"/>
      </w:r>
      <w:r w:rsidR="004F44D0" w:rsidRPr="00DD5454">
        <w:rPr>
          <w:rFonts w:ascii="Cambria" w:hAnsi="Cambria"/>
        </w:rPr>
        <w:lastRenderedPageBreak/>
        <w:t>Attachment B</w:t>
      </w:r>
    </w:p>
    <w:p w14:paraId="25C55945" w14:textId="77777777" w:rsidR="00A44399" w:rsidRPr="00DD5454" w:rsidRDefault="00A44399" w:rsidP="004E15DA">
      <w:pPr>
        <w:pStyle w:val="StyleHeading1Before0ptAfter1pt"/>
        <w:jc w:val="center"/>
        <w:rPr>
          <w:rFonts w:ascii="Cambria" w:hAnsi="Cambria"/>
        </w:rPr>
      </w:pPr>
    </w:p>
    <w:p w14:paraId="43367EC0" w14:textId="77777777" w:rsidR="00A44399" w:rsidRPr="00DD5454" w:rsidRDefault="00A44399" w:rsidP="004E15DA">
      <w:pPr>
        <w:pStyle w:val="StyleHeading1Before0ptAfter1pt"/>
        <w:jc w:val="center"/>
        <w:rPr>
          <w:rFonts w:ascii="Cambria" w:hAnsi="Cambria"/>
        </w:rPr>
      </w:pPr>
      <w:r w:rsidRPr="00DD5454">
        <w:rPr>
          <w:rFonts w:ascii="Cambria" w:hAnsi="Cambria"/>
        </w:rPr>
        <w:t>Sample Master Agreement</w:t>
      </w:r>
    </w:p>
    <w:p w14:paraId="28C52DE0" w14:textId="77777777" w:rsidR="00A44399" w:rsidRPr="00DD5454" w:rsidRDefault="00A44399" w:rsidP="004E15DA">
      <w:pPr>
        <w:pStyle w:val="StyleHeading1Before0ptAfter1pt"/>
        <w:jc w:val="center"/>
        <w:rPr>
          <w:rFonts w:ascii="Cambria" w:hAnsi="Cambria"/>
        </w:rPr>
      </w:pPr>
    </w:p>
    <w:p w14:paraId="2F7DB42E" w14:textId="77777777" w:rsidR="00A44399" w:rsidRPr="00081EDE" w:rsidRDefault="00A44399" w:rsidP="00A44399">
      <w:pPr>
        <w:jc w:val="center"/>
        <w:rPr>
          <w:rFonts w:ascii="Cambria" w:hAnsi="Cambria" w:cstheme="minorHAnsi"/>
        </w:rPr>
      </w:pPr>
    </w:p>
    <w:p w14:paraId="04761F55" w14:textId="605F384A" w:rsidR="00A44399" w:rsidRPr="00DD5454" w:rsidRDefault="00A44399" w:rsidP="00081EDE">
      <w:pPr>
        <w:jc w:val="both"/>
        <w:rPr>
          <w:rFonts w:ascii="Cambria" w:hAnsi="Cambria" w:cstheme="minorHAnsi"/>
          <w:sz w:val="28"/>
          <w:szCs w:val="28"/>
        </w:rPr>
      </w:pPr>
      <w:r w:rsidRPr="00DD5454">
        <w:rPr>
          <w:rFonts w:ascii="Cambria" w:hAnsi="Cambria" w:cstheme="minorHAnsi"/>
          <w:sz w:val="28"/>
          <w:szCs w:val="28"/>
        </w:rPr>
        <w:t xml:space="preserve">THE STATE OF OREGON (“STATE”), ACTING BY AND THROUGH ITS DEPARTMENT OF ADMINISTRATIVE SERVICES, PROCUREMENT SERVICES (“DAS PS”), </w:t>
      </w:r>
      <w:r w:rsidR="00777E2C">
        <w:rPr>
          <w:rFonts w:ascii="Cambria" w:hAnsi="Cambria" w:cstheme="minorHAnsi"/>
          <w:sz w:val="28"/>
          <w:szCs w:val="28"/>
        </w:rPr>
        <w:t>for</w:t>
      </w:r>
      <w:r w:rsidRPr="00DD5454">
        <w:rPr>
          <w:rFonts w:ascii="Cambria" w:hAnsi="Cambria" w:cstheme="minorHAnsi"/>
          <w:sz w:val="28"/>
          <w:szCs w:val="28"/>
        </w:rPr>
        <w:t xml:space="preserve"> the member states of the NASPO </w:t>
      </w:r>
      <w:proofErr w:type="spellStart"/>
      <w:r w:rsidRPr="00DD5454">
        <w:rPr>
          <w:rFonts w:ascii="Cambria" w:hAnsi="Cambria" w:cstheme="minorHAnsi"/>
          <w:sz w:val="28"/>
          <w:szCs w:val="28"/>
        </w:rPr>
        <w:t>ValuePoint</w:t>
      </w:r>
      <w:proofErr w:type="spellEnd"/>
      <w:r w:rsidRPr="00DD5454">
        <w:rPr>
          <w:rFonts w:ascii="Cambria" w:hAnsi="Cambria" w:cstheme="minorHAnsi"/>
          <w:sz w:val="28"/>
          <w:szCs w:val="28"/>
        </w:rPr>
        <w:t xml:space="preserve"> Cooperative Purchasing Program (“NASPO </w:t>
      </w:r>
      <w:proofErr w:type="spellStart"/>
      <w:r w:rsidRPr="00DD5454">
        <w:rPr>
          <w:rFonts w:ascii="Cambria" w:hAnsi="Cambria" w:cstheme="minorHAnsi"/>
          <w:sz w:val="28"/>
          <w:szCs w:val="28"/>
        </w:rPr>
        <w:t>ValuePoint</w:t>
      </w:r>
      <w:proofErr w:type="spellEnd"/>
      <w:r w:rsidRPr="00DD5454">
        <w:rPr>
          <w:rFonts w:ascii="Cambria" w:hAnsi="Cambria" w:cstheme="minorHAnsi"/>
          <w:sz w:val="28"/>
          <w:szCs w:val="28"/>
        </w:rPr>
        <w:t>”),</w:t>
      </w:r>
    </w:p>
    <w:p w14:paraId="429CB275" w14:textId="77777777"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FOR</w:t>
      </w:r>
    </w:p>
    <w:p w14:paraId="1076FD49" w14:textId="24278F7F"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Parks</w:t>
      </w:r>
      <w:r w:rsidR="008F6341">
        <w:rPr>
          <w:rFonts w:ascii="Cambria" w:hAnsi="Cambria" w:cstheme="minorHAnsi"/>
          <w:sz w:val="28"/>
          <w:szCs w:val="28"/>
        </w:rPr>
        <w:t xml:space="preserve"> and</w:t>
      </w:r>
      <w:r w:rsidRPr="00DD5454">
        <w:rPr>
          <w:rFonts w:ascii="Cambria" w:hAnsi="Cambria" w:cstheme="minorHAnsi"/>
          <w:sz w:val="28"/>
          <w:szCs w:val="28"/>
        </w:rPr>
        <w:t xml:space="preserve"> Recreation Equipment and </w:t>
      </w:r>
      <w:r w:rsidR="00D024A8" w:rsidRPr="00DD5454">
        <w:rPr>
          <w:rFonts w:ascii="Cambria" w:hAnsi="Cambria" w:cstheme="minorHAnsi"/>
          <w:sz w:val="28"/>
          <w:szCs w:val="28"/>
        </w:rPr>
        <w:t>R</w:t>
      </w:r>
      <w:r w:rsidRPr="00DD5454">
        <w:rPr>
          <w:rFonts w:ascii="Cambria" w:hAnsi="Cambria" w:cstheme="minorHAnsi"/>
          <w:sz w:val="28"/>
          <w:szCs w:val="28"/>
        </w:rPr>
        <w:t xml:space="preserve">elated </w:t>
      </w:r>
      <w:r w:rsidR="00D024A8" w:rsidRPr="00DD5454">
        <w:rPr>
          <w:rFonts w:ascii="Cambria" w:hAnsi="Cambria" w:cstheme="minorHAnsi"/>
          <w:sz w:val="28"/>
          <w:szCs w:val="28"/>
        </w:rPr>
        <w:t>S</w:t>
      </w:r>
      <w:r w:rsidRPr="00DD5454">
        <w:rPr>
          <w:rFonts w:ascii="Cambria" w:hAnsi="Cambria" w:cstheme="minorHAnsi"/>
          <w:sz w:val="28"/>
          <w:szCs w:val="28"/>
        </w:rPr>
        <w:t>ervices</w:t>
      </w:r>
    </w:p>
    <w:p w14:paraId="3FDF97A3" w14:textId="77777777" w:rsidR="00A44399" w:rsidRPr="00DD5454" w:rsidRDefault="00A44399" w:rsidP="00A44399">
      <w:pPr>
        <w:rPr>
          <w:rFonts w:ascii="Cambria" w:hAnsi="Cambria" w:cstheme="minorHAnsi"/>
          <w:sz w:val="24"/>
          <w:szCs w:val="24"/>
        </w:rPr>
      </w:pPr>
    </w:p>
    <w:p w14:paraId="7FC911F1" w14:textId="77777777" w:rsidR="00A44399" w:rsidRPr="00DD5454" w:rsidRDefault="00A44399" w:rsidP="00A44399">
      <w:pPr>
        <w:rPr>
          <w:rFonts w:ascii="Cambria" w:hAnsi="Cambria" w:cstheme="minorHAnsi"/>
          <w:sz w:val="24"/>
          <w:szCs w:val="24"/>
        </w:rPr>
      </w:pPr>
    </w:p>
    <w:p w14:paraId="1392D513" w14:textId="77777777" w:rsidR="007E60F1" w:rsidRPr="00DD5454" w:rsidRDefault="007E60F1" w:rsidP="00A44399">
      <w:pPr>
        <w:rPr>
          <w:rFonts w:ascii="Cambria" w:hAnsi="Cambria" w:cstheme="minorHAnsi"/>
          <w:sz w:val="24"/>
          <w:szCs w:val="24"/>
        </w:rPr>
      </w:pPr>
    </w:p>
    <w:p w14:paraId="0304EEBB" w14:textId="77777777" w:rsidR="007E60F1" w:rsidRPr="00DD5454" w:rsidRDefault="007E60F1" w:rsidP="00A44399">
      <w:pPr>
        <w:rPr>
          <w:rFonts w:ascii="Cambria" w:hAnsi="Cambria" w:cstheme="minorHAnsi"/>
          <w:sz w:val="24"/>
          <w:szCs w:val="24"/>
        </w:rPr>
      </w:pPr>
    </w:p>
    <w:p w14:paraId="6F473194" w14:textId="77777777" w:rsidR="007E60F1" w:rsidRPr="00DD5454" w:rsidRDefault="007E60F1" w:rsidP="00A44399">
      <w:pPr>
        <w:rPr>
          <w:rFonts w:ascii="Cambria" w:hAnsi="Cambria" w:cstheme="minorHAnsi"/>
          <w:sz w:val="24"/>
          <w:szCs w:val="24"/>
        </w:rPr>
      </w:pPr>
    </w:p>
    <w:p w14:paraId="5FC24090" w14:textId="77777777"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MASTER AGREEMENT</w:t>
      </w:r>
    </w:p>
    <w:p w14:paraId="3A33B173" w14:textId="77777777"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WITH</w:t>
      </w:r>
    </w:p>
    <w:p w14:paraId="6C2B5A26" w14:textId="77777777" w:rsidR="00A44399" w:rsidRPr="00DD5454" w:rsidRDefault="00A44399" w:rsidP="00A44399">
      <w:pPr>
        <w:jc w:val="center"/>
        <w:rPr>
          <w:rFonts w:ascii="Cambria" w:hAnsi="Cambria" w:cstheme="minorHAnsi"/>
          <w:sz w:val="28"/>
          <w:szCs w:val="28"/>
        </w:rPr>
      </w:pPr>
    </w:p>
    <w:p w14:paraId="562E47AF" w14:textId="77777777"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_____________________________</w:t>
      </w:r>
    </w:p>
    <w:p w14:paraId="4880E35C" w14:textId="77777777" w:rsidR="00A44399" w:rsidRPr="00DD5454" w:rsidRDefault="00A44399" w:rsidP="00A44399">
      <w:pPr>
        <w:jc w:val="center"/>
        <w:rPr>
          <w:rFonts w:ascii="Cambria" w:hAnsi="Cambria" w:cstheme="minorHAnsi"/>
          <w:sz w:val="28"/>
          <w:szCs w:val="28"/>
        </w:rPr>
      </w:pPr>
    </w:p>
    <w:p w14:paraId="139F11A6" w14:textId="77777777" w:rsidR="00A44399" w:rsidRPr="00DD5454" w:rsidRDefault="00A44399" w:rsidP="00A44399">
      <w:pPr>
        <w:jc w:val="center"/>
        <w:rPr>
          <w:rFonts w:ascii="Cambria" w:hAnsi="Cambria" w:cstheme="minorHAnsi"/>
          <w:sz w:val="28"/>
          <w:szCs w:val="28"/>
        </w:rPr>
      </w:pPr>
    </w:p>
    <w:p w14:paraId="117F110E" w14:textId="77777777" w:rsidR="00A44399" w:rsidRPr="00DD5454" w:rsidRDefault="00A44399" w:rsidP="00A44399">
      <w:pPr>
        <w:jc w:val="center"/>
        <w:rPr>
          <w:rFonts w:ascii="Cambria" w:hAnsi="Cambria" w:cstheme="minorHAnsi"/>
          <w:sz w:val="28"/>
          <w:szCs w:val="28"/>
        </w:rPr>
      </w:pPr>
    </w:p>
    <w:p w14:paraId="52BE0F97" w14:textId="1D1DAF03" w:rsidR="00A44399" w:rsidRPr="00DD5454" w:rsidRDefault="00A44399" w:rsidP="00A44399">
      <w:pPr>
        <w:jc w:val="center"/>
        <w:rPr>
          <w:rFonts w:ascii="Cambria" w:hAnsi="Cambria" w:cstheme="minorHAnsi"/>
          <w:sz w:val="28"/>
          <w:szCs w:val="28"/>
        </w:rPr>
      </w:pPr>
      <w:r w:rsidRPr="00DD5454">
        <w:rPr>
          <w:rFonts w:ascii="Cambria" w:hAnsi="Cambria" w:cstheme="minorHAnsi"/>
          <w:sz w:val="28"/>
          <w:szCs w:val="28"/>
        </w:rPr>
        <w:t xml:space="preserve">Master Agreement number </w:t>
      </w:r>
      <w:r w:rsidR="00D024A8" w:rsidRPr="00DD5454">
        <w:rPr>
          <w:rFonts w:ascii="Cambria" w:hAnsi="Cambria" w:cstheme="minorHAnsi"/>
          <w:sz w:val="28"/>
          <w:szCs w:val="28"/>
          <w:u w:val="single"/>
        </w:rPr>
        <w:t>DASPS-XXXX-1</w:t>
      </w:r>
      <w:r w:rsidR="00D024A8" w:rsidRPr="00DD5454">
        <w:rPr>
          <w:rFonts w:ascii="Cambria" w:hAnsi="Cambria" w:cstheme="minorHAnsi"/>
          <w:sz w:val="28"/>
          <w:szCs w:val="28"/>
        </w:rPr>
        <w:t>6</w:t>
      </w:r>
    </w:p>
    <w:p w14:paraId="6068F4F6" w14:textId="77777777" w:rsidR="00A44399" w:rsidRPr="00DD5454" w:rsidRDefault="00A44399" w:rsidP="00A44399">
      <w:pPr>
        <w:jc w:val="center"/>
        <w:rPr>
          <w:rFonts w:ascii="Cambria" w:hAnsi="Cambria" w:cstheme="minorHAnsi"/>
          <w:sz w:val="24"/>
          <w:szCs w:val="24"/>
        </w:rPr>
      </w:pPr>
    </w:p>
    <w:p w14:paraId="358A6ACB" w14:textId="77777777" w:rsidR="00A44399" w:rsidRPr="00DD5454" w:rsidRDefault="00A44399" w:rsidP="00A44399">
      <w:pPr>
        <w:rPr>
          <w:rFonts w:ascii="Cambria" w:hAnsi="Cambria" w:cstheme="minorHAnsi"/>
          <w:sz w:val="24"/>
          <w:szCs w:val="24"/>
        </w:rPr>
      </w:pPr>
    </w:p>
    <w:p w14:paraId="1A2FB707" w14:textId="77777777" w:rsidR="00A44399" w:rsidRPr="00DD5454" w:rsidRDefault="00A44399" w:rsidP="00A44399">
      <w:pPr>
        <w:rPr>
          <w:rFonts w:ascii="Cambria" w:hAnsi="Cambria" w:cstheme="minorHAnsi"/>
          <w:sz w:val="24"/>
          <w:szCs w:val="24"/>
        </w:rPr>
      </w:pPr>
      <w:r w:rsidRPr="00DD5454">
        <w:rPr>
          <w:rFonts w:ascii="Cambria" w:hAnsi="Cambria" w:cstheme="minorHAnsi"/>
          <w:sz w:val="24"/>
          <w:szCs w:val="24"/>
        </w:rPr>
        <w:br w:type="page"/>
      </w:r>
    </w:p>
    <w:p w14:paraId="338D53BF" w14:textId="77777777" w:rsidR="00A44399" w:rsidRPr="00DD5454" w:rsidRDefault="00A44399" w:rsidP="00A44399">
      <w:pPr>
        <w:rPr>
          <w:rFonts w:ascii="Cambria" w:hAnsi="Cambria" w:cstheme="minorHAnsi"/>
          <w:sz w:val="24"/>
          <w:szCs w:val="24"/>
        </w:rPr>
      </w:pPr>
    </w:p>
    <w:p w14:paraId="4FD295CF" w14:textId="77777777" w:rsidR="00A44399" w:rsidRPr="00DD5454" w:rsidRDefault="00A44399" w:rsidP="00A44399">
      <w:pPr>
        <w:rPr>
          <w:rFonts w:ascii="Cambria" w:hAnsi="Cambria" w:cstheme="minorHAnsi"/>
          <w:sz w:val="24"/>
          <w:szCs w:val="24"/>
        </w:rPr>
      </w:pPr>
    </w:p>
    <w:p w14:paraId="5CCA14B8" w14:textId="779EC5B5" w:rsidR="00A44399" w:rsidRPr="00DD5454" w:rsidRDefault="00A44399" w:rsidP="00CC6099">
      <w:pPr>
        <w:ind w:left="0" w:right="18"/>
        <w:jc w:val="both"/>
        <w:rPr>
          <w:rFonts w:ascii="Cambria" w:hAnsi="Cambria" w:cstheme="minorHAnsi"/>
          <w:sz w:val="24"/>
          <w:szCs w:val="24"/>
        </w:rPr>
      </w:pPr>
      <w:r w:rsidRPr="00DD5454">
        <w:rPr>
          <w:rFonts w:ascii="Cambria" w:hAnsi="Cambria" w:cstheme="minorHAnsi"/>
          <w:sz w:val="24"/>
          <w:szCs w:val="24"/>
        </w:rPr>
        <w:t xml:space="preserve">This Master Agreement (“Master Agreement’) is between the State of Oregon, acting by and through its Department of Administrative Services, Procurement Services (“DAS PS”) </w:t>
      </w:r>
      <w:r w:rsidR="00F54C99">
        <w:rPr>
          <w:rFonts w:ascii="Cambria" w:hAnsi="Cambria" w:cstheme="minorHAnsi"/>
          <w:sz w:val="24"/>
          <w:szCs w:val="24"/>
        </w:rPr>
        <w:t>for</w:t>
      </w:r>
      <w:r w:rsidRPr="00DD5454">
        <w:rPr>
          <w:rFonts w:ascii="Cambria" w:hAnsi="Cambria" w:cstheme="minorHAnsi"/>
          <w:sz w:val="24"/>
          <w:szCs w:val="24"/>
        </w:rPr>
        <w:t xml:space="preserve"> the member states of </w:t>
      </w:r>
      <w:r w:rsidRPr="00AB3432">
        <w:rPr>
          <w:rFonts w:ascii="Cambria" w:hAnsi="Cambria" w:cstheme="minorHAnsi"/>
          <w:sz w:val="24"/>
          <w:szCs w:val="24"/>
        </w:rPr>
        <w:t xml:space="preserve">the NASPO </w:t>
      </w:r>
      <w:proofErr w:type="spellStart"/>
      <w:r w:rsidRPr="00AB3432">
        <w:rPr>
          <w:rFonts w:ascii="Cambria" w:hAnsi="Cambria" w:cstheme="minorHAnsi"/>
          <w:sz w:val="24"/>
          <w:szCs w:val="24"/>
        </w:rPr>
        <w:t>ValuePoint</w:t>
      </w:r>
      <w:proofErr w:type="spellEnd"/>
      <w:r w:rsidRPr="00AB3432">
        <w:rPr>
          <w:rFonts w:ascii="Cambria" w:hAnsi="Cambria" w:cstheme="minorHAnsi"/>
          <w:sz w:val="24"/>
          <w:szCs w:val="24"/>
        </w:rPr>
        <w:t xml:space="preserve"> Cooperative Purchasing Program (“NASPO </w:t>
      </w:r>
      <w:proofErr w:type="spellStart"/>
      <w:r w:rsidRPr="00AB3432">
        <w:rPr>
          <w:rFonts w:ascii="Cambria" w:hAnsi="Cambria" w:cstheme="minorHAnsi"/>
          <w:sz w:val="24"/>
          <w:szCs w:val="24"/>
        </w:rPr>
        <w:t>ValuePoint</w:t>
      </w:r>
      <w:proofErr w:type="spellEnd"/>
      <w:r w:rsidRPr="00AB3432">
        <w:rPr>
          <w:rFonts w:ascii="Cambria" w:hAnsi="Cambria" w:cstheme="minorHAnsi"/>
          <w:sz w:val="24"/>
          <w:szCs w:val="24"/>
        </w:rPr>
        <w:t>”)</w:t>
      </w:r>
      <w:r w:rsidR="00F54C99" w:rsidRPr="00AB3432">
        <w:rPr>
          <w:rFonts w:ascii="Cambria" w:hAnsi="Cambria" w:cstheme="minorHAnsi"/>
          <w:sz w:val="24"/>
          <w:szCs w:val="24"/>
        </w:rPr>
        <w:t xml:space="preserve"> and other Purchasing</w:t>
      </w:r>
      <w:r w:rsidR="00F54C99">
        <w:rPr>
          <w:rFonts w:ascii="Cambria" w:hAnsi="Cambria" w:cstheme="minorHAnsi"/>
          <w:sz w:val="24"/>
          <w:szCs w:val="24"/>
        </w:rPr>
        <w:t xml:space="preserve"> Entities</w:t>
      </w:r>
      <w:r w:rsidRPr="00DD5454">
        <w:rPr>
          <w:rFonts w:ascii="Cambria" w:hAnsi="Cambria" w:cstheme="minorHAnsi"/>
          <w:sz w:val="24"/>
          <w:szCs w:val="24"/>
        </w:rPr>
        <w:t xml:space="preserve"> and ___________________________________, a ______________________________ Corporation (“Contractor”).</w:t>
      </w:r>
    </w:p>
    <w:p w14:paraId="4F89AD9C" w14:textId="77777777" w:rsidR="00A44399" w:rsidRPr="00DD5454" w:rsidRDefault="00A44399" w:rsidP="00A44399">
      <w:pPr>
        <w:rPr>
          <w:rFonts w:ascii="Cambria" w:hAnsi="Cambria" w:cstheme="minorHAnsi"/>
          <w:sz w:val="24"/>
          <w:szCs w:val="24"/>
        </w:rPr>
      </w:pPr>
    </w:p>
    <w:p w14:paraId="6FD6208C" w14:textId="77777777" w:rsidR="00A44399" w:rsidRPr="00DD5454" w:rsidRDefault="00A44399" w:rsidP="00A44399">
      <w:pPr>
        <w:jc w:val="center"/>
        <w:rPr>
          <w:rFonts w:ascii="Cambria" w:hAnsi="Cambria" w:cstheme="minorHAnsi"/>
          <w:b/>
          <w:sz w:val="24"/>
          <w:szCs w:val="24"/>
        </w:rPr>
      </w:pPr>
      <w:r w:rsidRPr="00DD5454">
        <w:rPr>
          <w:rFonts w:ascii="Cambria" w:hAnsi="Cambria" w:cstheme="minorHAnsi"/>
          <w:b/>
          <w:sz w:val="24"/>
          <w:szCs w:val="24"/>
        </w:rPr>
        <w:t>Recitals</w:t>
      </w:r>
    </w:p>
    <w:p w14:paraId="04AB83C3" w14:textId="77777777" w:rsidR="00A44399" w:rsidRPr="00DD5454" w:rsidRDefault="00A44399" w:rsidP="00A44399">
      <w:pPr>
        <w:rPr>
          <w:rFonts w:ascii="Cambria" w:hAnsi="Cambria" w:cstheme="minorHAnsi"/>
          <w:sz w:val="24"/>
          <w:szCs w:val="24"/>
        </w:rPr>
      </w:pPr>
    </w:p>
    <w:p w14:paraId="42EA8EB4" w14:textId="13C4D0FB" w:rsidR="00A44399" w:rsidRPr="00DD5454" w:rsidRDefault="00A44399" w:rsidP="00D024A8">
      <w:pPr>
        <w:pStyle w:val="ListParagraph"/>
        <w:numPr>
          <w:ilvl w:val="6"/>
          <w:numId w:val="26"/>
        </w:numPr>
        <w:ind w:left="720" w:right="0"/>
        <w:jc w:val="both"/>
        <w:rPr>
          <w:rFonts w:ascii="Cambria" w:hAnsi="Cambria" w:cstheme="minorHAnsi"/>
          <w:sz w:val="24"/>
          <w:szCs w:val="24"/>
        </w:rPr>
      </w:pPr>
      <w:r w:rsidRPr="00DD5454">
        <w:rPr>
          <w:rFonts w:ascii="Cambria" w:hAnsi="Cambria" w:cstheme="minorHAnsi"/>
          <w:sz w:val="24"/>
          <w:szCs w:val="24"/>
        </w:rPr>
        <w:t xml:space="preserve">DAS PS issued </w:t>
      </w:r>
      <w:r w:rsidRPr="00240759">
        <w:rPr>
          <w:rFonts w:ascii="Cambria" w:hAnsi="Cambria" w:cstheme="minorHAnsi"/>
          <w:sz w:val="24"/>
          <w:szCs w:val="24"/>
        </w:rPr>
        <w:t xml:space="preserve">RFP </w:t>
      </w:r>
      <w:r w:rsidR="00240759">
        <w:rPr>
          <w:rFonts w:ascii="Cambria" w:hAnsi="Cambria" w:cstheme="minorHAnsi"/>
          <w:sz w:val="24"/>
          <w:szCs w:val="24"/>
        </w:rPr>
        <w:t>DASPS-2114-16</w:t>
      </w:r>
      <w:r w:rsidR="00240759" w:rsidRPr="00DD5454">
        <w:rPr>
          <w:rFonts w:ascii="Cambria" w:hAnsi="Cambria" w:cstheme="minorHAnsi"/>
          <w:sz w:val="24"/>
          <w:szCs w:val="24"/>
        </w:rPr>
        <w:t xml:space="preserve"> </w:t>
      </w:r>
      <w:r w:rsidRPr="00DD5454">
        <w:rPr>
          <w:rFonts w:ascii="Cambria" w:hAnsi="Cambria" w:cstheme="minorHAnsi"/>
          <w:sz w:val="24"/>
          <w:szCs w:val="24"/>
        </w:rPr>
        <w:t>seeking offers from qualified and responsible contractors to provide to Purchasing Entities Parks and Recreation Equipment and installation and related services (“</w:t>
      </w:r>
      <w:r w:rsidR="001C58DB" w:rsidRPr="00DD5454">
        <w:rPr>
          <w:rFonts w:ascii="Cambria" w:hAnsi="Cambria" w:cstheme="minorHAnsi"/>
          <w:sz w:val="24"/>
          <w:szCs w:val="24"/>
        </w:rPr>
        <w:t>Parks and Recreation Equipment and Related Services</w:t>
      </w:r>
      <w:r w:rsidRPr="00DD5454">
        <w:rPr>
          <w:rFonts w:ascii="Cambria" w:hAnsi="Cambria" w:cstheme="minorHAnsi"/>
          <w:sz w:val="24"/>
          <w:szCs w:val="24"/>
        </w:rPr>
        <w:t>”)</w:t>
      </w:r>
    </w:p>
    <w:p w14:paraId="3B717871" w14:textId="77777777" w:rsidR="00A44399" w:rsidRPr="00DD5454" w:rsidRDefault="00A44399" w:rsidP="00D024A8">
      <w:pPr>
        <w:pStyle w:val="ListParagraph"/>
        <w:numPr>
          <w:ilvl w:val="6"/>
          <w:numId w:val="26"/>
        </w:numPr>
        <w:ind w:left="720" w:right="0"/>
        <w:jc w:val="both"/>
        <w:rPr>
          <w:rFonts w:ascii="Cambria" w:hAnsi="Cambria" w:cstheme="minorHAnsi"/>
          <w:sz w:val="24"/>
          <w:szCs w:val="24"/>
        </w:rPr>
      </w:pPr>
      <w:r w:rsidRPr="00DD5454">
        <w:rPr>
          <w:rFonts w:ascii="Cambria" w:hAnsi="Cambria" w:cstheme="minorHAnsi"/>
          <w:sz w:val="24"/>
          <w:szCs w:val="24"/>
        </w:rPr>
        <w:t>Contractor submitted a Proposal in response to the RFP offering to provide to Purchasing Entities the described in Exhibit B according to the terms and conditions of this Master Agreement.</w:t>
      </w:r>
    </w:p>
    <w:p w14:paraId="0B2653DB" w14:textId="7BC882CA" w:rsidR="00A44399" w:rsidRPr="00DD5454" w:rsidRDefault="00A44399" w:rsidP="00D024A8">
      <w:pPr>
        <w:pStyle w:val="ListParagraph"/>
        <w:numPr>
          <w:ilvl w:val="6"/>
          <w:numId w:val="26"/>
        </w:numPr>
        <w:ind w:left="720" w:right="0"/>
        <w:jc w:val="both"/>
        <w:rPr>
          <w:rFonts w:ascii="Cambria" w:hAnsi="Cambria" w:cstheme="minorHAnsi"/>
          <w:sz w:val="24"/>
          <w:szCs w:val="24"/>
        </w:rPr>
      </w:pPr>
      <w:r w:rsidRPr="00DD5454">
        <w:rPr>
          <w:rFonts w:ascii="Cambria" w:hAnsi="Cambria" w:cstheme="minorHAnsi"/>
          <w:sz w:val="24"/>
          <w:szCs w:val="24"/>
        </w:rPr>
        <w:t xml:space="preserve">DAS PS has awarded Contractor this Master Agreement for the </w:t>
      </w:r>
      <w:r w:rsidR="001C58DB" w:rsidRPr="00DD5454">
        <w:rPr>
          <w:rFonts w:ascii="Cambria" w:hAnsi="Cambria" w:cstheme="minorHAnsi"/>
          <w:sz w:val="24"/>
          <w:szCs w:val="24"/>
        </w:rPr>
        <w:t>Parks and Recreation Equipment and Related Services</w:t>
      </w:r>
      <w:r w:rsidRPr="00DD5454">
        <w:rPr>
          <w:rFonts w:ascii="Cambria" w:hAnsi="Cambria" w:cstheme="minorHAnsi"/>
          <w:sz w:val="24"/>
          <w:szCs w:val="24"/>
        </w:rPr>
        <w:t xml:space="preserve"> at the prices set forth in Exhibit B.</w:t>
      </w:r>
    </w:p>
    <w:p w14:paraId="586BB300" w14:textId="77777777" w:rsidR="00A44399" w:rsidRPr="00DD5454" w:rsidRDefault="00A44399" w:rsidP="00A44399">
      <w:pPr>
        <w:rPr>
          <w:rFonts w:ascii="Cambria" w:hAnsi="Cambria" w:cstheme="minorHAnsi"/>
          <w:sz w:val="24"/>
          <w:szCs w:val="24"/>
        </w:rPr>
      </w:pPr>
    </w:p>
    <w:p w14:paraId="36BEFAEA" w14:textId="77777777" w:rsidR="00A44399" w:rsidRPr="00DD5454" w:rsidRDefault="00A44399" w:rsidP="00CE7290">
      <w:pPr>
        <w:ind w:left="90"/>
        <w:jc w:val="center"/>
        <w:rPr>
          <w:rFonts w:ascii="Cambria" w:hAnsi="Cambria" w:cstheme="minorHAnsi"/>
          <w:b/>
          <w:sz w:val="24"/>
          <w:szCs w:val="24"/>
        </w:rPr>
      </w:pPr>
      <w:r w:rsidRPr="00DD5454">
        <w:rPr>
          <w:rFonts w:ascii="Cambria" w:hAnsi="Cambria" w:cstheme="minorHAnsi"/>
          <w:b/>
          <w:sz w:val="24"/>
          <w:szCs w:val="24"/>
        </w:rPr>
        <w:t>Agreement</w:t>
      </w:r>
    </w:p>
    <w:p w14:paraId="57ACBCC5" w14:textId="77777777" w:rsidR="00A44399" w:rsidRPr="00DD5454" w:rsidRDefault="00A44399" w:rsidP="00CE7290">
      <w:pPr>
        <w:ind w:left="90"/>
        <w:rPr>
          <w:rFonts w:ascii="Cambria" w:hAnsi="Cambria" w:cstheme="minorHAnsi"/>
          <w:sz w:val="24"/>
          <w:szCs w:val="24"/>
        </w:rPr>
      </w:pPr>
    </w:p>
    <w:p w14:paraId="18D2C2A3"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In consideration of the foregoing recitals and subject to the covenants, terms and conditions set forth below, the parties agree as follows:</w:t>
      </w:r>
    </w:p>
    <w:p w14:paraId="68819E5C" w14:textId="77777777" w:rsidR="00A44399" w:rsidRPr="00DD5454" w:rsidRDefault="00A44399" w:rsidP="00CE7290">
      <w:pPr>
        <w:ind w:left="90"/>
        <w:rPr>
          <w:rFonts w:ascii="Cambria" w:hAnsi="Cambria" w:cstheme="minorHAnsi"/>
          <w:sz w:val="24"/>
          <w:szCs w:val="24"/>
        </w:rPr>
      </w:pPr>
    </w:p>
    <w:p w14:paraId="4FA523A3" w14:textId="77777777" w:rsidR="00A44399" w:rsidRPr="00DD5454" w:rsidRDefault="00A44399" w:rsidP="00CE7290">
      <w:pPr>
        <w:ind w:left="90"/>
        <w:jc w:val="center"/>
        <w:rPr>
          <w:rFonts w:ascii="Cambria" w:hAnsi="Cambria" w:cstheme="minorHAnsi"/>
          <w:b/>
          <w:sz w:val="24"/>
          <w:szCs w:val="24"/>
        </w:rPr>
      </w:pPr>
      <w:r w:rsidRPr="00DD5454">
        <w:rPr>
          <w:rFonts w:ascii="Cambria" w:hAnsi="Cambria" w:cstheme="minorHAnsi"/>
          <w:b/>
          <w:sz w:val="24"/>
          <w:szCs w:val="24"/>
        </w:rPr>
        <w:t>Section 1 –Master Agreement</w:t>
      </w:r>
    </w:p>
    <w:p w14:paraId="0D54F37E" w14:textId="77777777" w:rsidR="00A44399" w:rsidRPr="00DD5454" w:rsidRDefault="00A44399" w:rsidP="00CE7290">
      <w:pPr>
        <w:ind w:left="90"/>
        <w:rPr>
          <w:rFonts w:ascii="Cambria" w:hAnsi="Cambria" w:cstheme="minorHAnsi"/>
          <w:b/>
          <w:sz w:val="24"/>
          <w:szCs w:val="24"/>
        </w:rPr>
      </w:pPr>
    </w:p>
    <w:p w14:paraId="0F0DE2FF" w14:textId="32CCEC9D" w:rsidR="00A44399" w:rsidRPr="00DD5454" w:rsidRDefault="00A44399" w:rsidP="00CE7290">
      <w:pPr>
        <w:ind w:left="0"/>
        <w:rPr>
          <w:rFonts w:ascii="Cambria" w:hAnsi="Cambria" w:cstheme="minorHAnsi"/>
          <w:b/>
          <w:sz w:val="24"/>
          <w:szCs w:val="24"/>
        </w:rPr>
      </w:pPr>
      <w:r w:rsidRPr="00DD5454">
        <w:rPr>
          <w:rFonts w:ascii="Cambria" w:hAnsi="Cambria" w:cstheme="minorHAnsi"/>
          <w:b/>
          <w:sz w:val="24"/>
          <w:szCs w:val="24"/>
        </w:rPr>
        <w:t xml:space="preserve">1.1 Parties </w:t>
      </w:r>
    </w:p>
    <w:p w14:paraId="22CA0949" w14:textId="77777777" w:rsidR="00A44399" w:rsidRPr="00DD5454" w:rsidRDefault="00A44399" w:rsidP="00294860">
      <w:pPr>
        <w:ind w:left="0" w:right="18"/>
        <w:rPr>
          <w:rFonts w:ascii="Cambria" w:hAnsi="Cambria" w:cstheme="minorHAnsi"/>
          <w:sz w:val="24"/>
          <w:szCs w:val="24"/>
        </w:rPr>
      </w:pPr>
    </w:p>
    <w:p w14:paraId="3BD2F549" w14:textId="7A9E153A"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1.1.1 The only parties to this Master Agreement are Contractor and DAS PS.</w:t>
      </w:r>
    </w:p>
    <w:p w14:paraId="2718BB1A" w14:textId="77777777" w:rsidR="00A44399" w:rsidRPr="00DD5454" w:rsidRDefault="00A44399" w:rsidP="00294860">
      <w:pPr>
        <w:ind w:left="0" w:right="18"/>
        <w:jc w:val="both"/>
        <w:rPr>
          <w:rFonts w:ascii="Cambria" w:hAnsi="Cambria" w:cstheme="minorHAnsi"/>
          <w:sz w:val="24"/>
          <w:szCs w:val="24"/>
        </w:rPr>
      </w:pPr>
    </w:p>
    <w:p w14:paraId="7ACE9627" w14:textId="70AC7795" w:rsidR="00A44399" w:rsidRPr="00081EDE"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 xml:space="preserve">1.1.2 Participating States may </w:t>
      </w:r>
      <w:r w:rsidRPr="00081EDE">
        <w:rPr>
          <w:rFonts w:ascii="Cambria" w:hAnsi="Cambria" w:cstheme="minorHAnsi"/>
          <w:sz w:val="24"/>
          <w:szCs w:val="24"/>
        </w:rPr>
        <w:t>enter into Participating Addendum with Contractor substantially in the form attached hereto as Exhibit A.</w:t>
      </w:r>
    </w:p>
    <w:p w14:paraId="626361D5" w14:textId="77777777" w:rsidR="00A44399" w:rsidRPr="00081EDE" w:rsidRDefault="00A44399" w:rsidP="00294860">
      <w:pPr>
        <w:ind w:left="0" w:right="18"/>
        <w:jc w:val="both"/>
        <w:rPr>
          <w:rFonts w:ascii="Cambria" w:hAnsi="Cambria" w:cstheme="minorHAnsi"/>
          <w:sz w:val="24"/>
          <w:szCs w:val="24"/>
        </w:rPr>
      </w:pPr>
    </w:p>
    <w:p w14:paraId="19AD1866" w14:textId="20AFB7BA" w:rsidR="00A44399" w:rsidRPr="00DD5454" w:rsidRDefault="00A44399" w:rsidP="00294860">
      <w:pPr>
        <w:ind w:left="0" w:right="18"/>
        <w:jc w:val="both"/>
        <w:rPr>
          <w:rFonts w:ascii="Cambria" w:hAnsi="Cambria" w:cstheme="minorHAnsi"/>
          <w:sz w:val="24"/>
          <w:szCs w:val="24"/>
        </w:rPr>
      </w:pPr>
      <w:r w:rsidRPr="00081EDE">
        <w:rPr>
          <w:rFonts w:ascii="Cambria" w:hAnsi="Cambria" w:cstheme="minorHAnsi"/>
          <w:sz w:val="24"/>
          <w:szCs w:val="24"/>
        </w:rPr>
        <w:t>1.1.3 Purchasing Entities may purchase Park and Recreation Equipment and installation and related services as specified in Exhibit B (“</w:t>
      </w:r>
      <w:r w:rsidR="001C58DB" w:rsidRPr="00081EDE">
        <w:rPr>
          <w:rFonts w:ascii="Cambria" w:hAnsi="Cambria" w:cstheme="minorHAnsi"/>
          <w:sz w:val="24"/>
          <w:szCs w:val="24"/>
        </w:rPr>
        <w:t xml:space="preserve">Parks and Recreation Equipment </w:t>
      </w:r>
      <w:r w:rsidRPr="00081EDE">
        <w:rPr>
          <w:rFonts w:ascii="Cambria" w:hAnsi="Cambria" w:cstheme="minorHAnsi"/>
          <w:sz w:val="24"/>
          <w:szCs w:val="24"/>
        </w:rPr>
        <w:t xml:space="preserve">and </w:t>
      </w:r>
      <w:r w:rsidR="001C58DB" w:rsidRPr="00081EDE">
        <w:rPr>
          <w:rFonts w:ascii="Cambria" w:hAnsi="Cambria" w:cstheme="minorHAnsi"/>
          <w:sz w:val="24"/>
          <w:szCs w:val="24"/>
        </w:rPr>
        <w:t xml:space="preserve">Related </w:t>
      </w:r>
      <w:r w:rsidRPr="00081EDE">
        <w:rPr>
          <w:rFonts w:ascii="Cambria" w:hAnsi="Cambria" w:cstheme="minorHAnsi"/>
          <w:sz w:val="24"/>
          <w:szCs w:val="24"/>
        </w:rPr>
        <w:t>Services”) by issuing ordering instruments that</w:t>
      </w:r>
      <w:r w:rsidRPr="00DD5454">
        <w:rPr>
          <w:rFonts w:ascii="Cambria" w:hAnsi="Cambria" w:cstheme="minorHAnsi"/>
          <w:sz w:val="24"/>
          <w:szCs w:val="24"/>
        </w:rPr>
        <w:t xml:space="preserve"> create and become part of separate contracts (“Contracts”)</w:t>
      </w:r>
      <w:r w:rsidR="00585245">
        <w:rPr>
          <w:rFonts w:ascii="Cambria" w:hAnsi="Cambria" w:cstheme="minorHAnsi"/>
          <w:sz w:val="24"/>
          <w:szCs w:val="24"/>
        </w:rPr>
        <w:t xml:space="preserve"> as permitted by Purchasing Entity’s laws</w:t>
      </w:r>
      <w:r w:rsidRPr="00DD5454">
        <w:rPr>
          <w:rFonts w:ascii="Cambria" w:hAnsi="Cambria" w:cstheme="minorHAnsi"/>
          <w:sz w:val="24"/>
          <w:szCs w:val="24"/>
        </w:rPr>
        <w:t xml:space="preserve">.  The only parties to Contracts created by ordering instruments are the applicable Purchasing Entity and Contractor. </w:t>
      </w:r>
    </w:p>
    <w:p w14:paraId="208DC9BD" w14:textId="77777777" w:rsidR="00A44399" w:rsidRPr="00DD5454" w:rsidRDefault="00A44399" w:rsidP="00294860">
      <w:pPr>
        <w:ind w:left="0" w:right="18"/>
        <w:jc w:val="both"/>
        <w:rPr>
          <w:rFonts w:ascii="Cambria" w:hAnsi="Cambria" w:cstheme="minorHAnsi"/>
          <w:sz w:val="24"/>
          <w:szCs w:val="24"/>
        </w:rPr>
      </w:pPr>
    </w:p>
    <w:p w14:paraId="7A81127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As used in this Master Agreement, “Purchasing Entity” means: a state, city, county, district, other political subdivision of a State, and a nonprofit organization under the laws of some states if authorized by a Participating Addendum, who issues a Purchase Order against the Master Agreement and becomes financially committed to the purchase.</w:t>
      </w:r>
    </w:p>
    <w:p w14:paraId="44AEC2B6" w14:textId="77777777" w:rsidR="00A44399" w:rsidRPr="00DD5454" w:rsidRDefault="00A44399" w:rsidP="00CE7290">
      <w:pPr>
        <w:ind w:left="0"/>
        <w:rPr>
          <w:rFonts w:ascii="Cambria" w:hAnsi="Cambria" w:cstheme="minorHAnsi"/>
          <w:sz w:val="24"/>
          <w:szCs w:val="24"/>
        </w:rPr>
      </w:pPr>
    </w:p>
    <w:p w14:paraId="20757F28" w14:textId="77777777" w:rsidR="00A44399" w:rsidRPr="00DD5454" w:rsidRDefault="00A44399" w:rsidP="00CE7290">
      <w:pPr>
        <w:ind w:left="0"/>
        <w:rPr>
          <w:rFonts w:ascii="Cambria" w:hAnsi="Cambria" w:cstheme="minorHAnsi"/>
          <w:b/>
          <w:sz w:val="24"/>
          <w:szCs w:val="24"/>
        </w:rPr>
      </w:pPr>
      <w:r w:rsidRPr="00DD5454">
        <w:rPr>
          <w:rFonts w:ascii="Cambria" w:hAnsi="Cambria" w:cstheme="minorHAnsi"/>
          <w:b/>
          <w:sz w:val="24"/>
          <w:szCs w:val="24"/>
        </w:rPr>
        <w:t>1.2</w:t>
      </w:r>
      <w:r w:rsidRPr="00DD5454">
        <w:rPr>
          <w:rFonts w:ascii="Cambria" w:hAnsi="Cambria" w:cstheme="minorHAnsi"/>
          <w:b/>
          <w:sz w:val="24"/>
          <w:szCs w:val="24"/>
        </w:rPr>
        <w:tab/>
        <w:t>Ordering Process</w:t>
      </w:r>
    </w:p>
    <w:p w14:paraId="569BED6F" w14:textId="77777777" w:rsidR="00A44399" w:rsidRPr="00DD5454" w:rsidRDefault="00A44399" w:rsidP="00A44399">
      <w:pPr>
        <w:rPr>
          <w:rFonts w:ascii="Cambria" w:hAnsi="Cambria" w:cstheme="minorHAnsi"/>
          <w:sz w:val="24"/>
          <w:szCs w:val="24"/>
        </w:rPr>
      </w:pPr>
    </w:p>
    <w:p w14:paraId="36F0953D" w14:textId="1D8FA316"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1.2.1</w:t>
      </w:r>
      <w:r w:rsidRPr="00DD5454">
        <w:rPr>
          <w:rFonts w:ascii="Cambria" w:hAnsi="Cambria" w:cstheme="minorHAnsi"/>
          <w:sz w:val="24"/>
          <w:szCs w:val="24"/>
        </w:rPr>
        <w:tab/>
        <w:t xml:space="preserve">Purchasing Entities may order </w:t>
      </w:r>
      <w:r w:rsidR="001C58DB" w:rsidRPr="00DD5454">
        <w:rPr>
          <w:rFonts w:ascii="Cambria" w:hAnsi="Cambria" w:cstheme="minorHAnsi"/>
          <w:sz w:val="24"/>
          <w:szCs w:val="24"/>
        </w:rPr>
        <w:t>Parks and Recreation Equipment and Related Services</w:t>
      </w:r>
      <w:r w:rsidRPr="00DD5454">
        <w:rPr>
          <w:rFonts w:ascii="Cambria" w:hAnsi="Cambria" w:cstheme="minorHAnsi"/>
          <w:sz w:val="24"/>
          <w:szCs w:val="24"/>
        </w:rPr>
        <w:t xml:space="preserve"> during the Term of this Master Agreement using an ordering instrument:</w:t>
      </w:r>
    </w:p>
    <w:p w14:paraId="469A1DCD" w14:textId="77777777" w:rsidR="00A44399" w:rsidRPr="00DD5454" w:rsidRDefault="00A44399" w:rsidP="00294860">
      <w:pPr>
        <w:ind w:right="18"/>
        <w:jc w:val="both"/>
        <w:rPr>
          <w:rFonts w:ascii="Cambria" w:hAnsi="Cambria" w:cstheme="minorHAnsi"/>
          <w:sz w:val="24"/>
          <w:szCs w:val="24"/>
        </w:rPr>
      </w:pPr>
    </w:p>
    <w:p w14:paraId="217616BE" w14:textId="77777777" w:rsidR="00A44399" w:rsidRPr="00DD5454" w:rsidRDefault="00A44399" w:rsidP="00294860">
      <w:pPr>
        <w:ind w:left="360" w:right="18"/>
        <w:jc w:val="both"/>
        <w:rPr>
          <w:rFonts w:ascii="Cambria" w:hAnsi="Cambria" w:cstheme="minorHAnsi"/>
          <w:sz w:val="24"/>
          <w:szCs w:val="24"/>
        </w:rPr>
      </w:pPr>
      <w:r w:rsidRPr="00DD5454">
        <w:rPr>
          <w:rFonts w:ascii="Cambria" w:hAnsi="Cambria" w:cstheme="minorHAnsi"/>
          <w:sz w:val="24"/>
          <w:szCs w:val="24"/>
        </w:rPr>
        <w:t>1.2.1.1</w:t>
      </w:r>
      <w:r w:rsidRPr="00DD5454">
        <w:rPr>
          <w:rFonts w:ascii="Cambria" w:hAnsi="Cambria" w:cstheme="minorHAnsi"/>
          <w:sz w:val="24"/>
          <w:szCs w:val="24"/>
        </w:rPr>
        <w:tab/>
        <w:t xml:space="preserve">Purchasing Entities may use an electronic ordering method as agreed to by Contractor and Purchasing Entity.  </w:t>
      </w:r>
    </w:p>
    <w:p w14:paraId="4A53459F" w14:textId="77777777" w:rsidR="00A44399" w:rsidRPr="00DD5454" w:rsidRDefault="00A44399" w:rsidP="00294860">
      <w:pPr>
        <w:ind w:left="360" w:right="18"/>
        <w:jc w:val="both"/>
        <w:rPr>
          <w:rFonts w:ascii="Cambria" w:hAnsi="Cambria" w:cstheme="minorHAnsi"/>
          <w:sz w:val="24"/>
          <w:szCs w:val="24"/>
        </w:rPr>
      </w:pPr>
      <w:r w:rsidRPr="00DD5454">
        <w:rPr>
          <w:rFonts w:ascii="Cambria" w:hAnsi="Cambria" w:cstheme="minorHAnsi"/>
          <w:sz w:val="24"/>
          <w:szCs w:val="24"/>
        </w:rPr>
        <w:t>1.2.1.2</w:t>
      </w:r>
      <w:r w:rsidRPr="00DD5454">
        <w:rPr>
          <w:rFonts w:ascii="Cambria" w:hAnsi="Cambria" w:cstheme="minorHAnsi"/>
          <w:sz w:val="24"/>
          <w:szCs w:val="24"/>
        </w:rPr>
        <w:tab/>
        <w:t>Purchasing Entities may use their own purchase order forms as ordering instruments as agreed to by Contractor.</w:t>
      </w:r>
    </w:p>
    <w:p w14:paraId="77A2D35A" w14:textId="77777777" w:rsidR="00A44399" w:rsidRPr="00DD5454" w:rsidRDefault="00A44399" w:rsidP="00294860">
      <w:pPr>
        <w:ind w:left="360" w:right="18"/>
        <w:jc w:val="both"/>
        <w:rPr>
          <w:rFonts w:ascii="Cambria" w:hAnsi="Cambria" w:cstheme="minorHAnsi"/>
          <w:sz w:val="24"/>
          <w:szCs w:val="24"/>
        </w:rPr>
      </w:pPr>
      <w:r w:rsidRPr="00DD5454">
        <w:rPr>
          <w:rFonts w:ascii="Cambria" w:hAnsi="Cambria" w:cstheme="minorHAnsi"/>
          <w:sz w:val="24"/>
          <w:szCs w:val="24"/>
        </w:rPr>
        <w:t>1.2.1.3</w:t>
      </w:r>
      <w:r w:rsidRPr="00DD5454">
        <w:rPr>
          <w:rFonts w:ascii="Cambria" w:hAnsi="Cambria" w:cstheme="minorHAnsi"/>
          <w:sz w:val="24"/>
          <w:szCs w:val="24"/>
        </w:rPr>
        <w:tab/>
        <w:t>To be effective, the ordering instrument must specify all of the following:</w:t>
      </w:r>
    </w:p>
    <w:p w14:paraId="3C9327CB" w14:textId="77777777" w:rsidR="00A44399" w:rsidRPr="00DD5454" w:rsidRDefault="00A44399" w:rsidP="00D024A8">
      <w:pPr>
        <w:jc w:val="both"/>
        <w:rPr>
          <w:rFonts w:ascii="Cambria" w:hAnsi="Cambria" w:cstheme="minorHAnsi"/>
          <w:sz w:val="24"/>
          <w:szCs w:val="24"/>
        </w:rPr>
      </w:pPr>
    </w:p>
    <w:p w14:paraId="746A7993"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Language stating that the ordering instrument is submitted under this Master Agreement (and include the Master Agreement reference number).</w:t>
      </w:r>
    </w:p>
    <w:p w14:paraId="33C6ECA5"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specific Goods, Services or both and quantity of each item ordered.</w:t>
      </w:r>
    </w:p>
    <w:p w14:paraId="71715386"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net price.</w:t>
      </w:r>
    </w:p>
    <w:p w14:paraId="239E36DD"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requested delivery schedule.</w:t>
      </w:r>
    </w:p>
    <w:p w14:paraId="07AB8771"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delivery location(s).</w:t>
      </w:r>
    </w:p>
    <w:p w14:paraId="5A77B4A5"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invoicing address.</w:t>
      </w:r>
    </w:p>
    <w:p w14:paraId="3D59F96E" w14:textId="77777777" w:rsidR="00A44399" w:rsidRPr="00DD5454" w:rsidRDefault="00A44399" w:rsidP="00D024A8">
      <w:pPr>
        <w:pStyle w:val="ListParagraph"/>
        <w:numPr>
          <w:ilvl w:val="0"/>
          <w:numId w:val="27"/>
        </w:numPr>
        <w:ind w:left="900" w:right="0"/>
        <w:jc w:val="both"/>
        <w:rPr>
          <w:rFonts w:ascii="Cambria" w:hAnsi="Cambria" w:cstheme="minorHAnsi"/>
          <w:sz w:val="24"/>
          <w:szCs w:val="24"/>
        </w:rPr>
      </w:pPr>
      <w:r w:rsidRPr="00DD5454">
        <w:rPr>
          <w:rFonts w:ascii="Cambria" w:hAnsi="Cambria" w:cstheme="minorHAnsi"/>
          <w:sz w:val="24"/>
          <w:szCs w:val="24"/>
        </w:rPr>
        <w:t>The Purchasing Entity’s authorized representative and relevant contact information, including an e-mail address or fax number.</w:t>
      </w:r>
    </w:p>
    <w:p w14:paraId="3FC2C27C" w14:textId="77777777" w:rsidR="00A44399" w:rsidRPr="00DD5454" w:rsidRDefault="00A44399" w:rsidP="00D024A8">
      <w:pPr>
        <w:jc w:val="both"/>
        <w:rPr>
          <w:rFonts w:ascii="Cambria" w:hAnsi="Cambria" w:cstheme="minorHAnsi"/>
          <w:sz w:val="24"/>
          <w:szCs w:val="24"/>
        </w:rPr>
      </w:pPr>
    </w:p>
    <w:p w14:paraId="2DABDA80"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1.2.2</w:t>
      </w:r>
      <w:r w:rsidRPr="00DD5454">
        <w:rPr>
          <w:rFonts w:ascii="Cambria" w:hAnsi="Cambria" w:cstheme="minorHAnsi"/>
          <w:sz w:val="24"/>
          <w:szCs w:val="24"/>
        </w:rPr>
        <w:tab/>
        <w:t>A Contract created by an ordering instrument consists only of the terms specified or required by this Master Agreement.  Additional, different or conflicting terms and conditions in any purchase order(s) or any other form of either a Purchasing Entity or the Contractor may not vary the terms of the Master Agreement.  Additional, different or conflicting terms and conditions on a purchase order or other form are of no effect.</w:t>
      </w:r>
    </w:p>
    <w:p w14:paraId="34EA36F8" w14:textId="77777777" w:rsidR="00A44399" w:rsidRPr="00DD5454" w:rsidRDefault="00A44399" w:rsidP="00294860">
      <w:pPr>
        <w:ind w:left="0" w:right="18"/>
        <w:jc w:val="both"/>
        <w:rPr>
          <w:rFonts w:ascii="Cambria" w:hAnsi="Cambria" w:cstheme="minorHAnsi"/>
          <w:sz w:val="24"/>
          <w:szCs w:val="24"/>
        </w:rPr>
      </w:pPr>
    </w:p>
    <w:p w14:paraId="184B931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1.2.3</w:t>
      </w:r>
      <w:r w:rsidRPr="00DD5454">
        <w:rPr>
          <w:rFonts w:ascii="Cambria" w:hAnsi="Cambria" w:cstheme="minorHAnsi"/>
          <w:sz w:val="24"/>
          <w:szCs w:val="24"/>
        </w:rPr>
        <w:tab/>
        <w:t xml:space="preserve">Contractor shall accept ordering instruments from Purchasing Entities that comply with the provisions of this Master Agreement until this Master Agreement terminates.  Contractor may, but is not required to accept an ordering instrument that requests delivery schedule of less than any minimum lead time (if any) specified </w:t>
      </w:r>
      <w:r w:rsidRPr="00081EDE">
        <w:rPr>
          <w:rFonts w:ascii="Cambria" w:hAnsi="Cambria" w:cstheme="minorHAnsi"/>
          <w:sz w:val="24"/>
          <w:szCs w:val="24"/>
        </w:rPr>
        <w:t>in Exhibit B.</w:t>
      </w:r>
    </w:p>
    <w:p w14:paraId="2656F91B" w14:textId="77777777" w:rsidR="00A44399" w:rsidRPr="00DD5454" w:rsidRDefault="00A44399" w:rsidP="00294860">
      <w:pPr>
        <w:ind w:left="0" w:right="18"/>
        <w:jc w:val="both"/>
        <w:rPr>
          <w:rFonts w:ascii="Cambria" w:hAnsi="Cambria" w:cstheme="minorHAnsi"/>
          <w:sz w:val="24"/>
          <w:szCs w:val="24"/>
        </w:rPr>
      </w:pPr>
    </w:p>
    <w:p w14:paraId="719F3E2C" w14:textId="090DA2E3"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1.2.4</w:t>
      </w:r>
      <w:r w:rsidRPr="00DD5454">
        <w:rPr>
          <w:rFonts w:ascii="Cambria" w:hAnsi="Cambria" w:cstheme="minorHAnsi"/>
          <w:sz w:val="24"/>
          <w:szCs w:val="24"/>
        </w:rPr>
        <w:tab/>
        <w:t xml:space="preserve">An ordering instrument is deemed accepted by Contractor unless Contractor rejects an ordering instrument within 10 business days </w:t>
      </w:r>
      <w:r w:rsidR="0032624E" w:rsidRPr="00DD5454">
        <w:rPr>
          <w:rFonts w:ascii="Cambria" w:hAnsi="Cambria" w:cstheme="minorHAnsi"/>
          <w:sz w:val="24"/>
          <w:szCs w:val="24"/>
        </w:rPr>
        <w:t>of the date it is issued</w:t>
      </w:r>
      <w:r w:rsidRPr="00DD5454">
        <w:rPr>
          <w:rFonts w:ascii="Cambria" w:hAnsi="Cambria" w:cstheme="minorHAnsi"/>
          <w:sz w:val="24"/>
          <w:szCs w:val="24"/>
        </w:rPr>
        <w:t>.  Contractor may reject an ordering instrument:  i) using the same means as were used to deliver the ordering instrument, or ii) by e-mail or facsimile if that information is evident on the ordering instrument.  Contractor shall specify the reason(s) for rejection.</w:t>
      </w:r>
    </w:p>
    <w:p w14:paraId="05211520" w14:textId="77777777" w:rsidR="00A44399" w:rsidRPr="00DD5454" w:rsidRDefault="00A44399" w:rsidP="00294860">
      <w:pPr>
        <w:ind w:left="0" w:right="18"/>
        <w:jc w:val="both"/>
        <w:rPr>
          <w:rFonts w:ascii="Cambria" w:hAnsi="Cambria" w:cstheme="minorHAnsi"/>
          <w:sz w:val="24"/>
          <w:szCs w:val="24"/>
        </w:rPr>
      </w:pPr>
    </w:p>
    <w:p w14:paraId="613418C2"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1.2.5</w:t>
      </w:r>
      <w:r w:rsidRPr="00DD5454">
        <w:rPr>
          <w:rFonts w:ascii="Cambria" w:hAnsi="Cambria" w:cstheme="minorHAnsi"/>
          <w:sz w:val="24"/>
          <w:szCs w:val="24"/>
        </w:rPr>
        <w:tab/>
        <w:t>Accepted ordering instruments establish separate Contracts between the Purchasing Entity and Contractor and include the terms set forth in Sections 2 and 3 of this Master Agreement.  As used in the Contracts, “Master Agreement” means this Master Agreement.</w:t>
      </w:r>
    </w:p>
    <w:p w14:paraId="26A6A3CB" w14:textId="77777777" w:rsidR="00A44399" w:rsidRPr="00DD5454" w:rsidRDefault="00A44399" w:rsidP="00294860">
      <w:pPr>
        <w:ind w:left="0" w:right="18"/>
        <w:jc w:val="both"/>
        <w:rPr>
          <w:rFonts w:ascii="Cambria" w:hAnsi="Cambria" w:cstheme="minorHAnsi"/>
          <w:sz w:val="24"/>
          <w:szCs w:val="24"/>
        </w:rPr>
      </w:pPr>
    </w:p>
    <w:p w14:paraId="61E66A00"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1.2.6</w:t>
      </w:r>
      <w:r w:rsidRPr="00DD5454">
        <w:rPr>
          <w:rFonts w:ascii="Cambria" w:hAnsi="Cambria" w:cstheme="minorHAnsi"/>
          <w:sz w:val="24"/>
          <w:szCs w:val="24"/>
        </w:rPr>
        <w:tab/>
        <w:t>The State of Oregon is not obligated or liable under an ordering instrument unless a State of Oregon agency is purchasing Goods, Service or both as the Purchasing Entity.</w:t>
      </w:r>
    </w:p>
    <w:p w14:paraId="5F7D783C" w14:textId="77777777" w:rsidR="00A44399" w:rsidRPr="00DD5454" w:rsidRDefault="00A44399" w:rsidP="00294860">
      <w:pPr>
        <w:ind w:left="0" w:right="18"/>
        <w:jc w:val="both"/>
        <w:rPr>
          <w:rFonts w:ascii="Cambria" w:hAnsi="Cambria" w:cstheme="minorHAnsi"/>
          <w:sz w:val="24"/>
          <w:szCs w:val="24"/>
        </w:rPr>
      </w:pPr>
    </w:p>
    <w:p w14:paraId="6B7A87C3"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1.2.7</w:t>
      </w:r>
      <w:r w:rsidRPr="00DD5454">
        <w:rPr>
          <w:rFonts w:ascii="Cambria" w:hAnsi="Cambria" w:cstheme="minorHAnsi"/>
          <w:sz w:val="24"/>
          <w:szCs w:val="24"/>
        </w:rPr>
        <w:tab/>
        <w:t>Nothing in this Master Agreement obligates any Purchasing Entity to place any ordering instrument.</w:t>
      </w:r>
    </w:p>
    <w:p w14:paraId="56B7283E" w14:textId="77777777" w:rsidR="00A44399" w:rsidRPr="00DD5454" w:rsidRDefault="00A44399" w:rsidP="00294860">
      <w:pPr>
        <w:ind w:right="18"/>
        <w:jc w:val="both"/>
        <w:rPr>
          <w:rFonts w:ascii="Cambria" w:hAnsi="Cambria" w:cstheme="minorHAnsi"/>
          <w:sz w:val="24"/>
          <w:szCs w:val="24"/>
        </w:rPr>
      </w:pPr>
    </w:p>
    <w:p w14:paraId="4B8FBBA6"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1.2.8</w:t>
      </w:r>
      <w:r w:rsidRPr="00DD5454">
        <w:rPr>
          <w:rFonts w:ascii="Cambria" w:hAnsi="Cambria" w:cstheme="minorHAnsi"/>
          <w:sz w:val="24"/>
          <w:szCs w:val="24"/>
        </w:rPr>
        <w:tab/>
        <w:t>Contractor shall reject an ordering instrument that does not meet the requirements of this Master Agreement.</w:t>
      </w:r>
    </w:p>
    <w:p w14:paraId="641EA313" w14:textId="77777777" w:rsidR="00A44399" w:rsidRPr="00DD5454" w:rsidRDefault="00A44399" w:rsidP="00D024A8">
      <w:pPr>
        <w:ind w:left="0"/>
        <w:jc w:val="both"/>
        <w:rPr>
          <w:rFonts w:ascii="Cambria" w:hAnsi="Cambria" w:cstheme="minorHAnsi"/>
          <w:sz w:val="24"/>
          <w:szCs w:val="24"/>
        </w:rPr>
      </w:pPr>
    </w:p>
    <w:p w14:paraId="0662EC98" w14:textId="77777777" w:rsidR="00A44399" w:rsidRPr="00DD5454" w:rsidRDefault="00A44399" w:rsidP="00FD47D9">
      <w:pPr>
        <w:ind w:left="0"/>
        <w:rPr>
          <w:rFonts w:ascii="Cambria" w:hAnsi="Cambria" w:cstheme="minorHAnsi"/>
          <w:b/>
          <w:sz w:val="24"/>
          <w:szCs w:val="24"/>
        </w:rPr>
      </w:pPr>
      <w:r w:rsidRPr="00DD5454">
        <w:rPr>
          <w:rFonts w:ascii="Cambria" w:hAnsi="Cambria" w:cstheme="minorHAnsi"/>
          <w:b/>
          <w:sz w:val="24"/>
          <w:szCs w:val="24"/>
        </w:rPr>
        <w:t>1.3</w:t>
      </w:r>
      <w:r w:rsidRPr="00DD5454">
        <w:rPr>
          <w:rFonts w:ascii="Cambria" w:hAnsi="Cambria" w:cstheme="minorHAnsi"/>
          <w:b/>
          <w:sz w:val="24"/>
          <w:szCs w:val="24"/>
        </w:rPr>
        <w:tab/>
        <w:t>Prices</w:t>
      </w:r>
    </w:p>
    <w:p w14:paraId="1C1B2AC9" w14:textId="77777777" w:rsidR="00A44399" w:rsidRPr="00DD5454" w:rsidRDefault="00A44399" w:rsidP="00A44399">
      <w:pPr>
        <w:rPr>
          <w:rFonts w:ascii="Cambria" w:hAnsi="Cambria" w:cstheme="minorHAnsi"/>
          <w:sz w:val="24"/>
          <w:szCs w:val="24"/>
        </w:rPr>
      </w:pPr>
    </w:p>
    <w:p w14:paraId="594510E6"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 xml:space="preserve">1.3.1  </w:t>
      </w:r>
      <w:r w:rsidRPr="00DD5454">
        <w:rPr>
          <w:rFonts w:ascii="Cambria" w:hAnsi="Cambria" w:cstheme="minorHAnsi"/>
          <w:sz w:val="24"/>
          <w:szCs w:val="24"/>
        </w:rPr>
        <w:tab/>
        <w:t xml:space="preserve">Except as provided in this Section, during the Term of this Master Agreement, Contractor shall offer Goods, Services or both to Purchasing Entities at prices that do not exceed the prices listed in </w:t>
      </w:r>
      <w:r w:rsidRPr="00081EDE">
        <w:rPr>
          <w:rFonts w:ascii="Cambria" w:hAnsi="Cambria" w:cstheme="minorHAnsi"/>
          <w:sz w:val="24"/>
          <w:szCs w:val="24"/>
        </w:rPr>
        <w:t>Exhibit B.</w:t>
      </w:r>
    </w:p>
    <w:p w14:paraId="49A62404" w14:textId="77777777" w:rsidR="00A44399" w:rsidRPr="00DD5454" w:rsidRDefault="00A44399" w:rsidP="00294860">
      <w:pPr>
        <w:ind w:left="0" w:right="18"/>
        <w:jc w:val="both"/>
        <w:rPr>
          <w:rFonts w:ascii="Cambria" w:hAnsi="Cambria" w:cstheme="minorHAnsi"/>
          <w:sz w:val="24"/>
          <w:szCs w:val="24"/>
        </w:rPr>
      </w:pPr>
    </w:p>
    <w:p w14:paraId="05C08CD7"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1.3.2   Contractor and Purchasing Entity may agree to lower prices for Goods or Services.  Those lower prices apply only to applicable Contracts between Contractor and Purchasing Entity.</w:t>
      </w:r>
    </w:p>
    <w:p w14:paraId="4630C1AB" w14:textId="77777777" w:rsidR="00A44399" w:rsidRPr="00DD5454" w:rsidRDefault="00A44399" w:rsidP="00294860">
      <w:pPr>
        <w:ind w:left="0" w:right="18"/>
        <w:jc w:val="both"/>
        <w:rPr>
          <w:rFonts w:ascii="Cambria" w:hAnsi="Cambria" w:cstheme="minorHAnsi"/>
          <w:sz w:val="24"/>
          <w:szCs w:val="24"/>
          <w:highlight w:val="green"/>
        </w:rPr>
      </w:pPr>
      <w:bookmarkStart w:id="76" w:name="OLE_LINK3"/>
      <w:bookmarkStart w:id="77" w:name="OLE_LINK9"/>
    </w:p>
    <w:bookmarkEnd w:id="76"/>
    <w:bookmarkEnd w:id="77"/>
    <w:p w14:paraId="5782A712"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 xml:space="preserve">1.3.3  </w:t>
      </w:r>
      <w:r w:rsidRPr="00DD5454">
        <w:rPr>
          <w:rFonts w:ascii="Cambria" w:hAnsi="Cambria" w:cstheme="minorHAnsi"/>
          <w:sz w:val="24"/>
          <w:szCs w:val="24"/>
        </w:rPr>
        <w:tab/>
        <w:t>Goods, Services or both that have been approved and that meet the category standards listed in Exhibit B, may be added or deleted as approved by DAS PS. Contractor or DAS PS may provide a list of goods or services that may be approved and added. DAS PS may prohibit goods or services on this Master Agreement for environmental health or performance reasons, in addition the DAS PS or Contractor may request to add new goods or services that meet the specification in Exhibit B. All goods or services added must be at the same discounts already agreed upon and cannot be lesser than what was agreed upon for each category. However, the discount can always be deeper.</w:t>
      </w:r>
    </w:p>
    <w:p w14:paraId="4A50313C" w14:textId="77777777" w:rsidR="00A44399" w:rsidRPr="00DD5454" w:rsidRDefault="00A44399" w:rsidP="00294860">
      <w:pPr>
        <w:ind w:left="0" w:right="18"/>
        <w:jc w:val="both"/>
        <w:rPr>
          <w:rFonts w:ascii="Cambria" w:hAnsi="Cambria" w:cstheme="minorHAnsi"/>
          <w:sz w:val="24"/>
          <w:szCs w:val="24"/>
        </w:rPr>
      </w:pPr>
    </w:p>
    <w:p w14:paraId="4B83BA00" w14:textId="2626A285" w:rsidR="00A44399" w:rsidRPr="00240759"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 xml:space="preserve">1.3.4. Contractor may request unit price increases from DAS PS no more often than quarterly, commencing after the first year.  Contractor must submit a request to the Contract Administrator in writing at least 60 days before the proposed effective date of the increase.  The request must show all proposed increases by line item and include supporting documentation acceptable to DAS PS.  DAS PS may require Contractor to provide U.S. Bureau of Labor Statistics Producer Price Index or Consumer Price Index data or any other relevant manufacturer or industry data substantiating the increase.  Prices based on the </w:t>
      </w:r>
      <w:r w:rsidRPr="00240759">
        <w:rPr>
          <w:rFonts w:ascii="Cambria" w:hAnsi="Cambria" w:cstheme="minorHAnsi"/>
          <w:sz w:val="24"/>
          <w:szCs w:val="24"/>
        </w:rPr>
        <w:t xml:space="preserve">manufacturer’s list price may change on an annual basis and must be verifiable and </w:t>
      </w:r>
      <w:r w:rsidR="00435BAC" w:rsidRPr="00240759">
        <w:rPr>
          <w:rFonts w:ascii="Cambria" w:hAnsi="Cambria" w:cstheme="minorHAnsi"/>
          <w:sz w:val="24"/>
          <w:szCs w:val="24"/>
        </w:rPr>
        <w:t>auditable</w:t>
      </w:r>
      <w:r w:rsidR="007B39A0" w:rsidRPr="00240759">
        <w:rPr>
          <w:rFonts w:ascii="Cambria" w:hAnsi="Cambria" w:cstheme="minorHAnsi"/>
          <w:sz w:val="24"/>
          <w:szCs w:val="24"/>
        </w:rPr>
        <w:t xml:space="preserve"> from the factory</w:t>
      </w:r>
      <w:r w:rsidRPr="00240759">
        <w:rPr>
          <w:rFonts w:ascii="Cambria" w:hAnsi="Cambria" w:cstheme="minorHAnsi"/>
          <w:sz w:val="24"/>
          <w:szCs w:val="24"/>
        </w:rPr>
        <w:t xml:space="preserve">.  However, a price increase may not produce a higher profit margin for Contractor than at the beginning of the initial term of this Master Agreement. </w:t>
      </w:r>
      <w:r w:rsidR="00673DFE" w:rsidRPr="00240759">
        <w:rPr>
          <w:rFonts w:ascii="Cambria" w:hAnsi="Cambria" w:cstheme="minorHAnsi"/>
          <w:sz w:val="24"/>
          <w:szCs w:val="24"/>
        </w:rPr>
        <w:t xml:space="preserve">  Other considerations such as increase in usage or decrease will be considered</w:t>
      </w:r>
      <w:r w:rsidR="00435BAC" w:rsidRPr="00240759">
        <w:rPr>
          <w:rFonts w:ascii="Cambria" w:hAnsi="Cambria" w:cstheme="minorHAnsi"/>
          <w:sz w:val="24"/>
          <w:szCs w:val="24"/>
        </w:rPr>
        <w:t>.</w:t>
      </w:r>
      <w:r w:rsidRPr="00240759">
        <w:rPr>
          <w:rFonts w:ascii="Cambria" w:hAnsi="Cambria" w:cstheme="minorHAnsi"/>
          <w:sz w:val="24"/>
          <w:szCs w:val="24"/>
        </w:rPr>
        <w:t xml:space="preserve"> </w:t>
      </w:r>
    </w:p>
    <w:p w14:paraId="178367DF" w14:textId="77777777" w:rsidR="00A44399" w:rsidRPr="00240759" w:rsidRDefault="00A44399" w:rsidP="00294860">
      <w:pPr>
        <w:ind w:left="0" w:right="18"/>
        <w:rPr>
          <w:rFonts w:ascii="Cambria" w:hAnsi="Cambria" w:cstheme="minorHAnsi"/>
          <w:sz w:val="24"/>
          <w:szCs w:val="24"/>
        </w:rPr>
      </w:pPr>
    </w:p>
    <w:p w14:paraId="27349B19" w14:textId="0AB95A2C"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1.4</w:t>
      </w:r>
      <w:r w:rsidRPr="00DD5454">
        <w:rPr>
          <w:rFonts w:ascii="Cambria" w:hAnsi="Cambria" w:cstheme="minorHAnsi"/>
          <w:b/>
          <w:sz w:val="24"/>
          <w:szCs w:val="24"/>
        </w:rPr>
        <w:tab/>
      </w:r>
      <w:r w:rsidRPr="0012475D">
        <w:rPr>
          <w:rFonts w:ascii="Cambria" w:hAnsi="Cambria" w:cstheme="minorHAnsi"/>
          <w:b/>
          <w:sz w:val="24"/>
          <w:szCs w:val="24"/>
        </w:rPr>
        <w:t xml:space="preserve">NASPO </w:t>
      </w:r>
      <w:proofErr w:type="spellStart"/>
      <w:r w:rsidRPr="0012475D">
        <w:rPr>
          <w:rFonts w:ascii="Cambria" w:hAnsi="Cambria" w:cstheme="minorHAnsi"/>
          <w:b/>
          <w:sz w:val="24"/>
          <w:szCs w:val="24"/>
        </w:rPr>
        <w:t>ValuePoint</w:t>
      </w:r>
      <w:proofErr w:type="spellEnd"/>
      <w:r w:rsidRPr="0012475D">
        <w:rPr>
          <w:rFonts w:ascii="Cambria" w:hAnsi="Cambria" w:cstheme="minorHAnsi"/>
          <w:b/>
          <w:sz w:val="24"/>
          <w:szCs w:val="24"/>
        </w:rPr>
        <w:t xml:space="preserve"> Administrative Fee:</w:t>
      </w:r>
      <w:r w:rsidRPr="0012475D">
        <w:rPr>
          <w:rFonts w:ascii="Cambria" w:hAnsi="Cambria" w:cstheme="minorHAnsi"/>
          <w:sz w:val="24"/>
          <w:szCs w:val="24"/>
        </w:rPr>
        <w:t xml:space="preserve">  Contractor shall remit to NASPO </w:t>
      </w:r>
      <w:proofErr w:type="spellStart"/>
      <w:r w:rsidRPr="0012475D">
        <w:rPr>
          <w:rFonts w:ascii="Cambria" w:hAnsi="Cambria" w:cstheme="minorHAnsi"/>
          <w:sz w:val="24"/>
          <w:szCs w:val="24"/>
        </w:rPr>
        <w:t>ValuePoint</w:t>
      </w:r>
      <w:proofErr w:type="spellEnd"/>
      <w:r w:rsidRPr="0012475D">
        <w:rPr>
          <w:rFonts w:ascii="Cambria" w:hAnsi="Cambria" w:cstheme="minorHAnsi"/>
          <w:sz w:val="24"/>
          <w:szCs w:val="24"/>
        </w:rPr>
        <w:t xml:space="preserve"> the NASPO </w:t>
      </w:r>
      <w:proofErr w:type="spellStart"/>
      <w:r w:rsidRPr="0012475D">
        <w:rPr>
          <w:rFonts w:ascii="Cambria" w:hAnsi="Cambria" w:cstheme="minorHAnsi"/>
          <w:sz w:val="24"/>
          <w:szCs w:val="24"/>
        </w:rPr>
        <w:t>ValuePoint</w:t>
      </w:r>
      <w:proofErr w:type="spellEnd"/>
      <w:r w:rsidRPr="0012475D">
        <w:rPr>
          <w:rFonts w:ascii="Cambria" w:hAnsi="Cambria" w:cstheme="minorHAnsi"/>
          <w:sz w:val="24"/>
          <w:szCs w:val="24"/>
        </w:rPr>
        <w:t xml:space="preserve"> Administrative Fee and quarterly sales reports</w:t>
      </w:r>
      <w:r w:rsidR="004926F9" w:rsidRPr="004926F9">
        <w:rPr>
          <w:rFonts w:cs="Arial"/>
        </w:rPr>
        <w:t xml:space="preserve"> </w:t>
      </w:r>
      <w:r w:rsidR="004926F9" w:rsidRPr="004926F9">
        <w:rPr>
          <w:rFonts w:ascii="Cambria" w:hAnsi="Cambria" w:cs="Arial"/>
          <w:sz w:val="24"/>
          <w:szCs w:val="24"/>
        </w:rPr>
        <w:t>found at http://www.naspo.org/WNCPO/Calculator.aspx</w:t>
      </w:r>
      <w:r w:rsidRPr="004926F9">
        <w:rPr>
          <w:rFonts w:ascii="Cambria" w:hAnsi="Cambria" w:cstheme="minorHAnsi"/>
          <w:sz w:val="24"/>
          <w:szCs w:val="24"/>
        </w:rPr>
        <w:t>.</w:t>
      </w:r>
      <w:r w:rsidRPr="0012475D">
        <w:rPr>
          <w:rFonts w:ascii="Cambria" w:hAnsi="Cambria" w:cstheme="minorHAnsi"/>
          <w:sz w:val="24"/>
          <w:szCs w:val="24"/>
        </w:rPr>
        <w:t xml:space="preserve">  Requirements for payment of the NASPO </w:t>
      </w:r>
      <w:proofErr w:type="spellStart"/>
      <w:r w:rsidRPr="0012475D">
        <w:rPr>
          <w:rFonts w:ascii="Cambria" w:hAnsi="Cambria" w:cstheme="minorHAnsi"/>
          <w:sz w:val="24"/>
          <w:szCs w:val="24"/>
        </w:rPr>
        <w:t>ValuePoint</w:t>
      </w:r>
      <w:proofErr w:type="spellEnd"/>
      <w:r w:rsidRPr="0012475D">
        <w:rPr>
          <w:rFonts w:ascii="Cambria" w:hAnsi="Cambria" w:cstheme="minorHAnsi"/>
          <w:sz w:val="24"/>
          <w:szCs w:val="24"/>
        </w:rPr>
        <w:t xml:space="preserve"> Administrative Fee and usage reporting to NASPO </w:t>
      </w:r>
      <w:proofErr w:type="spellStart"/>
      <w:r w:rsidRPr="0012475D">
        <w:rPr>
          <w:rFonts w:ascii="Cambria" w:hAnsi="Cambria" w:cstheme="minorHAnsi"/>
          <w:sz w:val="24"/>
          <w:szCs w:val="24"/>
        </w:rPr>
        <w:t>ValuePoint</w:t>
      </w:r>
      <w:proofErr w:type="spellEnd"/>
      <w:r w:rsidRPr="0012475D">
        <w:rPr>
          <w:rFonts w:ascii="Cambria" w:hAnsi="Cambria" w:cstheme="minorHAnsi"/>
          <w:sz w:val="24"/>
          <w:szCs w:val="24"/>
        </w:rPr>
        <w:t xml:space="preserve"> are specified in sections </w:t>
      </w:r>
      <w:r w:rsidR="00193994">
        <w:rPr>
          <w:rFonts w:ascii="Cambria" w:hAnsi="Cambria" w:cstheme="minorHAnsi"/>
          <w:sz w:val="24"/>
          <w:szCs w:val="24"/>
        </w:rPr>
        <w:t>6 and 7</w:t>
      </w:r>
      <w:r w:rsidRPr="0012475D">
        <w:rPr>
          <w:rFonts w:ascii="Cambria" w:hAnsi="Cambria" w:cstheme="minorHAnsi"/>
          <w:sz w:val="24"/>
          <w:szCs w:val="24"/>
        </w:rPr>
        <w:t xml:space="preserve">of the NASPO </w:t>
      </w:r>
      <w:proofErr w:type="spellStart"/>
      <w:r w:rsidRPr="0012475D">
        <w:rPr>
          <w:rFonts w:ascii="Cambria" w:hAnsi="Cambria" w:cstheme="minorHAnsi"/>
          <w:sz w:val="24"/>
          <w:szCs w:val="24"/>
        </w:rPr>
        <w:t>ValuePoint</w:t>
      </w:r>
      <w:proofErr w:type="spellEnd"/>
      <w:r w:rsidRPr="0012475D">
        <w:rPr>
          <w:rFonts w:ascii="Cambria" w:hAnsi="Cambria" w:cstheme="minorHAnsi"/>
          <w:sz w:val="24"/>
          <w:szCs w:val="24"/>
        </w:rPr>
        <w:t xml:space="preserve"> Master Agreement Terms and Conditions, attached hereto as Exhibit D.</w:t>
      </w:r>
      <w:r w:rsidR="00240759">
        <w:rPr>
          <w:rFonts w:ascii="Cambria" w:hAnsi="Cambria" w:cstheme="minorHAnsi"/>
          <w:sz w:val="24"/>
          <w:szCs w:val="24"/>
        </w:rPr>
        <w:t xml:space="preserve"> </w:t>
      </w:r>
    </w:p>
    <w:p w14:paraId="282ED3B1" w14:textId="77777777" w:rsidR="00A44399" w:rsidRPr="00DD5454" w:rsidRDefault="00A44399" w:rsidP="00294860">
      <w:pPr>
        <w:ind w:left="0" w:right="18"/>
        <w:rPr>
          <w:rFonts w:ascii="Cambria" w:hAnsi="Cambria" w:cstheme="minorHAnsi"/>
          <w:sz w:val="24"/>
          <w:szCs w:val="24"/>
        </w:rPr>
      </w:pPr>
    </w:p>
    <w:p w14:paraId="277BFD53" w14:textId="77777777" w:rsidR="00A44399" w:rsidRPr="00DD5454" w:rsidRDefault="00A44399" w:rsidP="00FD47D9">
      <w:pPr>
        <w:ind w:left="0"/>
        <w:rPr>
          <w:rFonts w:ascii="Cambria" w:hAnsi="Cambria" w:cstheme="minorHAnsi"/>
          <w:b/>
          <w:sz w:val="24"/>
          <w:szCs w:val="24"/>
        </w:rPr>
      </w:pPr>
      <w:r w:rsidRPr="00DD5454">
        <w:rPr>
          <w:rFonts w:ascii="Cambria" w:hAnsi="Cambria" w:cstheme="minorHAnsi"/>
          <w:b/>
          <w:sz w:val="24"/>
          <w:szCs w:val="24"/>
        </w:rPr>
        <w:t>1.5</w:t>
      </w:r>
      <w:r w:rsidRPr="00DD5454">
        <w:rPr>
          <w:rFonts w:ascii="Cambria" w:hAnsi="Cambria" w:cstheme="minorHAnsi"/>
          <w:b/>
          <w:sz w:val="24"/>
          <w:szCs w:val="24"/>
        </w:rPr>
        <w:tab/>
        <w:t>Term of Master Agreement</w:t>
      </w:r>
    </w:p>
    <w:p w14:paraId="5AB232B1" w14:textId="77777777" w:rsidR="00A44399" w:rsidRPr="00DD5454" w:rsidRDefault="00A44399" w:rsidP="00FD47D9">
      <w:pPr>
        <w:ind w:left="0"/>
        <w:rPr>
          <w:rFonts w:ascii="Cambria" w:hAnsi="Cambria" w:cstheme="minorHAnsi"/>
          <w:sz w:val="24"/>
          <w:szCs w:val="24"/>
        </w:rPr>
      </w:pPr>
    </w:p>
    <w:p w14:paraId="014F8C77" w14:textId="13A76A2E"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1.5.1</w:t>
      </w:r>
      <w:r w:rsidRPr="00DD5454">
        <w:rPr>
          <w:rFonts w:ascii="Cambria" w:hAnsi="Cambria" w:cstheme="minorHAnsi"/>
          <w:sz w:val="24"/>
          <w:szCs w:val="24"/>
        </w:rPr>
        <w:tab/>
        <w:t xml:space="preserve">The initial term of this Master Agreement begins on the date this Master Agreement has been signed by DAS PS and Contractor and all required approvals have been obtained (the “Effective Date”) and ends one year after the Effective Date, unless sooner terminated or extended as provided in this Master Agreement.  DAS PS may extend this Master Agreement for additional terms, provided, however, that the total term, including the initial term and all renewals, may not be more than </w:t>
      </w:r>
      <w:r w:rsidR="004926F9">
        <w:rPr>
          <w:rFonts w:ascii="Cambria" w:hAnsi="Cambria" w:cstheme="minorHAnsi"/>
          <w:sz w:val="24"/>
          <w:szCs w:val="24"/>
        </w:rPr>
        <w:t>6</w:t>
      </w:r>
      <w:r w:rsidRPr="00DD5454">
        <w:rPr>
          <w:rFonts w:ascii="Cambria" w:hAnsi="Cambria" w:cstheme="minorHAnsi"/>
          <w:sz w:val="24"/>
          <w:szCs w:val="24"/>
        </w:rPr>
        <w:t xml:space="preserve"> years from the Effective Date.  DAS PS will exercise the option to extend, if at all, by giving Contractor written notice of such exercise no later than 30 calendar days before the expiration of the then-current term.  The initial term and all extension terms are collectively the “Term” of this Master Agreement.</w:t>
      </w:r>
    </w:p>
    <w:p w14:paraId="63CC74BD" w14:textId="77777777" w:rsidR="00A44399" w:rsidRPr="00DD5454" w:rsidRDefault="00A44399" w:rsidP="00294860">
      <w:pPr>
        <w:ind w:right="18"/>
        <w:jc w:val="both"/>
        <w:rPr>
          <w:rFonts w:ascii="Cambria" w:hAnsi="Cambria" w:cstheme="minorHAnsi"/>
          <w:sz w:val="24"/>
          <w:szCs w:val="24"/>
        </w:rPr>
      </w:pPr>
    </w:p>
    <w:p w14:paraId="35A769C1"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lastRenderedPageBreak/>
        <w:t>1.5.2</w:t>
      </w:r>
      <w:r w:rsidRPr="00DD5454">
        <w:rPr>
          <w:rFonts w:ascii="Cambria" w:hAnsi="Cambria" w:cstheme="minorHAnsi"/>
          <w:sz w:val="24"/>
          <w:szCs w:val="24"/>
        </w:rPr>
        <w:tab/>
        <w:t>After this Master Agreement is terminated, Contractor shall not accept new ordering instruments.</w:t>
      </w:r>
    </w:p>
    <w:p w14:paraId="7290D00D" w14:textId="77777777" w:rsidR="00A44399" w:rsidRPr="00DD5454" w:rsidRDefault="00A44399" w:rsidP="005D2D61">
      <w:pPr>
        <w:ind w:left="0"/>
        <w:jc w:val="both"/>
        <w:rPr>
          <w:rFonts w:ascii="Cambria" w:hAnsi="Cambria" w:cstheme="minorHAnsi"/>
          <w:sz w:val="24"/>
          <w:szCs w:val="24"/>
        </w:rPr>
      </w:pPr>
    </w:p>
    <w:p w14:paraId="388A72BE"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1.5.3</w:t>
      </w:r>
      <w:r w:rsidRPr="00DD5454">
        <w:rPr>
          <w:rFonts w:ascii="Cambria" w:hAnsi="Cambria" w:cstheme="minorHAnsi"/>
          <w:sz w:val="24"/>
          <w:szCs w:val="24"/>
        </w:rPr>
        <w:tab/>
        <w:t>Termination of this Master Agreement also terminates ordering instruments in which the Contractor is not legally required to deliver specific quantities of Goods or Services at specific times.  The intent of this paragraph is to terminate what is commonly known as a blanket purchase order (an order that may contain detail of the Goods, but actual sale of Goods is made by periodic releases that specify a date for delivery of specific Goods).</w:t>
      </w:r>
    </w:p>
    <w:p w14:paraId="3260ABC8" w14:textId="77777777" w:rsidR="00A44399" w:rsidRPr="00DD5454" w:rsidRDefault="00A44399" w:rsidP="00294860">
      <w:pPr>
        <w:ind w:left="0" w:right="18"/>
        <w:jc w:val="both"/>
        <w:rPr>
          <w:rFonts w:ascii="Cambria" w:hAnsi="Cambria" w:cstheme="minorHAnsi"/>
          <w:sz w:val="24"/>
          <w:szCs w:val="24"/>
        </w:rPr>
      </w:pPr>
    </w:p>
    <w:p w14:paraId="41AAD972"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1.5.4</w:t>
      </w:r>
      <w:r w:rsidRPr="00DD5454">
        <w:rPr>
          <w:rFonts w:ascii="Cambria" w:hAnsi="Cambria" w:cstheme="minorHAnsi"/>
          <w:sz w:val="24"/>
          <w:szCs w:val="24"/>
        </w:rPr>
        <w:tab/>
        <w:t>Except as provided in Section 1.5.3, termination of this Master Agreement does not terminate any right or obligation of a party to a Contract that is based on an ordering instrument accepted before termination of this Master Agreement.</w:t>
      </w:r>
    </w:p>
    <w:p w14:paraId="5264B052" w14:textId="77777777" w:rsidR="00A44399" w:rsidRPr="00DD5454" w:rsidRDefault="00A44399" w:rsidP="00294860">
      <w:pPr>
        <w:ind w:left="0" w:right="18"/>
        <w:jc w:val="both"/>
        <w:rPr>
          <w:rFonts w:ascii="Cambria" w:hAnsi="Cambria" w:cstheme="minorHAnsi"/>
          <w:sz w:val="24"/>
          <w:szCs w:val="24"/>
        </w:rPr>
      </w:pPr>
    </w:p>
    <w:p w14:paraId="7BCD25AF"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1.5.5</w:t>
      </w:r>
      <w:r w:rsidRPr="00DD5454">
        <w:rPr>
          <w:rFonts w:ascii="Cambria" w:hAnsi="Cambria" w:cstheme="minorHAnsi"/>
          <w:sz w:val="24"/>
          <w:szCs w:val="24"/>
        </w:rPr>
        <w:tab/>
        <w:t xml:space="preserve">DAS PS may terminate this Master Agreement upon 30 calendar </w:t>
      </w:r>
      <w:proofErr w:type="gramStart"/>
      <w:r w:rsidRPr="00DD5454">
        <w:rPr>
          <w:rFonts w:ascii="Cambria" w:hAnsi="Cambria" w:cstheme="minorHAnsi"/>
          <w:sz w:val="24"/>
          <w:szCs w:val="24"/>
        </w:rPr>
        <w:t>days</w:t>
      </w:r>
      <w:proofErr w:type="gramEnd"/>
      <w:r w:rsidRPr="00DD5454">
        <w:rPr>
          <w:rFonts w:ascii="Cambria" w:hAnsi="Cambria" w:cstheme="minorHAnsi"/>
          <w:sz w:val="24"/>
          <w:szCs w:val="24"/>
        </w:rPr>
        <w:t xml:space="preserve"> written notice to Contractor for any or no reason.</w:t>
      </w:r>
    </w:p>
    <w:p w14:paraId="082B99FF" w14:textId="77777777" w:rsidR="00A44399" w:rsidRPr="00DD5454" w:rsidRDefault="00A44399" w:rsidP="00294860">
      <w:pPr>
        <w:ind w:left="0" w:right="18"/>
        <w:jc w:val="both"/>
        <w:rPr>
          <w:rFonts w:ascii="Cambria" w:hAnsi="Cambria" w:cstheme="minorHAnsi"/>
          <w:sz w:val="24"/>
          <w:szCs w:val="24"/>
        </w:rPr>
      </w:pPr>
    </w:p>
    <w:p w14:paraId="0BBF8303" w14:textId="77777777" w:rsidR="00A44399" w:rsidRPr="00CA66C1"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1.6</w:t>
      </w:r>
      <w:r w:rsidRPr="00DD5454">
        <w:rPr>
          <w:rFonts w:ascii="Cambria" w:hAnsi="Cambria" w:cstheme="minorHAnsi"/>
          <w:b/>
          <w:sz w:val="24"/>
          <w:szCs w:val="24"/>
        </w:rPr>
        <w:tab/>
        <w:t xml:space="preserve">Insurance: </w:t>
      </w:r>
      <w:r w:rsidRPr="00DD5454">
        <w:rPr>
          <w:rFonts w:ascii="Cambria" w:hAnsi="Cambria" w:cstheme="minorHAnsi"/>
          <w:sz w:val="24"/>
          <w:szCs w:val="24"/>
        </w:rPr>
        <w:t xml:space="preserve">Contractor shall </w:t>
      </w:r>
      <w:r w:rsidRPr="00CA66C1">
        <w:rPr>
          <w:rFonts w:ascii="Cambria" w:hAnsi="Cambria" w:cstheme="minorHAnsi"/>
          <w:sz w:val="24"/>
          <w:szCs w:val="24"/>
        </w:rPr>
        <w:t>obtain insurance specified in Exhibit C and shall maintain the insurance as required by DAS PS until all Contracts under this Master Agreement are terminated.</w:t>
      </w:r>
    </w:p>
    <w:p w14:paraId="4D11C67B" w14:textId="77777777" w:rsidR="00A44399" w:rsidRPr="00CA66C1" w:rsidRDefault="00A44399" w:rsidP="00294860">
      <w:pPr>
        <w:ind w:left="0" w:right="18"/>
        <w:rPr>
          <w:rFonts w:ascii="Cambria" w:hAnsi="Cambria" w:cstheme="minorHAnsi"/>
          <w:sz w:val="24"/>
          <w:szCs w:val="24"/>
        </w:rPr>
      </w:pPr>
    </w:p>
    <w:p w14:paraId="3DF845F5" w14:textId="77777777" w:rsidR="00A44399" w:rsidRPr="00CA66C1" w:rsidRDefault="00A44399" w:rsidP="00294860">
      <w:pPr>
        <w:ind w:left="0" w:right="18"/>
        <w:rPr>
          <w:rFonts w:ascii="Cambria" w:hAnsi="Cambria" w:cstheme="minorHAnsi"/>
          <w:b/>
          <w:sz w:val="24"/>
          <w:szCs w:val="24"/>
        </w:rPr>
      </w:pPr>
      <w:r w:rsidRPr="00CA66C1">
        <w:rPr>
          <w:rFonts w:ascii="Cambria" w:hAnsi="Cambria" w:cstheme="minorHAnsi"/>
          <w:b/>
          <w:sz w:val="24"/>
          <w:szCs w:val="24"/>
        </w:rPr>
        <w:t>1.7</w:t>
      </w:r>
      <w:r w:rsidRPr="00CA66C1">
        <w:rPr>
          <w:rFonts w:ascii="Cambria" w:hAnsi="Cambria" w:cstheme="minorHAnsi"/>
          <w:b/>
          <w:sz w:val="24"/>
          <w:szCs w:val="24"/>
        </w:rPr>
        <w:tab/>
        <w:t>Miscellaneous</w:t>
      </w:r>
    </w:p>
    <w:p w14:paraId="78A0A9B5" w14:textId="77777777" w:rsidR="00A44399" w:rsidRPr="00CA66C1" w:rsidRDefault="00A44399" w:rsidP="00294860">
      <w:pPr>
        <w:ind w:left="0" w:right="18"/>
        <w:rPr>
          <w:rFonts w:ascii="Cambria" w:hAnsi="Cambria" w:cstheme="minorHAnsi"/>
          <w:sz w:val="24"/>
          <w:szCs w:val="24"/>
        </w:rPr>
      </w:pPr>
    </w:p>
    <w:p w14:paraId="469B7F90" w14:textId="77777777" w:rsidR="00A44399" w:rsidRPr="00CA66C1" w:rsidRDefault="00A44399" w:rsidP="00294860">
      <w:pPr>
        <w:ind w:left="0" w:right="18"/>
        <w:jc w:val="both"/>
        <w:rPr>
          <w:rFonts w:ascii="Cambria" w:hAnsi="Cambria" w:cstheme="minorHAnsi"/>
          <w:sz w:val="24"/>
          <w:szCs w:val="24"/>
        </w:rPr>
      </w:pPr>
      <w:r w:rsidRPr="00CA66C1">
        <w:rPr>
          <w:rFonts w:ascii="Cambria" w:hAnsi="Cambria" w:cstheme="minorHAnsi"/>
          <w:sz w:val="24"/>
          <w:szCs w:val="24"/>
        </w:rPr>
        <w:t>1.7.1</w:t>
      </w:r>
      <w:r w:rsidRPr="00CA66C1">
        <w:rPr>
          <w:rFonts w:ascii="Cambria" w:hAnsi="Cambria" w:cstheme="minorHAnsi"/>
          <w:sz w:val="24"/>
          <w:szCs w:val="24"/>
        </w:rPr>
        <w:tab/>
        <w:t xml:space="preserve">NASPO </w:t>
      </w:r>
      <w:proofErr w:type="spellStart"/>
      <w:r w:rsidRPr="00CA66C1">
        <w:rPr>
          <w:rFonts w:ascii="Cambria" w:hAnsi="Cambria" w:cstheme="minorHAnsi"/>
          <w:sz w:val="24"/>
          <w:szCs w:val="24"/>
        </w:rPr>
        <w:t>ValuePoint</w:t>
      </w:r>
      <w:proofErr w:type="spellEnd"/>
      <w:r w:rsidRPr="00CA66C1">
        <w:rPr>
          <w:rFonts w:ascii="Cambria" w:hAnsi="Cambria" w:cstheme="minorHAnsi"/>
          <w:sz w:val="24"/>
          <w:szCs w:val="24"/>
        </w:rPr>
        <w:t xml:space="preserve"> Terms and Conditions.  Incorporated herein and attached hereto as Exhibit D are the NASPO </w:t>
      </w:r>
      <w:proofErr w:type="spellStart"/>
      <w:r w:rsidRPr="00CA66C1">
        <w:rPr>
          <w:rFonts w:ascii="Cambria" w:hAnsi="Cambria" w:cstheme="minorHAnsi"/>
          <w:sz w:val="24"/>
          <w:szCs w:val="24"/>
        </w:rPr>
        <w:t>ValuePoint</w:t>
      </w:r>
      <w:proofErr w:type="spellEnd"/>
      <w:r w:rsidRPr="00CA66C1">
        <w:rPr>
          <w:rFonts w:ascii="Cambria" w:hAnsi="Cambria" w:cstheme="minorHAnsi"/>
          <w:sz w:val="24"/>
          <w:szCs w:val="24"/>
        </w:rPr>
        <w:t xml:space="preserve"> terms and conditions.  </w:t>
      </w:r>
    </w:p>
    <w:p w14:paraId="56798610" w14:textId="77777777" w:rsidR="00A44399" w:rsidRPr="00CA66C1" w:rsidRDefault="00A44399" w:rsidP="00294860">
      <w:pPr>
        <w:ind w:left="0" w:right="18"/>
        <w:jc w:val="both"/>
        <w:rPr>
          <w:rFonts w:ascii="Cambria" w:hAnsi="Cambria" w:cstheme="minorHAnsi"/>
          <w:sz w:val="24"/>
          <w:szCs w:val="24"/>
        </w:rPr>
      </w:pPr>
    </w:p>
    <w:p w14:paraId="0F18E9FC" w14:textId="555EA812" w:rsidR="00A44399" w:rsidRPr="00DD5454" w:rsidRDefault="00A44399" w:rsidP="00294860">
      <w:pPr>
        <w:ind w:left="0" w:right="18"/>
        <w:jc w:val="both"/>
        <w:rPr>
          <w:rFonts w:ascii="Cambria" w:hAnsi="Cambria" w:cstheme="minorHAnsi"/>
          <w:sz w:val="24"/>
          <w:szCs w:val="24"/>
        </w:rPr>
      </w:pPr>
      <w:r w:rsidRPr="00CA66C1">
        <w:rPr>
          <w:rFonts w:ascii="Cambria" w:hAnsi="Cambria" w:cstheme="minorHAnsi"/>
          <w:sz w:val="24"/>
          <w:szCs w:val="24"/>
        </w:rPr>
        <w:t>1.7.2</w:t>
      </w:r>
      <w:r w:rsidRPr="00CA66C1">
        <w:rPr>
          <w:rFonts w:ascii="Cambria" w:hAnsi="Cambria" w:cstheme="minorHAnsi"/>
          <w:sz w:val="24"/>
          <w:szCs w:val="24"/>
        </w:rPr>
        <w:tab/>
        <w:t>Choice of Law.  The laws of the State of Oregon (without giving effect to its conflicts of law principles) govern all matters arising out of or relating to this</w:t>
      </w:r>
      <w:r w:rsidRPr="00DD5454">
        <w:rPr>
          <w:rFonts w:ascii="Cambria" w:hAnsi="Cambria" w:cstheme="minorHAnsi"/>
          <w:sz w:val="24"/>
          <w:szCs w:val="24"/>
        </w:rPr>
        <w:t xml:space="preserve"> Master Agreement, including, without limitation, its validity, interpretation, construction, performance, and enforcement</w:t>
      </w:r>
      <w:r w:rsidR="00193994">
        <w:rPr>
          <w:rFonts w:ascii="Cambria" w:hAnsi="Cambria" w:cstheme="minorHAnsi"/>
          <w:sz w:val="24"/>
          <w:szCs w:val="24"/>
        </w:rPr>
        <w:t>.</w:t>
      </w:r>
    </w:p>
    <w:p w14:paraId="49D517AD" w14:textId="77777777" w:rsidR="00A44399" w:rsidRPr="00DD5454" w:rsidRDefault="00A44399" w:rsidP="005D2D61">
      <w:pPr>
        <w:ind w:left="0"/>
        <w:jc w:val="both"/>
        <w:rPr>
          <w:rFonts w:ascii="Cambria" w:hAnsi="Cambria" w:cstheme="minorHAnsi"/>
          <w:sz w:val="24"/>
          <w:szCs w:val="24"/>
        </w:rPr>
      </w:pPr>
      <w:bookmarkStart w:id="78" w:name="_DV_M350"/>
      <w:bookmarkEnd w:id="78"/>
    </w:p>
    <w:p w14:paraId="0EFA2B5B"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1.7.3</w:t>
      </w:r>
      <w:r w:rsidRPr="00DD5454">
        <w:rPr>
          <w:rFonts w:ascii="Cambria" w:hAnsi="Cambria" w:cstheme="minorHAnsi"/>
          <w:sz w:val="24"/>
          <w:szCs w:val="24"/>
        </w:rPr>
        <w:tab/>
        <w:t xml:space="preserve">Designation of Forum and Consent to Jurisdiction.  Any party bringing a legal action or proceeding against any other party arising out of or relating to this Master Agreement shall bring the legal action or proceeding in the Circuit Court of the State of Oregon for Marion County or if the proceeding must be brought in federal court in the United States District Court for the District of Oregon.  </w:t>
      </w:r>
      <w:r w:rsidRPr="00DD5454">
        <w:rPr>
          <w:rFonts w:ascii="Cambria" w:hAnsi="Cambria" w:cstheme="minorHAnsi"/>
          <w:b/>
          <w:sz w:val="24"/>
          <w:szCs w:val="24"/>
        </w:rPr>
        <w:t>Contractor hereby consents to the exclusive jurisdiction of such court, waives any objection to venue, and waives any claim that such forum is an inconvenient forum.</w:t>
      </w:r>
      <w:r w:rsidRPr="00DD5454">
        <w:rPr>
          <w:rFonts w:ascii="Cambria" w:hAnsi="Cambria"/>
          <w:sz w:val="24"/>
          <w:szCs w:val="24"/>
        </w:rPr>
        <w:t xml:space="preserve"> </w:t>
      </w:r>
      <w:r w:rsidRPr="00DD5454">
        <w:rPr>
          <w:rFonts w:ascii="Cambria" w:hAnsi="Cambria" w:cstheme="minorHAnsi"/>
          <w:sz w:val="24"/>
          <w:szCs w:val="24"/>
        </w:rPr>
        <w:t>Nothing in these provisions shall be construed as a waiver of the State of Oregon's sovereign or governmental immunity, whether derived from the Eleventh Amendment to the United States Constitution or otherwise, or a waiver of any defenses to any legal action or proceedings, or consent to  jurisdiction based thereon.</w:t>
      </w:r>
    </w:p>
    <w:p w14:paraId="38E5CE32" w14:textId="77777777" w:rsidR="00A44399" w:rsidRPr="00DD5454" w:rsidRDefault="00A44399" w:rsidP="00294860">
      <w:pPr>
        <w:ind w:left="0" w:right="18"/>
        <w:jc w:val="both"/>
        <w:rPr>
          <w:rFonts w:ascii="Cambria" w:hAnsi="Cambria" w:cstheme="minorHAnsi"/>
          <w:sz w:val="24"/>
          <w:szCs w:val="24"/>
        </w:rPr>
      </w:pPr>
    </w:p>
    <w:p w14:paraId="632425FC"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1.7.4</w:t>
      </w:r>
      <w:r w:rsidRPr="00DD5454">
        <w:rPr>
          <w:rFonts w:ascii="Cambria" w:hAnsi="Cambria" w:cstheme="minorHAnsi"/>
          <w:b/>
          <w:sz w:val="24"/>
          <w:szCs w:val="24"/>
        </w:rPr>
        <w:tab/>
        <w:t>Amendments:</w:t>
      </w:r>
      <w:r w:rsidRPr="00DD5454">
        <w:rPr>
          <w:rFonts w:ascii="Cambria" w:hAnsi="Cambria" w:cstheme="minorHAnsi"/>
          <w:sz w:val="24"/>
          <w:szCs w:val="24"/>
        </w:rPr>
        <w:t xml:space="preserve">  DAS PS and Contractor may need to modify selected terms, conditions, price(s) and services under this Master Agreement due to the following illustrative, although not exhaustive, categories of anticipated amendments:</w:t>
      </w:r>
    </w:p>
    <w:p w14:paraId="7CD21BDF" w14:textId="77777777" w:rsidR="00A44399" w:rsidRPr="00DD5454" w:rsidRDefault="00A44399" w:rsidP="00294860">
      <w:pPr>
        <w:ind w:right="18"/>
        <w:jc w:val="both"/>
        <w:rPr>
          <w:rFonts w:ascii="Cambria" w:hAnsi="Cambria" w:cstheme="minorHAnsi"/>
          <w:sz w:val="24"/>
          <w:szCs w:val="24"/>
        </w:rPr>
      </w:pPr>
    </w:p>
    <w:p w14:paraId="2384265C" w14:textId="77777777"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i.</w:t>
      </w:r>
      <w:r w:rsidRPr="00DD5454">
        <w:rPr>
          <w:rFonts w:ascii="Cambria" w:hAnsi="Cambria" w:cstheme="minorHAnsi"/>
          <w:sz w:val="24"/>
          <w:szCs w:val="24"/>
        </w:rPr>
        <w:tab/>
        <w:t>Amendments to extend the term of the Master Agreement for additional periods;</w:t>
      </w:r>
    </w:p>
    <w:p w14:paraId="1FC063ED" w14:textId="77777777"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ab/>
      </w:r>
    </w:p>
    <w:p w14:paraId="32C64008" w14:textId="77777777"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ii.</w:t>
      </w:r>
      <w:r w:rsidRPr="00DD5454">
        <w:rPr>
          <w:rFonts w:ascii="Cambria" w:hAnsi="Cambria" w:cstheme="minorHAnsi"/>
          <w:sz w:val="24"/>
          <w:szCs w:val="24"/>
        </w:rPr>
        <w:tab/>
        <w:t>Amendments to add new Goods or Services within the scope of the Master Agreement, if any, at the prices specified within the Master Agreement  or at a discount to these prices, or amendments to delete Goods or Services; or</w:t>
      </w:r>
    </w:p>
    <w:p w14:paraId="7A9350F0" w14:textId="77777777" w:rsidR="00A44399" w:rsidRPr="00DD5454" w:rsidRDefault="00A44399" w:rsidP="00294860">
      <w:pPr>
        <w:ind w:left="576" w:right="18" w:hanging="288"/>
        <w:jc w:val="both"/>
        <w:rPr>
          <w:rFonts w:ascii="Cambria" w:hAnsi="Cambria" w:cstheme="minorHAnsi"/>
          <w:sz w:val="24"/>
          <w:szCs w:val="24"/>
        </w:rPr>
      </w:pPr>
    </w:p>
    <w:p w14:paraId="009505D2" w14:textId="77777777"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iii.</w:t>
      </w:r>
      <w:r w:rsidRPr="00DD5454">
        <w:rPr>
          <w:rFonts w:ascii="Cambria" w:hAnsi="Cambria" w:cstheme="minorHAnsi"/>
          <w:sz w:val="24"/>
          <w:szCs w:val="24"/>
        </w:rPr>
        <w:tab/>
        <w:t>Amendments to increase or decrease prices for the Goods or Services.</w:t>
      </w:r>
    </w:p>
    <w:p w14:paraId="700CFBB7" w14:textId="77777777" w:rsidR="00A44399" w:rsidRPr="00DD5454" w:rsidRDefault="00A44399" w:rsidP="005D2D61">
      <w:pPr>
        <w:jc w:val="both"/>
        <w:rPr>
          <w:rFonts w:ascii="Cambria" w:hAnsi="Cambria" w:cstheme="minorHAnsi"/>
          <w:sz w:val="24"/>
          <w:szCs w:val="24"/>
        </w:rPr>
      </w:pPr>
      <w:r w:rsidRPr="00DD5454">
        <w:rPr>
          <w:rFonts w:ascii="Cambria" w:hAnsi="Cambria" w:cstheme="minorHAnsi"/>
          <w:sz w:val="24"/>
          <w:szCs w:val="24"/>
        </w:rPr>
        <w:tab/>
        <w:t xml:space="preserve"> </w:t>
      </w:r>
    </w:p>
    <w:p w14:paraId="3D217EB0"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All amendments must be in writing and signed by all approving parties before becoming effective.  Only DAS PS has the final authority to execute changes, notices or amendments to the Master Agreement.</w:t>
      </w:r>
    </w:p>
    <w:p w14:paraId="4905F7D5" w14:textId="77777777" w:rsidR="00A44399" w:rsidRPr="00DD5454" w:rsidRDefault="00A44399" w:rsidP="00294860">
      <w:pPr>
        <w:ind w:left="0" w:right="18"/>
        <w:jc w:val="both"/>
        <w:rPr>
          <w:rFonts w:ascii="Cambria" w:hAnsi="Cambria" w:cstheme="minorHAnsi"/>
          <w:sz w:val="24"/>
          <w:szCs w:val="24"/>
        </w:rPr>
      </w:pPr>
    </w:p>
    <w:p w14:paraId="050194A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1.7.5</w:t>
      </w:r>
      <w:r w:rsidRPr="00DD5454">
        <w:rPr>
          <w:rFonts w:ascii="Cambria" w:hAnsi="Cambria" w:cstheme="minorHAnsi"/>
          <w:b/>
          <w:sz w:val="24"/>
          <w:szCs w:val="24"/>
        </w:rPr>
        <w:tab/>
        <w:t>Transfer:</w:t>
      </w:r>
      <w:r w:rsidRPr="00DD5454">
        <w:rPr>
          <w:rFonts w:ascii="Cambria" w:hAnsi="Cambria" w:cstheme="minorHAnsi"/>
          <w:sz w:val="24"/>
          <w:szCs w:val="24"/>
        </w:rPr>
        <w:t xml:space="preserve">  Contractor shall not assign, delegate or otherwise transfer any of its rights or obligations under this Master Agreement without first obtaining the written consent of DAS PS</w:t>
      </w:r>
      <w:bookmarkStart w:id="79" w:name="_DV_M109"/>
      <w:bookmarkEnd w:id="79"/>
      <w:r w:rsidRPr="00DD5454">
        <w:rPr>
          <w:rFonts w:ascii="Cambria" w:hAnsi="Cambria" w:cstheme="minorHAnsi"/>
          <w:sz w:val="24"/>
          <w:szCs w:val="24"/>
        </w:rPr>
        <w:t xml:space="preserve">. </w:t>
      </w:r>
      <w:bookmarkStart w:id="80" w:name="_DV_M110"/>
      <w:bookmarkStart w:id="81" w:name="_DV_M111"/>
      <w:bookmarkStart w:id="82" w:name="_DV_M112"/>
      <w:bookmarkEnd w:id="80"/>
      <w:bookmarkEnd w:id="81"/>
      <w:bookmarkEnd w:id="82"/>
      <w:r w:rsidRPr="00DD5454">
        <w:rPr>
          <w:rFonts w:ascii="Cambria" w:hAnsi="Cambria" w:cstheme="minorHAnsi"/>
          <w:sz w:val="24"/>
          <w:szCs w:val="24"/>
        </w:rPr>
        <w:t xml:space="preserve"> DAS PS’ consent to any subcontract (or other delegation of duties) </w:t>
      </w:r>
      <w:bookmarkStart w:id="83" w:name="_DV_C41"/>
      <w:r w:rsidRPr="00DD5454">
        <w:rPr>
          <w:rFonts w:ascii="Cambria" w:hAnsi="Cambria" w:cstheme="minorHAnsi"/>
          <w:sz w:val="24"/>
          <w:szCs w:val="24"/>
        </w:rPr>
        <w:t>does</w:t>
      </w:r>
      <w:bookmarkStart w:id="84" w:name="_DV_M113"/>
      <w:bookmarkEnd w:id="83"/>
      <w:bookmarkEnd w:id="84"/>
      <w:r w:rsidRPr="00DD5454">
        <w:rPr>
          <w:rFonts w:ascii="Cambria" w:hAnsi="Cambria" w:cstheme="minorHAnsi"/>
          <w:sz w:val="24"/>
          <w:szCs w:val="24"/>
        </w:rPr>
        <w:t xml:space="preserve"> not relieve Contractor of any of its duties or obligations under this Master Agreement.  This Master Agreement </w:t>
      </w:r>
      <w:bookmarkStart w:id="85" w:name="_DV_M114"/>
      <w:bookmarkEnd w:id="85"/>
      <w:r w:rsidRPr="00DD5454">
        <w:rPr>
          <w:rFonts w:ascii="Cambria" w:hAnsi="Cambria" w:cstheme="minorHAnsi"/>
          <w:sz w:val="24"/>
          <w:szCs w:val="24"/>
        </w:rPr>
        <w:t>is binding upon and inures to the benefit of each of the partie</w:t>
      </w:r>
      <w:bookmarkStart w:id="86" w:name="_DV_M115"/>
      <w:bookmarkEnd w:id="86"/>
      <w:r w:rsidRPr="00DD5454">
        <w:rPr>
          <w:rFonts w:ascii="Cambria" w:hAnsi="Cambria" w:cstheme="minorHAnsi"/>
          <w:sz w:val="24"/>
          <w:szCs w:val="24"/>
        </w:rPr>
        <w:t>s, and, except as otherwise provide</w:t>
      </w:r>
      <w:bookmarkStart w:id="87" w:name="_DV_M116"/>
      <w:bookmarkEnd w:id="87"/>
      <w:r w:rsidRPr="00DD5454">
        <w:rPr>
          <w:rFonts w:ascii="Cambria" w:hAnsi="Cambria" w:cstheme="minorHAnsi"/>
          <w:sz w:val="24"/>
          <w:szCs w:val="24"/>
        </w:rPr>
        <w:t>d their permitted legal successors and assigns.</w:t>
      </w:r>
    </w:p>
    <w:p w14:paraId="28B172B6" w14:textId="77777777" w:rsidR="00A44399" w:rsidRPr="00DD5454" w:rsidRDefault="00A44399" w:rsidP="00294860">
      <w:pPr>
        <w:ind w:left="0" w:right="18"/>
        <w:jc w:val="both"/>
        <w:rPr>
          <w:rFonts w:ascii="Cambria" w:hAnsi="Cambria" w:cstheme="minorHAnsi"/>
          <w:sz w:val="24"/>
          <w:szCs w:val="24"/>
        </w:rPr>
      </w:pPr>
    </w:p>
    <w:p w14:paraId="3A8A7CFF"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1.7.6</w:t>
      </w:r>
      <w:r w:rsidRPr="00DD5454">
        <w:rPr>
          <w:rFonts w:ascii="Cambria" w:hAnsi="Cambria" w:cstheme="minorHAnsi"/>
          <w:b/>
          <w:sz w:val="24"/>
          <w:szCs w:val="24"/>
        </w:rPr>
        <w:tab/>
        <w:t>Counterparts:</w:t>
      </w:r>
      <w:r w:rsidRPr="00DD5454">
        <w:rPr>
          <w:rFonts w:ascii="Cambria" w:hAnsi="Cambria" w:cstheme="minorHAnsi"/>
          <w:sz w:val="24"/>
          <w:szCs w:val="24"/>
        </w:rPr>
        <w:t xml:space="preserve">  This Master Agreement may be executed in two or more counterparts, each of which is an original, and all of which together are deemed one and the same instrument. </w:t>
      </w:r>
      <w:bookmarkStart w:id="88" w:name="_DV_M312"/>
      <w:bookmarkStart w:id="89" w:name="_DV_M313"/>
      <w:bookmarkStart w:id="90" w:name="_DV_M314"/>
      <w:bookmarkEnd w:id="88"/>
      <w:bookmarkEnd w:id="89"/>
      <w:bookmarkEnd w:id="90"/>
      <w:r w:rsidRPr="00DD5454">
        <w:rPr>
          <w:rFonts w:ascii="Cambria" w:hAnsi="Cambria" w:cstheme="minorHAnsi"/>
          <w:sz w:val="24"/>
          <w:szCs w:val="24"/>
        </w:rPr>
        <w:t>Notwithstanding that all parties are not signatories to the same counterpart.</w:t>
      </w:r>
    </w:p>
    <w:p w14:paraId="6DEA040C" w14:textId="77777777" w:rsidR="00A44399" w:rsidRPr="00DD5454" w:rsidRDefault="00A44399" w:rsidP="00294860">
      <w:pPr>
        <w:ind w:left="0" w:right="18"/>
        <w:jc w:val="both"/>
        <w:rPr>
          <w:rFonts w:ascii="Cambria" w:hAnsi="Cambria" w:cstheme="minorHAnsi"/>
          <w:sz w:val="24"/>
          <w:szCs w:val="24"/>
        </w:rPr>
      </w:pPr>
    </w:p>
    <w:p w14:paraId="45AA3027"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1.7.7</w:t>
      </w:r>
      <w:r w:rsidRPr="00DD5454">
        <w:rPr>
          <w:rFonts w:ascii="Cambria" w:hAnsi="Cambria" w:cstheme="minorHAnsi"/>
          <w:b/>
          <w:sz w:val="24"/>
          <w:szCs w:val="24"/>
        </w:rPr>
        <w:tab/>
        <w:t>Force Majeure</w:t>
      </w:r>
      <w:r w:rsidRPr="00DD5454">
        <w:rPr>
          <w:rFonts w:ascii="Cambria" w:hAnsi="Cambria" w:cstheme="minorHAnsi"/>
          <w:sz w:val="24"/>
          <w:szCs w:val="24"/>
        </w:rPr>
        <w:t>:  Neither party is responsible for delay or default caused by an unallocated risk such as fire, riot, and acts of God or war, or by any other cause not within the control of the party whose performance is interfered with, and, which by the exercise of reasonable diligence, the party is unable to prevent.  DAS PS may terminate this Master Agreement upon written notice after determining such delay or default will reasonably prevent successful performance of this Master Agreement.</w:t>
      </w:r>
    </w:p>
    <w:p w14:paraId="2D06224F" w14:textId="77777777" w:rsidR="00A44399" w:rsidRPr="00DD5454" w:rsidRDefault="00A44399" w:rsidP="00294860">
      <w:pPr>
        <w:ind w:left="0" w:right="18"/>
        <w:jc w:val="both"/>
        <w:rPr>
          <w:rFonts w:ascii="Cambria" w:hAnsi="Cambria" w:cstheme="minorHAnsi"/>
          <w:sz w:val="24"/>
          <w:szCs w:val="24"/>
        </w:rPr>
      </w:pPr>
      <w:bookmarkStart w:id="91" w:name="_DV_M336"/>
      <w:bookmarkEnd w:id="91"/>
    </w:p>
    <w:p w14:paraId="5F5EF7E1" w14:textId="77777777" w:rsidR="00A44399" w:rsidRPr="00DD5454" w:rsidRDefault="00A44399" w:rsidP="00294860">
      <w:pPr>
        <w:ind w:left="0" w:right="18"/>
        <w:jc w:val="both"/>
        <w:rPr>
          <w:rFonts w:ascii="Cambria" w:hAnsi="Cambria" w:cstheme="minorHAnsi"/>
          <w:sz w:val="24"/>
          <w:szCs w:val="24"/>
        </w:rPr>
      </w:pPr>
      <w:bookmarkStart w:id="92" w:name="_DV_M337"/>
      <w:bookmarkEnd w:id="92"/>
      <w:r w:rsidRPr="00DD5454">
        <w:rPr>
          <w:rFonts w:ascii="Cambria" w:hAnsi="Cambria" w:cstheme="minorHAnsi"/>
          <w:sz w:val="24"/>
          <w:szCs w:val="24"/>
        </w:rPr>
        <w:t>In the event of any such delay, Contractor’s obligations are suspended to the extent of and for the duration of such causes.  However, Contractor shall take all good faith efforts to eliminate the cause of any such delay, and upon the cessation of such cause, shall resume performance of Contractor’s obligations with all reasonable diligence.  If necessary, the period for performance under this Master Agreement will be extended to enable Contractor, once such causes have been removed, to fulfill its obligations hereunder.</w:t>
      </w:r>
    </w:p>
    <w:p w14:paraId="59586201" w14:textId="77777777" w:rsidR="00A44399" w:rsidRPr="00DD5454" w:rsidRDefault="00A44399" w:rsidP="00294860">
      <w:pPr>
        <w:ind w:right="18"/>
        <w:jc w:val="both"/>
        <w:rPr>
          <w:rFonts w:ascii="Cambria" w:hAnsi="Cambria" w:cstheme="minorHAnsi"/>
          <w:sz w:val="24"/>
          <w:szCs w:val="24"/>
        </w:rPr>
      </w:pPr>
    </w:p>
    <w:p w14:paraId="2EB4B674"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b/>
          <w:sz w:val="24"/>
          <w:szCs w:val="24"/>
        </w:rPr>
        <w:t>1.7.8</w:t>
      </w:r>
      <w:r w:rsidRPr="00DD5454">
        <w:rPr>
          <w:rFonts w:ascii="Cambria" w:hAnsi="Cambria" w:cstheme="minorHAnsi"/>
          <w:b/>
          <w:sz w:val="24"/>
          <w:szCs w:val="24"/>
        </w:rPr>
        <w:tab/>
        <w:t>Entire Agreement</w:t>
      </w:r>
      <w:r w:rsidRPr="00DD5454">
        <w:rPr>
          <w:rFonts w:ascii="Cambria" w:hAnsi="Cambria" w:cstheme="minorHAnsi"/>
          <w:sz w:val="24"/>
          <w:szCs w:val="24"/>
        </w:rPr>
        <w:t>:  This Master Agreement, together with the attached exhibits, constitutes the entire agreement between the parties and merges all prior and contemporaneous communications with respect to the subject matter.</w:t>
      </w:r>
    </w:p>
    <w:p w14:paraId="65C83DCE" w14:textId="77777777" w:rsidR="00A44399" w:rsidRPr="00DD5454" w:rsidRDefault="00A44399" w:rsidP="00294860">
      <w:pPr>
        <w:ind w:left="90" w:right="18"/>
        <w:jc w:val="both"/>
        <w:rPr>
          <w:rFonts w:ascii="Cambria" w:hAnsi="Cambria" w:cstheme="minorHAnsi"/>
          <w:sz w:val="24"/>
          <w:szCs w:val="24"/>
        </w:rPr>
      </w:pPr>
      <w:bookmarkStart w:id="93" w:name="_DV_M422"/>
      <w:bookmarkEnd w:id="93"/>
    </w:p>
    <w:p w14:paraId="4DF7F47B"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b/>
          <w:sz w:val="24"/>
          <w:szCs w:val="24"/>
        </w:rPr>
        <w:t>1.7.9</w:t>
      </w:r>
      <w:r w:rsidRPr="00DD5454">
        <w:rPr>
          <w:rFonts w:ascii="Cambria" w:hAnsi="Cambria" w:cstheme="minorHAnsi"/>
          <w:b/>
          <w:sz w:val="24"/>
          <w:szCs w:val="24"/>
        </w:rPr>
        <w:tab/>
        <w:t>Notices:</w:t>
      </w:r>
      <w:r w:rsidRPr="00DD5454">
        <w:rPr>
          <w:rFonts w:ascii="Cambria" w:hAnsi="Cambria" w:cstheme="minorHAnsi"/>
          <w:sz w:val="24"/>
          <w:szCs w:val="24"/>
        </w:rPr>
        <w:t xml:space="preserve">  Except as otherwise expressly provided in this Master Agreement, any communications between the parties, or notices to be given under this Master Agreement, are effective only if given in writing by personal delivery, express courier, facsimile, or United States Postal Service, postage prepaid, to Contractor or DAS PS at the address or number set forth below in Sections 4 and 5, or to such other addresses or numbers as either party may later indicate pursuant to this Section.  Any communication or notice so addressed and mailed is deemed given five (5) days after mailing.  Any communication or notice delivered by facsimile is deemed given on the day the transmitting machine generates a receipt of a successful transmission of the notice, if transmission was during normal business hours, or on the next business day, if transmission was outside normal business hours.  To be effective against DAS PS, any notice transmitted by facsimile must be confirmed by telephone notice to DAS PS’s Contract Administrator.  Any communication </w:t>
      </w:r>
      <w:r w:rsidRPr="00DD5454">
        <w:rPr>
          <w:rFonts w:ascii="Cambria" w:hAnsi="Cambria" w:cstheme="minorHAnsi"/>
          <w:sz w:val="24"/>
          <w:szCs w:val="24"/>
        </w:rPr>
        <w:lastRenderedPageBreak/>
        <w:t>or notice given by personal delivery or express courier is deemed given immediately upon such delivery, provided such delivery is made to the person indicated below.</w:t>
      </w:r>
    </w:p>
    <w:p w14:paraId="3C6AFB0F" w14:textId="77777777" w:rsidR="00A44399" w:rsidRPr="00DD5454" w:rsidRDefault="00A44399" w:rsidP="00294860">
      <w:pPr>
        <w:ind w:left="90" w:right="18"/>
        <w:jc w:val="both"/>
        <w:rPr>
          <w:rFonts w:ascii="Cambria" w:hAnsi="Cambria" w:cstheme="minorHAnsi"/>
          <w:sz w:val="24"/>
          <w:szCs w:val="24"/>
        </w:rPr>
      </w:pPr>
    </w:p>
    <w:p w14:paraId="6F2E4942" w14:textId="14889926" w:rsidR="00A44399" w:rsidRPr="00CA66C1" w:rsidRDefault="00A44399" w:rsidP="00294860">
      <w:pPr>
        <w:ind w:left="90" w:right="18"/>
        <w:jc w:val="both"/>
        <w:rPr>
          <w:rFonts w:ascii="Cambria" w:hAnsi="Cambria" w:cstheme="minorHAnsi"/>
          <w:sz w:val="24"/>
          <w:szCs w:val="24"/>
        </w:rPr>
      </w:pPr>
      <w:proofErr w:type="gramStart"/>
      <w:r w:rsidRPr="00DD5454">
        <w:rPr>
          <w:rFonts w:ascii="Cambria" w:hAnsi="Cambria" w:cstheme="minorHAnsi"/>
          <w:b/>
          <w:sz w:val="24"/>
          <w:szCs w:val="24"/>
        </w:rPr>
        <w:t>1.7.10</w:t>
      </w:r>
      <w:r w:rsidR="00EE026D">
        <w:rPr>
          <w:rFonts w:ascii="Cambria" w:hAnsi="Cambria" w:cstheme="minorHAnsi"/>
          <w:b/>
          <w:sz w:val="24"/>
          <w:szCs w:val="24"/>
        </w:rPr>
        <w:t xml:space="preserve">  </w:t>
      </w:r>
      <w:r w:rsidRPr="00DD5454">
        <w:rPr>
          <w:rFonts w:ascii="Cambria" w:hAnsi="Cambria" w:cstheme="minorHAnsi"/>
          <w:b/>
          <w:sz w:val="24"/>
          <w:szCs w:val="24"/>
        </w:rPr>
        <w:t>Intended</w:t>
      </w:r>
      <w:proofErr w:type="gramEnd"/>
      <w:r w:rsidRPr="00DD5454">
        <w:rPr>
          <w:rFonts w:ascii="Cambria" w:hAnsi="Cambria" w:cstheme="minorHAnsi"/>
          <w:b/>
          <w:sz w:val="24"/>
          <w:szCs w:val="24"/>
        </w:rPr>
        <w:t xml:space="preserve"> Beneficiaries</w:t>
      </w:r>
      <w:r w:rsidRPr="00DD5454">
        <w:rPr>
          <w:rFonts w:ascii="Cambria" w:hAnsi="Cambria" w:cstheme="minorHAnsi"/>
          <w:sz w:val="24"/>
          <w:szCs w:val="24"/>
        </w:rPr>
        <w:t xml:space="preserve">:  DAS PS and Contractor are the only parties to this Master Agreement and are the only parties entitled to enforce its terms.  Nothing in this Master Agreement gives, is intended to give, or will be construed to give or provide, any benefit or right, whether directly, indirectly, or otherwise, to third persons unless such third persons are individually identified by name herein and expressly described as intended beneficiaries </w:t>
      </w:r>
      <w:r w:rsidRPr="00CA66C1">
        <w:rPr>
          <w:rFonts w:ascii="Cambria" w:hAnsi="Cambria" w:cstheme="minorHAnsi"/>
          <w:sz w:val="24"/>
          <w:szCs w:val="24"/>
        </w:rPr>
        <w:t xml:space="preserve">of the terms of this Master Agreement.  Purchasing Entities from the member states of NASPO </w:t>
      </w:r>
      <w:proofErr w:type="spellStart"/>
      <w:r w:rsidRPr="00CA66C1">
        <w:rPr>
          <w:rFonts w:ascii="Cambria" w:hAnsi="Cambria" w:cstheme="minorHAnsi"/>
          <w:sz w:val="24"/>
          <w:szCs w:val="24"/>
        </w:rPr>
        <w:t>ValuePoint</w:t>
      </w:r>
      <w:proofErr w:type="spellEnd"/>
      <w:r w:rsidRPr="00CA66C1">
        <w:rPr>
          <w:rFonts w:ascii="Cambria" w:hAnsi="Cambria" w:cstheme="minorHAnsi"/>
          <w:sz w:val="24"/>
          <w:szCs w:val="24"/>
        </w:rPr>
        <w:t xml:space="preserve"> are intended beneficiaries of this Master Agreement.</w:t>
      </w:r>
    </w:p>
    <w:p w14:paraId="5DBD6EDF" w14:textId="77777777" w:rsidR="00A44399" w:rsidRPr="00CA66C1" w:rsidRDefault="00A44399" w:rsidP="00294860">
      <w:pPr>
        <w:ind w:left="90" w:right="18"/>
        <w:jc w:val="both"/>
        <w:rPr>
          <w:rFonts w:ascii="Cambria" w:hAnsi="Cambria" w:cstheme="minorHAnsi"/>
          <w:sz w:val="24"/>
          <w:szCs w:val="24"/>
        </w:rPr>
      </w:pPr>
    </w:p>
    <w:p w14:paraId="475351A1" w14:textId="7C063000" w:rsidR="00A44399" w:rsidRPr="00DD5454" w:rsidRDefault="00A44399" w:rsidP="00294860">
      <w:pPr>
        <w:ind w:left="90" w:right="18"/>
        <w:jc w:val="both"/>
        <w:rPr>
          <w:rFonts w:ascii="Cambria" w:hAnsi="Cambria" w:cstheme="minorHAnsi"/>
          <w:sz w:val="24"/>
          <w:szCs w:val="24"/>
        </w:rPr>
      </w:pPr>
      <w:r w:rsidRPr="00CA66C1">
        <w:rPr>
          <w:rFonts w:ascii="Cambria" w:hAnsi="Cambria" w:cstheme="minorHAnsi"/>
          <w:b/>
          <w:sz w:val="24"/>
          <w:szCs w:val="24"/>
        </w:rPr>
        <w:t>1.7.11</w:t>
      </w:r>
      <w:r w:rsidR="00EE026D">
        <w:rPr>
          <w:rFonts w:ascii="Cambria" w:hAnsi="Cambria" w:cstheme="minorHAnsi"/>
          <w:b/>
          <w:sz w:val="24"/>
          <w:szCs w:val="24"/>
        </w:rPr>
        <w:t xml:space="preserve">  </w:t>
      </w:r>
      <w:r w:rsidRPr="00CA66C1">
        <w:rPr>
          <w:rFonts w:ascii="Cambria" w:hAnsi="Cambria" w:cstheme="minorHAnsi"/>
          <w:b/>
          <w:sz w:val="24"/>
          <w:szCs w:val="24"/>
        </w:rPr>
        <w:t>Waiver:</w:t>
      </w:r>
      <w:r w:rsidRPr="00CA66C1">
        <w:rPr>
          <w:rFonts w:ascii="Cambria" w:hAnsi="Cambria" w:cstheme="minorHAnsi"/>
          <w:sz w:val="24"/>
          <w:szCs w:val="24"/>
        </w:rPr>
        <w:t xml:space="preserve">  The failure of DAS PS to enforce any provision of this Master Agreement or the waiver of any violation</w:t>
      </w:r>
      <w:r w:rsidRPr="00DD5454">
        <w:rPr>
          <w:rFonts w:ascii="Cambria" w:hAnsi="Cambria" w:cstheme="minorHAnsi"/>
          <w:sz w:val="24"/>
          <w:szCs w:val="24"/>
        </w:rPr>
        <w:t xml:space="preserve"> or nonperformance of this Master Agreement in one instance does not constitute a waiver by DAS PS of that or any other provision nor is it a waiver of any subsequent violation or nonperformance.  Such failure to enforce waiver, if made, is effective only in the specific instance and for the specific purpose given.</w:t>
      </w:r>
    </w:p>
    <w:p w14:paraId="626F678D" w14:textId="77777777" w:rsidR="00A44399" w:rsidRPr="00DD5454" w:rsidRDefault="00A44399" w:rsidP="00294860">
      <w:pPr>
        <w:ind w:left="90" w:right="18"/>
        <w:jc w:val="both"/>
        <w:rPr>
          <w:rFonts w:ascii="Cambria" w:hAnsi="Cambria" w:cstheme="minorHAnsi"/>
          <w:sz w:val="24"/>
          <w:szCs w:val="24"/>
        </w:rPr>
      </w:pPr>
    </w:p>
    <w:p w14:paraId="66E472CC" w14:textId="146C5A54" w:rsidR="00A44399" w:rsidRPr="00DD5454" w:rsidRDefault="00A44399" w:rsidP="00294860">
      <w:pPr>
        <w:ind w:left="90" w:right="18"/>
        <w:jc w:val="both"/>
        <w:rPr>
          <w:rFonts w:ascii="Cambria" w:hAnsi="Cambria" w:cstheme="minorHAnsi"/>
          <w:sz w:val="24"/>
          <w:szCs w:val="24"/>
        </w:rPr>
      </w:pPr>
      <w:proofErr w:type="gramStart"/>
      <w:r w:rsidRPr="00DD5454">
        <w:rPr>
          <w:rFonts w:ascii="Cambria" w:hAnsi="Cambria" w:cstheme="minorHAnsi"/>
          <w:b/>
          <w:sz w:val="24"/>
          <w:szCs w:val="24"/>
        </w:rPr>
        <w:t>1.7.12</w:t>
      </w:r>
      <w:r w:rsidR="00EE026D">
        <w:rPr>
          <w:rFonts w:ascii="Cambria" w:hAnsi="Cambria" w:cstheme="minorHAnsi"/>
          <w:b/>
          <w:sz w:val="24"/>
          <w:szCs w:val="24"/>
        </w:rPr>
        <w:t xml:space="preserve">  </w:t>
      </w:r>
      <w:r w:rsidRPr="00DD5454">
        <w:rPr>
          <w:rFonts w:ascii="Cambria" w:hAnsi="Cambria" w:cstheme="minorHAnsi"/>
          <w:b/>
          <w:sz w:val="24"/>
          <w:szCs w:val="24"/>
        </w:rPr>
        <w:t>Certification</w:t>
      </w:r>
      <w:proofErr w:type="gramEnd"/>
      <w:r w:rsidRPr="00DD5454">
        <w:rPr>
          <w:rFonts w:ascii="Cambria" w:hAnsi="Cambria" w:cstheme="minorHAnsi"/>
          <w:b/>
          <w:sz w:val="24"/>
          <w:szCs w:val="24"/>
        </w:rPr>
        <w:t xml:space="preserve"> of Compliance with Tax Laws:</w:t>
      </w:r>
      <w:r w:rsidRPr="00DD5454">
        <w:rPr>
          <w:rFonts w:ascii="Cambria" w:hAnsi="Cambria" w:cstheme="minorHAnsi"/>
          <w:sz w:val="24"/>
          <w:szCs w:val="24"/>
        </w:rPr>
        <w:t xml:space="preserve">  By signature on this Master Agreement for Contractor, the undersigned hereby certifies under penalty of perjury that the undersigned is authorized to act on behalf of Contractor and that Contractor is, to the best of the undersigned’s knowledge, not in violation of any Oregon Tax Laws. For purposes of this certification, “Oregon Tax Laws” means a state tax imposed by ORS 320.005 to 320.150 and 403.200 to 403.250 and ORS chapters 118, 314, 316, 317, 318, 321 and 323 and the elderly rental assistance program under ORS 310.630 to 310.706 and local taxes administered by the Department of Revenue under ORS 305.620.</w:t>
      </w:r>
    </w:p>
    <w:p w14:paraId="6514EF7F" w14:textId="77777777" w:rsidR="00A44399" w:rsidRPr="00DD5454" w:rsidRDefault="00A44399" w:rsidP="00294860">
      <w:pPr>
        <w:ind w:left="90" w:right="18"/>
        <w:jc w:val="both"/>
        <w:rPr>
          <w:rFonts w:ascii="Cambria" w:hAnsi="Cambria" w:cstheme="minorHAnsi"/>
          <w:sz w:val="24"/>
          <w:szCs w:val="24"/>
        </w:rPr>
      </w:pPr>
    </w:p>
    <w:p w14:paraId="6F34D0D9" w14:textId="1BD1F26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b/>
          <w:sz w:val="24"/>
          <w:szCs w:val="24"/>
        </w:rPr>
        <w:t>1.7.13</w:t>
      </w:r>
      <w:r w:rsidR="00EE026D">
        <w:rPr>
          <w:rFonts w:ascii="Cambria" w:hAnsi="Cambria" w:cstheme="minorHAnsi"/>
          <w:b/>
          <w:sz w:val="24"/>
          <w:szCs w:val="24"/>
        </w:rPr>
        <w:t xml:space="preserve">  </w:t>
      </w:r>
      <w:r w:rsidRPr="00DD5454">
        <w:rPr>
          <w:rFonts w:ascii="Cambria" w:hAnsi="Cambria" w:cstheme="minorHAnsi"/>
          <w:b/>
          <w:sz w:val="24"/>
          <w:szCs w:val="24"/>
        </w:rPr>
        <w:t>Compliance with Law</w:t>
      </w:r>
      <w:r w:rsidRPr="00DD5454">
        <w:rPr>
          <w:rFonts w:ascii="Cambria" w:hAnsi="Cambria" w:cstheme="minorHAnsi"/>
          <w:sz w:val="24"/>
          <w:szCs w:val="24"/>
        </w:rPr>
        <w:t xml:space="preserve">:  DAS PS’ performance under this Master Agreement is conditioned upon Contractor’s compliance with the obligations intended for contractors under ORS 279B.220, 279B.225 (if applicable to this Master Agreement), 279B.230 and 279B.235 (if applicable to this Master Agreement), which are incorporated into this Master Agreement by reference.  Contractor shall, to the maximum extent economically feasible in the performance of this Master Agreement, use recycled paper (as defined in ORS </w:t>
      </w:r>
      <w:proofErr w:type="gramStart"/>
      <w:r w:rsidRPr="00DD5454">
        <w:rPr>
          <w:rFonts w:ascii="Cambria" w:hAnsi="Cambria" w:cstheme="minorHAnsi"/>
          <w:sz w:val="24"/>
          <w:szCs w:val="24"/>
        </w:rPr>
        <w:t>279A.010(</w:t>
      </w:r>
      <w:proofErr w:type="gramEnd"/>
      <w:r w:rsidRPr="00DD5454">
        <w:rPr>
          <w:rFonts w:ascii="Cambria" w:hAnsi="Cambria" w:cstheme="minorHAnsi"/>
          <w:sz w:val="24"/>
          <w:szCs w:val="24"/>
        </w:rPr>
        <w:t>1)(gg)), recycled PETE products (as defined in ORS 279A.010(1)(</w:t>
      </w:r>
      <w:proofErr w:type="spellStart"/>
      <w:r w:rsidRPr="00DD5454">
        <w:rPr>
          <w:rFonts w:ascii="Cambria" w:hAnsi="Cambria" w:cstheme="minorHAnsi"/>
          <w:sz w:val="24"/>
          <w:szCs w:val="24"/>
        </w:rPr>
        <w:t>hh</w:t>
      </w:r>
      <w:proofErr w:type="spellEnd"/>
      <w:r w:rsidRPr="00DD5454">
        <w:rPr>
          <w:rFonts w:ascii="Cambria" w:hAnsi="Cambria" w:cstheme="minorHAnsi"/>
          <w:sz w:val="24"/>
          <w:szCs w:val="24"/>
        </w:rPr>
        <w:t>)), and other recycled plastic resin products and recycled products (as “recycled product” is defined in ORS 279A.010(1)(ii)).</w:t>
      </w:r>
    </w:p>
    <w:p w14:paraId="583CFC62" w14:textId="77777777" w:rsidR="00A44399" w:rsidRPr="00DD5454" w:rsidRDefault="00A44399" w:rsidP="00294860">
      <w:pPr>
        <w:ind w:right="18"/>
        <w:rPr>
          <w:rFonts w:ascii="Cambria" w:hAnsi="Cambria" w:cstheme="minorHAnsi"/>
          <w:sz w:val="24"/>
          <w:szCs w:val="24"/>
        </w:rPr>
      </w:pPr>
    </w:p>
    <w:p w14:paraId="36AB167E" w14:textId="57B8A1A0"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1.7.14</w:t>
      </w:r>
      <w:r w:rsidRPr="00DD5454">
        <w:rPr>
          <w:rFonts w:ascii="Cambria" w:hAnsi="Cambria" w:cstheme="minorHAnsi"/>
          <w:b/>
          <w:sz w:val="24"/>
          <w:szCs w:val="24"/>
        </w:rPr>
        <w:tab/>
        <w:t>Access to Records</w:t>
      </w:r>
      <w:r w:rsidRPr="00DD5454">
        <w:rPr>
          <w:rFonts w:ascii="Cambria" w:hAnsi="Cambria" w:cstheme="minorHAnsi"/>
          <w:sz w:val="24"/>
          <w:szCs w:val="24"/>
        </w:rPr>
        <w:t>:   Contractor shall retain, maintain, and keep accessible all records relevant to this Master Agreement (the “Records”) for a minimum of six (6) years, or such longer period as may be required by applicable law following expiration or termination of the Master Agreement, or until the conclusion of any audit, controversy or litigation arising out of or related to the Master Agreement or any Contract, whichever date is later.  Financial Records will be kept in accordance with Generally Accepted Accounting Principles (GAAP).  During the record-retention period established in this Section, Contractor shall permit DAS PS and its duly authorized representatives, and the federal government access to the Records at a reasonable time and place for purposes of examination and copying.</w:t>
      </w:r>
    </w:p>
    <w:p w14:paraId="5C8A9FE9" w14:textId="77777777" w:rsidR="00A44399" w:rsidRPr="00DD5454" w:rsidRDefault="00A44399" w:rsidP="00294860">
      <w:pPr>
        <w:ind w:left="0" w:right="18"/>
        <w:rPr>
          <w:rFonts w:ascii="Cambria" w:hAnsi="Cambria" w:cstheme="minorHAnsi"/>
          <w:sz w:val="24"/>
          <w:szCs w:val="24"/>
        </w:rPr>
      </w:pPr>
    </w:p>
    <w:p w14:paraId="4D259A11" w14:textId="77777777" w:rsidR="00A44399" w:rsidRPr="00DD5454" w:rsidRDefault="00A44399" w:rsidP="00294860">
      <w:pPr>
        <w:ind w:left="0" w:right="18"/>
        <w:jc w:val="center"/>
        <w:rPr>
          <w:rFonts w:ascii="Cambria" w:hAnsi="Cambria" w:cstheme="minorHAnsi"/>
          <w:b/>
          <w:sz w:val="24"/>
          <w:szCs w:val="24"/>
        </w:rPr>
      </w:pPr>
      <w:r w:rsidRPr="00DD5454">
        <w:rPr>
          <w:rFonts w:ascii="Cambria" w:hAnsi="Cambria" w:cstheme="minorHAnsi"/>
          <w:b/>
          <w:sz w:val="24"/>
          <w:szCs w:val="24"/>
        </w:rPr>
        <w:t xml:space="preserve">Section 2 – Standard Terms for Contracts </w:t>
      </w:r>
      <w:proofErr w:type="gramStart"/>
      <w:r w:rsidRPr="00DD5454">
        <w:rPr>
          <w:rFonts w:ascii="Cambria" w:hAnsi="Cambria" w:cstheme="minorHAnsi"/>
          <w:b/>
          <w:sz w:val="24"/>
          <w:szCs w:val="24"/>
        </w:rPr>
        <w:t>Under</w:t>
      </w:r>
      <w:proofErr w:type="gramEnd"/>
      <w:r w:rsidRPr="00DD5454">
        <w:rPr>
          <w:rFonts w:ascii="Cambria" w:hAnsi="Cambria" w:cstheme="minorHAnsi"/>
          <w:b/>
          <w:sz w:val="24"/>
          <w:szCs w:val="24"/>
        </w:rPr>
        <w:t xml:space="preserve"> This Master Agreement</w:t>
      </w:r>
    </w:p>
    <w:p w14:paraId="369451A6" w14:textId="77777777" w:rsidR="00A44399" w:rsidRPr="00DD5454" w:rsidRDefault="00A44399" w:rsidP="00294860">
      <w:pPr>
        <w:ind w:left="0" w:right="18"/>
        <w:rPr>
          <w:rFonts w:ascii="Cambria" w:hAnsi="Cambria" w:cstheme="minorHAnsi"/>
          <w:sz w:val="24"/>
          <w:szCs w:val="24"/>
        </w:rPr>
      </w:pPr>
    </w:p>
    <w:p w14:paraId="730D0E1D" w14:textId="1305AF0A" w:rsidR="00A44399"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lastRenderedPageBreak/>
        <w:t>2.1</w:t>
      </w:r>
      <w:r w:rsidRPr="00DD5454">
        <w:rPr>
          <w:rFonts w:ascii="Cambria" w:hAnsi="Cambria" w:cstheme="minorHAnsi"/>
          <w:b/>
          <w:sz w:val="24"/>
          <w:szCs w:val="24"/>
        </w:rPr>
        <w:tab/>
        <w:t>Contract Documents; Order of Precedence:</w:t>
      </w:r>
      <w:r w:rsidRPr="00DD5454">
        <w:rPr>
          <w:rFonts w:ascii="Cambria" w:hAnsi="Cambria" w:cstheme="minorHAnsi"/>
          <w:sz w:val="24"/>
          <w:szCs w:val="24"/>
        </w:rPr>
        <w:t xml:space="preserve"> The Contract consists of the ordering instrument and the provisions in </w:t>
      </w:r>
      <w:r w:rsidRPr="004926F9">
        <w:rPr>
          <w:rFonts w:ascii="Cambria" w:hAnsi="Cambria" w:cstheme="minorHAnsi"/>
          <w:sz w:val="24"/>
          <w:szCs w:val="24"/>
        </w:rPr>
        <w:t>Sections 2 and 3.</w:t>
      </w:r>
      <w:r w:rsidRPr="00DD5454">
        <w:rPr>
          <w:rFonts w:ascii="Cambria" w:hAnsi="Cambria" w:cstheme="minorHAnsi"/>
          <w:sz w:val="24"/>
          <w:szCs w:val="24"/>
        </w:rPr>
        <w:t xml:space="preserve"> </w:t>
      </w:r>
      <w:r w:rsidR="00A9777E">
        <w:rPr>
          <w:rFonts w:ascii="Cambria" w:hAnsi="Cambria" w:cstheme="minorHAnsi"/>
          <w:sz w:val="24"/>
          <w:szCs w:val="24"/>
        </w:rPr>
        <w:t>If the terms and conditions in any of the documents conflict, the parties will resolve the conflict using the following order of precedence:</w:t>
      </w:r>
    </w:p>
    <w:p w14:paraId="547D6380" w14:textId="77777777" w:rsidR="00A9777E" w:rsidRDefault="00A9777E" w:rsidP="005D2D61">
      <w:pPr>
        <w:ind w:left="0"/>
        <w:jc w:val="both"/>
        <w:rPr>
          <w:rFonts w:ascii="Cambria" w:hAnsi="Cambria" w:cstheme="minorHAnsi"/>
          <w:sz w:val="24"/>
          <w:szCs w:val="24"/>
        </w:rPr>
      </w:pPr>
    </w:p>
    <w:p w14:paraId="02664DB1" w14:textId="77777777" w:rsidR="00A9777E" w:rsidRDefault="00A9777E" w:rsidP="005D2D61">
      <w:pPr>
        <w:ind w:left="0"/>
        <w:jc w:val="both"/>
        <w:rPr>
          <w:rFonts w:ascii="Cambria" w:hAnsi="Cambria" w:cstheme="minorHAnsi"/>
          <w:sz w:val="24"/>
          <w:szCs w:val="24"/>
        </w:rPr>
      </w:pPr>
      <w:r>
        <w:rPr>
          <w:rFonts w:ascii="Cambria" w:hAnsi="Cambria" w:cstheme="minorHAnsi"/>
          <w:sz w:val="24"/>
          <w:szCs w:val="24"/>
        </w:rPr>
        <w:tab/>
        <w:t>2.1.1</w:t>
      </w:r>
      <w:r>
        <w:rPr>
          <w:rFonts w:ascii="Cambria" w:hAnsi="Cambria" w:cstheme="minorHAnsi"/>
          <w:sz w:val="24"/>
          <w:szCs w:val="24"/>
        </w:rPr>
        <w:tab/>
        <w:t>Participating Addendum,</w:t>
      </w:r>
    </w:p>
    <w:p w14:paraId="7EC0E3E4" w14:textId="10BD366D" w:rsidR="00A9777E" w:rsidRDefault="00A9777E" w:rsidP="005D2D61">
      <w:pPr>
        <w:ind w:left="0"/>
        <w:jc w:val="both"/>
        <w:rPr>
          <w:rFonts w:ascii="Cambria" w:hAnsi="Cambria" w:cstheme="minorHAnsi"/>
          <w:sz w:val="24"/>
          <w:szCs w:val="24"/>
        </w:rPr>
      </w:pPr>
      <w:r>
        <w:rPr>
          <w:rFonts w:ascii="Cambria" w:hAnsi="Cambria" w:cstheme="minorHAnsi"/>
          <w:sz w:val="24"/>
          <w:szCs w:val="24"/>
        </w:rPr>
        <w:tab/>
        <w:t>2.1.2</w:t>
      </w:r>
      <w:r>
        <w:rPr>
          <w:rFonts w:ascii="Cambria" w:hAnsi="Cambria" w:cstheme="minorHAnsi"/>
          <w:sz w:val="24"/>
          <w:szCs w:val="24"/>
        </w:rPr>
        <w:tab/>
        <w:t>Master Agreements, less its exhibits;</w:t>
      </w:r>
    </w:p>
    <w:p w14:paraId="54BE6717" w14:textId="77777777" w:rsidR="006231EB" w:rsidRDefault="00A9777E" w:rsidP="005D2D61">
      <w:pPr>
        <w:ind w:left="0"/>
        <w:jc w:val="both"/>
        <w:rPr>
          <w:rFonts w:ascii="Cambria" w:hAnsi="Cambria" w:cstheme="minorHAnsi"/>
          <w:sz w:val="24"/>
          <w:szCs w:val="24"/>
        </w:rPr>
      </w:pPr>
      <w:r>
        <w:rPr>
          <w:rFonts w:ascii="Cambria" w:hAnsi="Cambria" w:cstheme="minorHAnsi"/>
          <w:sz w:val="24"/>
          <w:szCs w:val="24"/>
        </w:rPr>
        <w:tab/>
        <w:t>2.1.3</w:t>
      </w:r>
      <w:r>
        <w:rPr>
          <w:rFonts w:ascii="Cambria" w:hAnsi="Cambria" w:cstheme="minorHAnsi"/>
          <w:sz w:val="24"/>
          <w:szCs w:val="24"/>
        </w:rPr>
        <w:tab/>
      </w:r>
      <w:r w:rsidR="0097254E">
        <w:rPr>
          <w:rFonts w:ascii="Cambria" w:hAnsi="Cambria" w:cstheme="minorHAnsi"/>
          <w:sz w:val="24"/>
          <w:szCs w:val="24"/>
        </w:rPr>
        <w:t>Exhibit</w:t>
      </w:r>
      <w:r w:rsidR="006231EB">
        <w:rPr>
          <w:rFonts w:ascii="Cambria" w:hAnsi="Cambria" w:cstheme="minorHAnsi"/>
          <w:sz w:val="24"/>
          <w:szCs w:val="24"/>
        </w:rPr>
        <w:t xml:space="preserve"> D, NASPO Master Terms and Conditions</w:t>
      </w:r>
    </w:p>
    <w:p w14:paraId="7D88F8B3" w14:textId="77777777" w:rsidR="006231EB" w:rsidRDefault="006231EB" w:rsidP="005D2D61">
      <w:pPr>
        <w:ind w:left="0"/>
        <w:jc w:val="both"/>
        <w:rPr>
          <w:rFonts w:ascii="Cambria" w:hAnsi="Cambria" w:cstheme="minorHAnsi"/>
          <w:sz w:val="24"/>
          <w:szCs w:val="24"/>
        </w:rPr>
      </w:pPr>
      <w:r>
        <w:rPr>
          <w:rFonts w:ascii="Cambria" w:hAnsi="Cambria" w:cstheme="minorHAnsi"/>
          <w:sz w:val="24"/>
          <w:szCs w:val="24"/>
        </w:rPr>
        <w:tab/>
        <w:t>2.1.4</w:t>
      </w:r>
      <w:r>
        <w:rPr>
          <w:rFonts w:ascii="Cambria" w:hAnsi="Cambria" w:cstheme="minorHAnsi"/>
          <w:sz w:val="24"/>
          <w:szCs w:val="24"/>
        </w:rPr>
        <w:tab/>
        <w:t>Exhibit E, Federal Terms and Conditions</w:t>
      </w:r>
    </w:p>
    <w:p w14:paraId="2C0E4A59" w14:textId="77777777" w:rsidR="00237D92" w:rsidRDefault="006231EB" w:rsidP="005D2D61">
      <w:pPr>
        <w:ind w:left="0"/>
        <w:jc w:val="both"/>
        <w:rPr>
          <w:rFonts w:ascii="Cambria" w:hAnsi="Cambria" w:cstheme="minorHAnsi"/>
          <w:sz w:val="24"/>
          <w:szCs w:val="24"/>
        </w:rPr>
      </w:pPr>
      <w:r>
        <w:rPr>
          <w:rFonts w:ascii="Cambria" w:hAnsi="Cambria" w:cstheme="minorHAnsi"/>
          <w:sz w:val="24"/>
          <w:szCs w:val="24"/>
        </w:rPr>
        <w:tab/>
        <w:t>2.1.5</w:t>
      </w:r>
      <w:r>
        <w:rPr>
          <w:rFonts w:ascii="Cambria" w:hAnsi="Cambria" w:cstheme="minorHAnsi"/>
          <w:sz w:val="24"/>
          <w:szCs w:val="24"/>
        </w:rPr>
        <w:tab/>
        <w:t>Exhibit B, Parks and Recreation Equipment</w:t>
      </w:r>
      <w:r w:rsidR="00F66F63">
        <w:rPr>
          <w:rFonts w:ascii="Cambria" w:hAnsi="Cambria" w:cstheme="minorHAnsi"/>
          <w:sz w:val="24"/>
          <w:szCs w:val="24"/>
        </w:rPr>
        <w:t xml:space="preserve"> </w:t>
      </w:r>
    </w:p>
    <w:p w14:paraId="2EF480B8" w14:textId="77777777" w:rsidR="00237D92" w:rsidRDefault="00237D92" w:rsidP="005D2D61">
      <w:pPr>
        <w:ind w:left="0"/>
        <w:jc w:val="both"/>
        <w:rPr>
          <w:rFonts w:ascii="Cambria" w:hAnsi="Cambria" w:cstheme="minorHAnsi"/>
          <w:sz w:val="24"/>
          <w:szCs w:val="24"/>
        </w:rPr>
      </w:pPr>
      <w:r>
        <w:rPr>
          <w:rFonts w:ascii="Cambria" w:hAnsi="Cambria" w:cstheme="minorHAnsi"/>
          <w:sz w:val="24"/>
          <w:szCs w:val="24"/>
        </w:rPr>
        <w:tab/>
        <w:t>2.1.6</w:t>
      </w:r>
      <w:r>
        <w:rPr>
          <w:rFonts w:ascii="Cambria" w:hAnsi="Cambria" w:cstheme="minorHAnsi"/>
          <w:sz w:val="24"/>
          <w:szCs w:val="24"/>
        </w:rPr>
        <w:tab/>
        <w:t>Exhibit F, Specifications</w:t>
      </w:r>
    </w:p>
    <w:p w14:paraId="773898DC" w14:textId="77777777" w:rsidR="00237D92" w:rsidRDefault="00237D92" w:rsidP="005D2D61">
      <w:pPr>
        <w:ind w:left="0"/>
        <w:jc w:val="both"/>
        <w:rPr>
          <w:rFonts w:ascii="Cambria" w:hAnsi="Cambria" w:cstheme="minorHAnsi"/>
          <w:sz w:val="24"/>
          <w:szCs w:val="24"/>
        </w:rPr>
      </w:pPr>
      <w:r>
        <w:rPr>
          <w:rFonts w:ascii="Cambria" w:hAnsi="Cambria" w:cstheme="minorHAnsi"/>
          <w:sz w:val="24"/>
          <w:szCs w:val="24"/>
        </w:rPr>
        <w:tab/>
        <w:t>2.1.7</w:t>
      </w:r>
      <w:r>
        <w:rPr>
          <w:rFonts w:ascii="Cambria" w:hAnsi="Cambria" w:cstheme="minorHAnsi"/>
          <w:sz w:val="24"/>
          <w:szCs w:val="24"/>
        </w:rPr>
        <w:tab/>
        <w:t>Exhibit C, Insurance</w:t>
      </w:r>
    </w:p>
    <w:p w14:paraId="41259C3A" w14:textId="002618AE" w:rsidR="00A9777E" w:rsidRDefault="00237D92" w:rsidP="005D2D61">
      <w:pPr>
        <w:ind w:left="0"/>
        <w:jc w:val="both"/>
        <w:rPr>
          <w:rFonts w:ascii="Cambria" w:hAnsi="Cambria" w:cstheme="minorHAnsi"/>
          <w:sz w:val="24"/>
          <w:szCs w:val="24"/>
        </w:rPr>
      </w:pPr>
      <w:r>
        <w:rPr>
          <w:rFonts w:ascii="Cambria" w:hAnsi="Cambria" w:cstheme="minorHAnsi"/>
          <w:sz w:val="24"/>
          <w:szCs w:val="24"/>
        </w:rPr>
        <w:tab/>
        <w:t>2.1.</w:t>
      </w:r>
      <w:r w:rsidR="00030A16">
        <w:rPr>
          <w:rFonts w:ascii="Cambria" w:hAnsi="Cambria" w:cstheme="minorHAnsi"/>
          <w:sz w:val="24"/>
          <w:szCs w:val="24"/>
        </w:rPr>
        <w:t>8</w:t>
      </w:r>
      <w:r>
        <w:rPr>
          <w:rFonts w:ascii="Cambria" w:hAnsi="Cambria" w:cstheme="minorHAnsi"/>
          <w:sz w:val="24"/>
          <w:szCs w:val="24"/>
        </w:rPr>
        <w:tab/>
        <w:t>Exhibit</w:t>
      </w:r>
      <w:r w:rsidR="00A9777E">
        <w:rPr>
          <w:rFonts w:ascii="Cambria" w:hAnsi="Cambria" w:cstheme="minorHAnsi"/>
          <w:sz w:val="24"/>
          <w:szCs w:val="24"/>
        </w:rPr>
        <w:tab/>
      </w:r>
      <w:r>
        <w:rPr>
          <w:rFonts w:ascii="Cambria" w:hAnsi="Cambria" w:cstheme="minorHAnsi"/>
          <w:sz w:val="24"/>
          <w:szCs w:val="24"/>
        </w:rPr>
        <w:t xml:space="preserve"> A, Participating Addendum form</w:t>
      </w:r>
    </w:p>
    <w:p w14:paraId="0A4DFDB1" w14:textId="053B309C" w:rsidR="00237D92" w:rsidRDefault="00237D92" w:rsidP="005D2D61">
      <w:pPr>
        <w:ind w:left="0"/>
        <w:jc w:val="both"/>
        <w:rPr>
          <w:rFonts w:ascii="Cambria" w:hAnsi="Cambria" w:cstheme="minorHAnsi"/>
          <w:sz w:val="24"/>
          <w:szCs w:val="24"/>
        </w:rPr>
      </w:pPr>
      <w:r>
        <w:rPr>
          <w:rFonts w:ascii="Cambria" w:hAnsi="Cambria" w:cstheme="minorHAnsi"/>
          <w:sz w:val="24"/>
          <w:szCs w:val="24"/>
        </w:rPr>
        <w:tab/>
        <w:t>2.1.</w:t>
      </w:r>
      <w:r w:rsidR="00030A16">
        <w:rPr>
          <w:rFonts w:ascii="Cambria" w:hAnsi="Cambria" w:cstheme="minorHAnsi"/>
          <w:sz w:val="24"/>
          <w:szCs w:val="24"/>
        </w:rPr>
        <w:t>9</w:t>
      </w:r>
      <w:r>
        <w:rPr>
          <w:rFonts w:ascii="Cambria" w:hAnsi="Cambria" w:cstheme="minorHAnsi"/>
          <w:sz w:val="24"/>
          <w:szCs w:val="24"/>
        </w:rPr>
        <w:tab/>
        <w:t>Purchase Order issued against the Master Agreement</w:t>
      </w:r>
    </w:p>
    <w:p w14:paraId="56E3734F" w14:textId="77777777" w:rsidR="00A44399" w:rsidRPr="00DD5454" w:rsidRDefault="00A44399" w:rsidP="005D2D61">
      <w:pPr>
        <w:ind w:left="0"/>
        <w:jc w:val="both"/>
        <w:rPr>
          <w:rFonts w:ascii="Cambria" w:hAnsi="Cambria" w:cstheme="minorHAnsi"/>
          <w:sz w:val="24"/>
          <w:szCs w:val="24"/>
        </w:rPr>
      </w:pPr>
    </w:p>
    <w:p w14:paraId="6ECB7271"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w:t>
      </w:r>
      <w:r w:rsidRPr="00DD5454">
        <w:rPr>
          <w:rFonts w:ascii="Cambria" w:hAnsi="Cambria" w:cstheme="minorHAnsi"/>
          <w:b/>
          <w:sz w:val="24"/>
          <w:szCs w:val="24"/>
        </w:rPr>
        <w:tab/>
        <w:t>Payment:</w:t>
      </w:r>
      <w:r w:rsidRPr="00DD5454">
        <w:rPr>
          <w:rFonts w:ascii="Cambria" w:hAnsi="Cambria" w:cstheme="minorHAnsi"/>
          <w:sz w:val="24"/>
          <w:szCs w:val="24"/>
        </w:rPr>
        <w:t xml:space="preserve">  Contractor shall look solely to Purchasing Entity for payment of all amounts that may be due under this Contract.  Purchasing Entity is solely responsible for payment under this Contract.  Subject to Purchasing Entity’s acceptance of Goods or Services or both, payment is due from Purchasing Entity within 45 calendar days after the date of the invoice. </w:t>
      </w:r>
    </w:p>
    <w:p w14:paraId="0DF2439A" w14:textId="77777777" w:rsidR="00A44399" w:rsidRPr="00DD5454" w:rsidRDefault="00A44399" w:rsidP="00294860">
      <w:pPr>
        <w:ind w:left="0" w:right="18"/>
        <w:jc w:val="both"/>
        <w:rPr>
          <w:rFonts w:ascii="Cambria" w:hAnsi="Cambria" w:cstheme="minorHAnsi"/>
          <w:sz w:val="24"/>
          <w:szCs w:val="24"/>
        </w:rPr>
      </w:pPr>
    </w:p>
    <w:p w14:paraId="221829A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2.3</w:t>
      </w:r>
      <w:r w:rsidRPr="00DD5454">
        <w:rPr>
          <w:rFonts w:ascii="Cambria" w:hAnsi="Cambria" w:cstheme="minorHAnsi"/>
          <w:b/>
          <w:sz w:val="24"/>
          <w:szCs w:val="24"/>
        </w:rPr>
        <w:tab/>
        <w:t>Overdue Charges:</w:t>
      </w:r>
      <w:r w:rsidRPr="00DD5454">
        <w:rPr>
          <w:rFonts w:ascii="Cambria" w:hAnsi="Cambria" w:cstheme="minorHAnsi"/>
          <w:sz w:val="24"/>
          <w:szCs w:val="24"/>
        </w:rPr>
        <w:t xml:space="preserve">  At Contractor’s option, Contractor may assess overdue account charges to Purchasing Entity up to a maximum rate of two-thirds of one percent per month (8% per annum).</w:t>
      </w:r>
    </w:p>
    <w:p w14:paraId="14031383" w14:textId="77777777" w:rsidR="00A44399" w:rsidRPr="00DD5454" w:rsidRDefault="00A44399" w:rsidP="00294860">
      <w:pPr>
        <w:ind w:left="0" w:right="18"/>
        <w:jc w:val="both"/>
        <w:rPr>
          <w:rFonts w:ascii="Cambria" w:hAnsi="Cambria" w:cstheme="minorHAnsi"/>
          <w:sz w:val="24"/>
          <w:szCs w:val="24"/>
        </w:rPr>
      </w:pPr>
    </w:p>
    <w:p w14:paraId="55103745"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2.4</w:t>
      </w:r>
      <w:r w:rsidRPr="00DD5454">
        <w:rPr>
          <w:rFonts w:ascii="Cambria" w:hAnsi="Cambria" w:cstheme="minorHAnsi"/>
          <w:b/>
          <w:sz w:val="24"/>
          <w:szCs w:val="24"/>
        </w:rPr>
        <w:tab/>
        <w:t>Payment Address</w:t>
      </w:r>
      <w:r w:rsidRPr="00DD5454">
        <w:rPr>
          <w:rFonts w:ascii="Cambria" w:hAnsi="Cambria" w:cstheme="minorHAnsi"/>
          <w:sz w:val="24"/>
          <w:szCs w:val="24"/>
        </w:rPr>
        <w:t>:  Payments must be sent to the address specified in the Contractor’s invoice.</w:t>
      </w:r>
    </w:p>
    <w:p w14:paraId="6A25321F" w14:textId="77777777" w:rsidR="00A44399" w:rsidRPr="00DD5454" w:rsidRDefault="00A44399" w:rsidP="00294860">
      <w:pPr>
        <w:ind w:left="0" w:right="18"/>
        <w:jc w:val="both"/>
        <w:rPr>
          <w:rFonts w:ascii="Cambria" w:hAnsi="Cambria" w:cstheme="minorHAnsi"/>
          <w:sz w:val="24"/>
          <w:szCs w:val="24"/>
        </w:rPr>
      </w:pPr>
    </w:p>
    <w:p w14:paraId="3000CA38"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2.5</w:t>
      </w:r>
      <w:r w:rsidRPr="00DD5454">
        <w:rPr>
          <w:rFonts w:ascii="Cambria" w:hAnsi="Cambria" w:cstheme="minorHAnsi"/>
          <w:b/>
          <w:sz w:val="24"/>
          <w:szCs w:val="24"/>
        </w:rPr>
        <w:tab/>
        <w:t>Invoices</w:t>
      </w:r>
      <w:r w:rsidRPr="00DD5454">
        <w:rPr>
          <w:rFonts w:ascii="Cambria" w:hAnsi="Cambria" w:cstheme="minorHAnsi"/>
          <w:sz w:val="24"/>
          <w:szCs w:val="24"/>
        </w:rPr>
        <w:t>:  Contractor shall invoice Purchasing Entity only after delivery of all Goods ordered and completion and acceptance of all Services.  Invoices shall be sent to the address provided by Purchasing Entity for that purpose.  Contractor shall include all of the following in its invoice:</w:t>
      </w:r>
    </w:p>
    <w:p w14:paraId="295AA2F5" w14:textId="77777777" w:rsidR="00A44399" w:rsidRPr="00DD5454" w:rsidRDefault="00A44399" w:rsidP="005D2D61">
      <w:pPr>
        <w:ind w:left="0"/>
        <w:jc w:val="both"/>
        <w:rPr>
          <w:rFonts w:ascii="Cambria" w:hAnsi="Cambria" w:cstheme="minorHAnsi"/>
          <w:sz w:val="24"/>
          <w:szCs w:val="24"/>
        </w:rPr>
      </w:pPr>
    </w:p>
    <w:p w14:paraId="152A57F7"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2.5.1</w:t>
      </w:r>
      <w:r w:rsidRPr="00DD5454">
        <w:rPr>
          <w:rFonts w:ascii="Cambria" w:hAnsi="Cambria" w:cstheme="minorHAnsi"/>
          <w:sz w:val="24"/>
          <w:szCs w:val="24"/>
        </w:rPr>
        <w:tab/>
        <w:t>Master Agreement number.</w:t>
      </w:r>
    </w:p>
    <w:p w14:paraId="147D52BC"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2.5.2</w:t>
      </w:r>
      <w:r w:rsidRPr="00DD5454">
        <w:rPr>
          <w:rFonts w:ascii="Cambria" w:hAnsi="Cambria" w:cstheme="minorHAnsi"/>
          <w:sz w:val="24"/>
          <w:szCs w:val="24"/>
        </w:rPr>
        <w:tab/>
        <w:t>Ordering instrument number.</w:t>
      </w:r>
    </w:p>
    <w:p w14:paraId="26DBAC06"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2.5.3</w:t>
      </w:r>
      <w:r w:rsidRPr="00DD5454">
        <w:rPr>
          <w:rFonts w:ascii="Cambria" w:hAnsi="Cambria" w:cstheme="minorHAnsi"/>
          <w:sz w:val="24"/>
          <w:szCs w:val="24"/>
        </w:rPr>
        <w:tab/>
        <w:t>Goods ordered.</w:t>
      </w:r>
    </w:p>
    <w:p w14:paraId="54631EB9"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2.5.4</w:t>
      </w:r>
      <w:r w:rsidRPr="00DD5454">
        <w:rPr>
          <w:rFonts w:ascii="Cambria" w:hAnsi="Cambria" w:cstheme="minorHAnsi"/>
          <w:sz w:val="24"/>
          <w:szCs w:val="24"/>
        </w:rPr>
        <w:tab/>
        <w:t>Date delivered.</w:t>
      </w:r>
    </w:p>
    <w:p w14:paraId="799E700D"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2.5.5</w:t>
      </w:r>
      <w:r w:rsidRPr="00DD5454">
        <w:rPr>
          <w:rFonts w:ascii="Cambria" w:hAnsi="Cambria" w:cstheme="minorHAnsi"/>
          <w:sz w:val="24"/>
          <w:szCs w:val="24"/>
        </w:rPr>
        <w:tab/>
        <w:t>Volume or quantity of Goods delivered.</w:t>
      </w:r>
    </w:p>
    <w:p w14:paraId="4E3DA28D"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2.5.6</w:t>
      </w:r>
      <w:r w:rsidRPr="00DD5454">
        <w:rPr>
          <w:rFonts w:ascii="Cambria" w:hAnsi="Cambria" w:cstheme="minorHAnsi"/>
          <w:sz w:val="24"/>
          <w:szCs w:val="24"/>
        </w:rPr>
        <w:tab/>
        <w:t>The price per item of Goods.</w:t>
      </w:r>
    </w:p>
    <w:p w14:paraId="2D91D06B"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2.5.7</w:t>
      </w:r>
      <w:r w:rsidRPr="00DD5454">
        <w:rPr>
          <w:rFonts w:ascii="Cambria" w:hAnsi="Cambria" w:cstheme="minorHAnsi"/>
          <w:sz w:val="24"/>
          <w:szCs w:val="24"/>
        </w:rPr>
        <w:tab/>
        <w:t>The total amount invoiced.</w:t>
      </w:r>
    </w:p>
    <w:p w14:paraId="4DF56081" w14:textId="77777777" w:rsidR="00A44399" w:rsidRPr="00DD5454" w:rsidRDefault="00A44399" w:rsidP="005D2D61">
      <w:pPr>
        <w:ind w:left="360"/>
        <w:jc w:val="both"/>
        <w:rPr>
          <w:rFonts w:ascii="Cambria" w:hAnsi="Cambria" w:cstheme="minorHAnsi"/>
          <w:sz w:val="24"/>
          <w:szCs w:val="24"/>
        </w:rPr>
      </w:pPr>
      <w:r w:rsidRPr="00DD5454">
        <w:rPr>
          <w:rFonts w:ascii="Cambria" w:hAnsi="Cambria" w:cstheme="minorHAnsi"/>
          <w:sz w:val="24"/>
          <w:szCs w:val="24"/>
        </w:rPr>
        <w:t>2.5.8</w:t>
      </w:r>
      <w:r w:rsidRPr="00DD5454">
        <w:rPr>
          <w:rFonts w:ascii="Cambria" w:hAnsi="Cambria" w:cstheme="minorHAnsi"/>
          <w:sz w:val="24"/>
          <w:szCs w:val="24"/>
        </w:rPr>
        <w:tab/>
        <w:t>The address to which payment is to be sent.</w:t>
      </w:r>
    </w:p>
    <w:p w14:paraId="59840137" w14:textId="77777777" w:rsidR="00A44399" w:rsidRPr="00DD5454" w:rsidRDefault="00A44399" w:rsidP="00A44399">
      <w:pPr>
        <w:rPr>
          <w:rFonts w:ascii="Cambria" w:hAnsi="Cambria" w:cstheme="minorHAnsi"/>
          <w:sz w:val="24"/>
          <w:szCs w:val="24"/>
        </w:rPr>
      </w:pPr>
    </w:p>
    <w:p w14:paraId="382F7858"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2.6</w:t>
      </w:r>
      <w:r w:rsidRPr="00DD5454">
        <w:rPr>
          <w:rFonts w:ascii="Cambria" w:hAnsi="Cambria" w:cstheme="minorHAnsi"/>
          <w:b/>
          <w:sz w:val="24"/>
          <w:szCs w:val="24"/>
        </w:rPr>
        <w:tab/>
        <w:t>Prices:</w:t>
      </w:r>
      <w:r w:rsidRPr="00DD5454">
        <w:rPr>
          <w:rFonts w:ascii="Cambria" w:hAnsi="Cambria" w:cstheme="minorHAnsi"/>
          <w:sz w:val="24"/>
          <w:szCs w:val="24"/>
        </w:rPr>
        <w:t xml:space="preserve">  Contractor represents that all prices for Goods or Services under this Contract are equal to or better than the prices listed in the Master Agreement.</w:t>
      </w:r>
    </w:p>
    <w:p w14:paraId="102887E3" w14:textId="77777777" w:rsidR="00A44399" w:rsidRPr="00DD5454" w:rsidRDefault="00A44399" w:rsidP="005D2D61">
      <w:pPr>
        <w:ind w:left="0"/>
        <w:jc w:val="both"/>
        <w:rPr>
          <w:rFonts w:ascii="Cambria" w:hAnsi="Cambria" w:cstheme="minorHAnsi"/>
          <w:sz w:val="24"/>
          <w:szCs w:val="24"/>
        </w:rPr>
      </w:pPr>
    </w:p>
    <w:p w14:paraId="7DF1C09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2.7</w:t>
      </w:r>
      <w:r w:rsidRPr="00DD5454">
        <w:rPr>
          <w:rFonts w:ascii="Cambria" w:hAnsi="Cambria" w:cstheme="minorHAnsi"/>
          <w:b/>
          <w:sz w:val="24"/>
          <w:szCs w:val="24"/>
        </w:rPr>
        <w:tab/>
        <w:t>Cancellation; Inspection and Acceptance:</w:t>
      </w:r>
      <w:r w:rsidRPr="00DD5454">
        <w:rPr>
          <w:rFonts w:ascii="Cambria" w:hAnsi="Cambria" w:cstheme="minorHAnsi"/>
          <w:sz w:val="24"/>
          <w:szCs w:val="24"/>
        </w:rPr>
        <w:t xml:space="preserve">  Purchasing Entity may cancel an order in whole or in part before Goods or Services described in the cancelled whole or part are delivered.  Purchasing Entity has ten (10) calendar days from date of delivery of the entire order within which to inspect and accept or reject the Goods or Services.  If the Goods or Services are rejected, Purchasing Entity shall provide Contractor with written notice of rejection.  Notice of rejection must include itemization of apparent defects, including but not limited to (i) discrepancies between the Goods or Services and the applicable specifications or warranties (including variance from </w:t>
      </w:r>
      <w:r w:rsidRPr="00DD5454">
        <w:rPr>
          <w:rFonts w:ascii="Cambria" w:hAnsi="Cambria" w:cstheme="minorHAnsi"/>
          <w:sz w:val="24"/>
          <w:szCs w:val="24"/>
        </w:rPr>
        <w:lastRenderedPageBreak/>
        <w:t>demonstrations or sample characteristics where demonstrations or samples have been provided), or (ii) otherwise nonconforming Goods or Services (including late delivery).  Notice of rejection must also specify when cure will be allowed.</w:t>
      </w:r>
    </w:p>
    <w:p w14:paraId="3E774D3B" w14:textId="77777777" w:rsidR="00A44399" w:rsidRPr="00DD5454" w:rsidRDefault="00A44399" w:rsidP="00294860">
      <w:pPr>
        <w:ind w:right="18"/>
        <w:jc w:val="both"/>
        <w:rPr>
          <w:rFonts w:ascii="Cambria" w:hAnsi="Cambria" w:cstheme="minorHAnsi"/>
          <w:sz w:val="24"/>
          <w:szCs w:val="24"/>
        </w:rPr>
      </w:pPr>
    </w:p>
    <w:p w14:paraId="01DAB691"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2.7.1</w:t>
      </w:r>
      <w:r w:rsidRPr="00DD5454">
        <w:rPr>
          <w:rFonts w:ascii="Cambria" w:hAnsi="Cambria" w:cstheme="minorHAnsi"/>
          <w:sz w:val="24"/>
          <w:szCs w:val="24"/>
        </w:rPr>
        <w:tab/>
        <w:t>Purchasing Entity may elect to have Contractor deliver substitute conforming Goods or Services at no additional cost to the Purchasing Entity.  In such an event, Contractor shall deliver substitute conforming Goods or Services within 10 calendar days of receipt of notice of rejection.</w:t>
      </w:r>
    </w:p>
    <w:p w14:paraId="3E9A7BE4" w14:textId="77777777" w:rsidR="00A44399" w:rsidRPr="00DD5454" w:rsidRDefault="00A44399" w:rsidP="00294860">
      <w:pPr>
        <w:ind w:left="0" w:right="18"/>
        <w:jc w:val="both"/>
        <w:rPr>
          <w:rFonts w:ascii="Cambria" w:hAnsi="Cambria" w:cstheme="minorHAnsi"/>
          <w:sz w:val="24"/>
          <w:szCs w:val="24"/>
        </w:rPr>
      </w:pPr>
    </w:p>
    <w:p w14:paraId="478FC1E8"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2.7.2</w:t>
      </w:r>
      <w:r w:rsidRPr="00DD5454">
        <w:rPr>
          <w:rFonts w:ascii="Cambria" w:hAnsi="Cambria" w:cstheme="minorHAnsi"/>
          <w:sz w:val="24"/>
          <w:szCs w:val="24"/>
        </w:rPr>
        <w:tab/>
        <w:t xml:space="preserve">If the Goods or Services are rejected or acceptance is revoked, Contractor shall refund any Contract payments that have been made with regard to the rejected Goods or </w:t>
      </w:r>
      <w:proofErr w:type="spellStart"/>
      <w:r w:rsidRPr="00DD5454">
        <w:rPr>
          <w:rFonts w:ascii="Cambria" w:hAnsi="Cambria" w:cstheme="minorHAnsi"/>
          <w:sz w:val="24"/>
          <w:szCs w:val="24"/>
        </w:rPr>
        <w:t>Serivces</w:t>
      </w:r>
      <w:proofErr w:type="spellEnd"/>
      <w:r w:rsidRPr="00DD5454">
        <w:rPr>
          <w:rFonts w:ascii="Cambria" w:hAnsi="Cambria" w:cstheme="minorHAnsi"/>
          <w:sz w:val="24"/>
          <w:szCs w:val="24"/>
        </w:rPr>
        <w:t>, and shall (at Contractor’s sole cost and expense) remove the Goods within seven (7) calendar days of receiving notice of rejection or revocation of acceptance.</w:t>
      </w:r>
    </w:p>
    <w:p w14:paraId="710EB739" w14:textId="77777777" w:rsidR="00A44399" w:rsidRPr="00DD5454" w:rsidRDefault="00A44399" w:rsidP="00294860">
      <w:pPr>
        <w:ind w:left="0" w:right="18"/>
        <w:jc w:val="both"/>
        <w:rPr>
          <w:rFonts w:ascii="Cambria" w:hAnsi="Cambria" w:cstheme="minorHAnsi"/>
          <w:sz w:val="24"/>
          <w:szCs w:val="24"/>
        </w:rPr>
      </w:pPr>
    </w:p>
    <w:p w14:paraId="5C97ECA8"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2.7.3</w:t>
      </w:r>
      <w:r w:rsidRPr="00DD5454">
        <w:rPr>
          <w:rFonts w:ascii="Cambria" w:hAnsi="Cambria" w:cstheme="minorHAnsi"/>
          <w:sz w:val="24"/>
          <w:szCs w:val="24"/>
        </w:rPr>
        <w:tab/>
        <w:t>Nothing contained in Section 2.7 precludes Purchasing Entity from other remedies to which it may be entitled upon rejection or revocation of acceptance.</w:t>
      </w:r>
    </w:p>
    <w:p w14:paraId="4B5ED8E6" w14:textId="77777777" w:rsidR="00A44399" w:rsidRPr="00DD5454" w:rsidRDefault="00A44399" w:rsidP="00294860">
      <w:pPr>
        <w:ind w:left="0" w:right="18"/>
        <w:rPr>
          <w:rFonts w:ascii="Cambria" w:hAnsi="Cambria" w:cstheme="minorHAnsi"/>
          <w:sz w:val="24"/>
          <w:szCs w:val="24"/>
          <w:highlight w:val="green"/>
        </w:rPr>
      </w:pPr>
    </w:p>
    <w:p w14:paraId="10B3D0AA" w14:textId="77777777" w:rsidR="00A44399" w:rsidRPr="00DD5454" w:rsidRDefault="00A44399" w:rsidP="00294860">
      <w:pPr>
        <w:ind w:left="0" w:right="18"/>
        <w:rPr>
          <w:rFonts w:ascii="Cambria" w:hAnsi="Cambria" w:cstheme="minorHAnsi"/>
          <w:b/>
          <w:sz w:val="24"/>
          <w:szCs w:val="24"/>
        </w:rPr>
      </w:pPr>
      <w:r w:rsidRPr="00DD5454">
        <w:rPr>
          <w:rFonts w:ascii="Cambria" w:hAnsi="Cambria" w:cstheme="minorHAnsi"/>
          <w:b/>
          <w:sz w:val="24"/>
          <w:szCs w:val="24"/>
        </w:rPr>
        <w:t>2.8</w:t>
      </w:r>
      <w:r w:rsidRPr="00DD5454">
        <w:rPr>
          <w:rFonts w:ascii="Cambria" w:hAnsi="Cambria" w:cstheme="minorHAnsi"/>
          <w:b/>
          <w:sz w:val="24"/>
          <w:szCs w:val="24"/>
        </w:rPr>
        <w:tab/>
        <w:t>Representations and Warranties:</w:t>
      </w:r>
    </w:p>
    <w:p w14:paraId="5D58CCD1" w14:textId="77777777" w:rsidR="00A44399" w:rsidRPr="00DD5454" w:rsidRDefault="00A44399" w:rsidP="00294860">
      <w:pPr>
        <w:ind w:left="0" w:right="18"/>
        <w:rPr>
          <w:rFonts w:ascii="Cambria" w:hAnsi="Cambria" w:cstheme="minorHAnsi"/>
          <w:sz w:val="24"/>
          <w:szCs w:val="24"/>
        </w:rPr>
      </w:pPr>
    </w:p>
    <w:p w14:paraId="32B65D92"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2.8.1</w:t>
      </w:r>
      <w:r w:rsidRPr="00DD5454">
        <w:rPr>
          <w:rFonts w:ascii="Cambria" w:hAnsi="Cambria" w:cstheme="minorHAnsi"/>
          <w:b/>
          <w:sz w:val="24"/>
          <w:szCs w:val="24"/>
        </w:rPr>
        <w:tab/>
        <w:t>Officer Status, Insurance:</w:t>
      </w:r>
      <w:r w:rsidRPr="00DD5454">
        <w:rPr>
          <w:rFonts w:ascii="Cambria" w:hAnsi="Cambria" w:cstheme="minorHAnsi"/>
          <w:sz w:val="24"/>
          <w:szCs w:val="24"/>
        </w:rPr>
        <w:t xml:space="preserve">  Contractor represents and warrants that it is not an “officer,” “employee,” or “agent” of Purchasing Entity, as those terms are used in ORS 30.265.  Contractor represents and warrants that Contractor has obtained and will maintain during the term of this Contract all insurance required by the Master Agreement.</w:t>
      </w:r>
    </w:p>
    <w:p w14:paraId="1930763E" w14:textId="77777777" w:rsidR="00A44399" w:rsidRPr="00DD5454" w:rsidRDefault="00A44399" w:rsidP="00294860">
      <w:pPr>
        <w:ind w:left="0" w:right="18"/>
        <w:jc w:val="both"/>
        <w:rPr>
          <w:rFonts w:ascii="Cambria" w:hAnsi="Cambria" w:cstheme="minorHAnsi"/>
          <w:sz w:val="24"/>
          <w:szCs w:val="24"/>
        </w:rPr>
      </w:pPr>
    </w:p>
    <w:p w14:paraId="7334F7F2" w14:textId="2D171851"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2.8.2</w:t>
      </w:r>
      <w:r w:rsidRPr="00DD5454">
        <w:rPr>
          <w:rFonts w:ascii="Cambria" w:hAnsi="Cambria" w:cstheme="minorHAnsi"/>
          <w:b/>
          <w:sz w:val="24"/>
          <w:szCs w:val="24"/>
        </w:rPr>
        <w:tab/>
        <w:t xml:space="preserve">Warranty on Materials, Design, </w:t>
      </w:r>
      <w:proofErr w:type="gramStart"/>
      <w:r w:rsidRPr="00DD5454">
        <w:rPr>
          <w:rFonts w:ascii="Cambria" w:hAnsi="Cambria" w:cstheme="minorHAnsi"/>
          <w:b/>
          <w:sz w:val="24"/>
          <w:szCs w:val="24"/>
        </w:rPr>
        <w:t>Manufacture</w:t>
      </w:r>
      <w:proofErr w:type="gramEnd"/>
      <w:r w:rsidRPr="00DD5454">
        <w:rPr>
          <w:rFonts w:ascii="Cambria" w:hAnsi="Cambria" w:cstheme="minorHAnsi"/>
          <w:sz w:val="24"/>
          <w:szCs w:val="24"/>
        </w:rPr>
        <w:t xml:space="preserve">:  Contractor represents and warrants that all Goods are new, unused, current production models, and are free from defects in materials, design and manufacture. Contractor further represents and warrants that all Goods are in compliance with and meet or exceed all specifications in Exhibit </w:t>
      </w:r>
      <w:r w:rsidR="00984EC9">
        <w:rPr>
          <w:rFonts w:ascii="Cambria" w:hAnsi="Cambria" w:cstheme="minorHAnsi"/>
          <w:sz w:val="24"/>
          <w:szCs w:val="24"/>
        </w:rPr>
        <w:t>F</w:t>
      </w:r>
      <w:r w:rsidRPr="00DD5454">
        <w:rPr>
          <w:rFonts w:ascii="Cambria" w:hAnsi="Cambria" w:cstheme="minorHAnsi"/>
          <w:sz w:val="24"/>
          <w:szCs w:val="24"/>
        </w:rPr>
        <w:t xml:space="preserve"> to the Master Agreement.</w:t>
      </w:r>
    </w:p>
    <w:p w14:paraId="5218ED6F" w14:textId="77777777" w:rsidR="00A44399" w:rsidRPr="00DD5454" w:rsidRDefault="00A44399" w:rsidP="00294860">
      <w:pPr>
        <w:ind w:left="0" w:right="18"/>
        <w:jc w:val="both"/>
        <w:rPr>
          <w:rFonts w:ascii="Cambria" w:hAnsi="Cambria" w:cstheme="minorHAnsi"/>
          <w:sz w:val="24"/>
          <w:szCs w:val="24"/>
        </w:rPr>
      </w:pPr>
    </w:p>
    <w:p w14:paraId="2159922B"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2.8.3</w:t>
      </w:r>
      <w:r w:rsidRPr="00DD5454">
        <w:rPr>
          <w:rFonts w:ascii="Cambria" w:hAnsi="Cambria" w:cstheme="minorHAnsi"/>
          <w:b/>
          <w:sz w:val="24"/>
          <w:szCs w:val="24"/>
        </w:rPr>
        <w:tab/>
        <w:t>Warranty on Service Standards:</w:t>
      </w:r>
      <w:r w:rsidRPr="00DD5454">
        <w:rPr>
          <w:rFonts w:ascii="Cambria" w:hAnsi="Cambria" w:cstheme="minorHAnsi"/>
          <w:sz w:val="24"/>
          <w:szCs w:val="24"/>
        </w:rPr>
        <w:t xml:space="preserve">  Contractor warrants that all Services required to be performed, if any, shall be performed in a good and workmanlike manner in accordance with standards prevalent in the industry.</w:t>
      </w:r>
    </w:p>
    <w:p w14:paraId="0449431B" w14:textId="77777777" w:rsidR="00A44399" w:rsidRPr="00DD5454" w:rsidRDefault="00A44399" w:rsidP="00294860">
      <w:pPr>
        <w:ind w:left="0" w:right="18"/>
        <w:jc w:val="both"/>
        <w:rPr>
          <w:rFonts w:ascii="Cambria" w:hAnsi="Cambria" w:cstheme="minorHAnsi"/>
          <w:sz w:val="24"/>
          <w:szCs w:val="24"/>
        </w:rPr>
      </w:pPr>
    </w:p>
    <w:p w14:paraId="09A0213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2.8.4</w:t>
      </w:r>
      <w:r w:rsidRPr="00DD5454">
        <w:rPr>
          <w:rFonts w:ascii="Cambria" w:hAnsi="Cambria" w:cstheme="minorHAnsi"/>
          <w:b/>
          <w:sz w:val="24"/>
          <w:szCs w:val="24"/>
        </w:rPr>
        <w:tab/>
        <w:t>Warranty of Title:</w:t>
      </w:r>
      <w:r w:rsidRPr="00DD5454">
        <w:rPr>
          <w:rFonts w:ascii="Cambria" w:hAnsi="Cambria" w:cstheme="minorHAnsi"/>
          <w:sz w:val="24"/>
          <w:szCs w:val="24"/>
        </w:rPr>
        <w:t xml:space="preserve">  Contractor represents and warrants that all Goods are free and clear of any liens or encumbrances, that Contractor has full legal title to the Goods, and that no other person or entity has any right, title or interest in the Goods which is superior to or infringes upon the rights granted to Purchasing Entity under this Contract.</w:t>
      </w:r>
    </w:p>
    <w:p w14:paraId="5F276D4F" w14:textId="77777777" w:rsidR="00A44399" w:rsidRPr="00DD5454" w:rsidRDefault="00A44399" w:rsidP="00294860">
      <w:pPr>
        <w:ind w:left="0" w:right="18"/>
        <w:jc w:val="both"/>
        <w:rPr>
          <w:rFonts w:ascii="Cambria" w:hAnsi="Cambria" w:cstheme="minorHAnsi"/>
          <w:sz w:val="24"/>
          <w:szCs w:val="24"/>
        </w:rPr>
      </w:pPr>
    </w:p>
    <w:p w14:paraId="0699553B"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2.8.5</w:t>
      </w:r>
      <w:r w:rsidRPr="00DD5454">
        <w:rPr>
          <w:rFonts w:ascii="Cambria" w:hAnsi="Cambria" w:cstheme="minorHAnsi"/>
          <w:b/>
          <w:sz w:val="24"/>
          <w:szCs w:val="24"/>
        </w:rPr>
        <w:tab/>
        <w:t>Warranty on Safety and Health Requirements:</w:t>
      </w:r>
      <w:r w:rsidRPr="00DD5454">
        <w:rPr>
          <w:rFonts w:ascii="Cambria" w:hAnsi="Cambria" w:cstheme="minorHAnsi"/>
          <w:sz w:val="24"/>
          <w:szCs w:val="24"/>
        </w:rPr>
        <w:t xml:space="preserve">  Contractor represents and warrants that Goods provided under this Contract comply with all applicable federal health and safety standards, including but not limited to, Occupational Safety and Health Administration (OSHA), and all Oregon safety and health requirements, including, but not limited to, those of the Oregon Consumer and Business Services Department.</w:t>
      </w:r>
    </w:p>
    <w:p w14:paraId="436770A1" w14:textId="77777777" w:rsidR="00A44399" w:rsidRPr="00DD5454" w:rsidRDefault="00A44399" w:rsidP="00294860">
      <w:pPr>
        <w:ind w:right="18"/>
        <w:jc w:val="both"/>
        <w:rPr>
          <w:rFonts w:ascii="Cambria" w:hAnsi="Cambria" w:cstheme="minorHAnsi"/>
          <w:sz w:val="24"/>
          <w:szCs w:val="24"/>
        </w:rPr>
      </w:pPr>
    </w:p>
    <w:p w14:paraId="7258B32B"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2.8.6</w:t>
      </w:r>
      <w:r w:rsidRPr="00DD5454">
        <w:rPr>
          <w:rFonts w:ascii="Cambria" w:hAnsi="Cambria" w:cstheme="minorHAnsi"/>
          <w:b/>
          <w:sz w:val="24"/>
          <w:szCs w:val="24"/>
        </w:rPr>
        <w:tab/>
        <w:t>Manufacturer Warranties:</w:t>
      </w:r>
      <w:r w:rsidRPr="00DD5454">
        <w:rPr>
          <w:rFonts w:ascii="Cambria" w:hAnsi="Cambria" w:cstheme="minorHAnsi"/>
          <w:sz w:val="24"/>
          <w:szCs w:val="24"/>
        </w:rPr>
        <w:t xml:space="preserve">  Contractor shall have all manufacturer warranties covering the Goods and component parts, if any, transferred to Purchasing Entity at time of delivery at no charge.</w:t>
      </w:r>
    </w:p>
    <w:p w14:paraId="4FDE5AED" w14:textId="77777777" w:rsidR="00A44399" w:rsidRPr="00DD5454" w:rsidRDefault="00A44399" w:rsidP="00294860">
      <w:pPr>
        <w:ind w:left="0" w:right="18"/>
        <w:jc w:val="both"/>
        <w:rPr>
          <w:rFonts w:ascii="Cambria" w:hAnsi="Cambria" w:cstheme="minorHAnsi"/>
          <w:sz w:val="24"/>
          <w:szCs w:val="24"/>
        </w:rPr>
      </w:pPr>
    </w:p>
    <w:p w14:paraId="20531BE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lastRenderedPageBreak/>
        <w:t>2.8.7</w:t>
      </w:r>
      <w:r w:rsidRPr="00DD5454">
        <w:rPr>
          <w:rFonts w:ascii="Cambria" w:hAnsi="Cambria" w:cstheme="minorHAnsi"/>
          <w:b/>
          <w:sz w:val="24"/>
          <w:szCs w:val="24"/>
        </w:rPr>
        <w:tab/>
        <w:t>Warranties Cumulative</w:t>
      </w:r>
      <w:r w:rsidRPr="00DD5454">
        <w:rPr>
          <w:rFonts w:ascii="Cambria" w:hAnsi="Cambria" w:cstheme="minorHAnsi"/>
          <w:sz w:val="24"/>
          <w:szCs w:val="24"/>
        </w:rPr>
        <w:t>:  The warranties set forth in this section are in addition to, and not in lieu of, any other warranties provided in this Contract.  All warranties provided in this Contract are cumulative, and are intended to afford Purchasing Entity the broadest warranty protection available.</w:t>
      </w:r>
    </w:p>
    <w:p w14:paraId="2F63272B" w14:textId="77777777" w:rsidR="00A44399" w:rsidRPr="00DD5454" w:rsidRDefault="00A44399" w:rsidP="00294860">
      <w:pPr>
        <w:ind w:left="0" w:right="18"/>
        <w:rPr>
          <w:rFonts w:ascii="Cambria" w:hAnsi="Cambria" w:cstheme="minorHAnsi"/>
          <w:sz w:val="24"/>
          <w:szCs w:val="24"/>
          <w:highlight w:val="green"/>
        </w:rPr>
      </w:pPr>
    </w:p>
    <w:p w14:paraId="09E26ED2" w14:textId="77777777" w:rsidR="00A44399" w:rsidRPr="00DD5454" w:rsidRDefault="00A44399" w:rsidP="00294860">
      <w:pPr>
        <w:ind w:left="0" w:right="18"/>
        <w:rPr>
          <w:rFonts w:ascii="Cambria" w:hAnsi="Cambria" w:cstheme="minorHAnsi"/>
          <w:b/>
          <w:sz w:val="24"/>
          <w:szCs w:val="24"/>
          <w:highlight w:val="green"/>
        </w:rPr>
      </w:pPr>
      <w:r w:rsidRPr="00DD5454">
        <w:rPr>
          <w:rFonts w:ascii="Cambria" w:hAnsi="Cambria" w:cstheme="minorHAnsi"/>
          <w:b/>
          <w:sz w:val="24"/>
          <w:szCs w:val="24"/>
        </w:rPr>
        <w:t>2.9</w:t>
      </w:r>
      <w:r w:rsidRPr="00DD5454">
        <w:rPr>
          <w:rFonts w:ascii="Cambria" w:hAnsi="Cambria" w:cstheme="minorHAnsi"/>
          <w:b/>
          <w:sz w:val="24"/>
          <w:szCs w:val="24"/>
        </w:rPr>
        <w:tab/>
        <w:t>Compliance with Applicable Law and Standards:</w:t>
      </w:r>
    </w:p>
    <w:p w14:paraId="4EC22BBB" w14:textId="77777777" w:rsidR="00A44399" w:rsidRPr="00DD5454" w:rsidRDefault="00A44399" w:rsidP="00294860">
      <w:pPr>
        <w:ind w:left="0" w:right="18"/>
        <w:rPr>
          <w:rFonts w:ascii="Cambria" w:hAnsi="Cambria" w:cstheme="minorHAnsi"/>
          <w:sz w:val="24"/>
          <w:szCs w:val="24"/>
          <w:highlight w:val="green"/>
        </w:rPr>
      </w:pPr>
    </w:p>
    <w:p w14:paraId="0A147CAE" w14:textId="5BD0A31A"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2.9.1</w:t>
      </w:r>
      <w:r w:rsidRPr="00DD5454">
        <w:rPr>
          <w:rFonts w:ascii="Cambria" w:hAnsi="Cambria" w:cstheme="minorHAnsi"/>
          <w:sz w:val="24"/>
          <w:szCs w:val="24"/>
        </w:rPr>
        <w:tab/>
        <w:t>Contractor shall comply with all federal, state and local laws, regulations, and ordinances applicable to this Contract as they may be adopted or amended from time to time</w:t>
      </w:r>
      <w:r w:rsidR="006E0418">
        <w:rPr>
          <w:rFonts w:ascii="Cambria" w:hAnsi="Cambria" w:cstheme="minorHAnsi"/>
          <w:sz w:val="24"/>
          <w:szCs w:val="24"/>
        </w:rPr>
        <w:t xml:space="preserve">, including those set forth on Exhibit  </w:t>
      </w:r>
      <w:r w:rsidR="00984EC9">
        <w:rPr>
          <w:rFonts w:ascii="Cambria" w:hAnsi="Cambria" w:cstheme="minorHAnsi"/>
          <w:sz w:val="24"/>
          <w:szCs w:val="24"/>
        </w:rPr>
        <w:t>E</w:t>
      </w:r>
      <w:r w:rsidRPr="00DD5454">
        <w:rPr>
          <w:rFonts w:ascii="Cambria" w:hAnsi="Cambria" w:cstheme="minorHAnsi"/>
          <w:sz w:val="24"/>
          <w:szCs w:val="24"/>
        </w:rPr>
        <w:t>.</w:t>
      </w:r>
    </w:p>
    <w:p w14:paraId="74779FC9" w14:textId="77777777" w:rsidR="00A44399" w:rsidRPr="00DD5454" w:rsidRDefault="00A44399" w:rsidP="00294860">
      <w:pPr>
        <w:ind w:left="0" w:right="18"/>
        <w:jc w:val="both"/>
        <w:rPr>
          <w:rFonts w:ascii="Cambria" w:hAnsi="Cambria" w:cstheme="minorHAnsi"/>
          <w:sz w:val="24"/>
          <w:szCs w:val="24"/>
        </w:rPr>
      </w:pPr>
    </w:p>
    <w:p w14:paraId="2C39EA04" w14:textId="301FA0CC"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2.9.</w:t>
      </w:r>
      <w:r w:rsidR="004926F9">
        <w:rPr>
          <w:rFonts w:ascii="Cambria" w:hAnsi="Cambria" w:cstheme="minorHAnsi"/>
          <w:b/>
          <w:sz w:val="24"/>
          <w:szCs w:val="24"/>
        </w:rPr>
        <w:t>2</w:t>
      </w:r>
      <w:r w:rsidRPr="00DD5454">
        <w:rPr>
          <w:rFonts w:ascii="Cambria" w:hAnsi="Cambria" w:cstheme="minorHAnsi"/>
          <w:b/>
          <w:sz w:val="24"/>
          <w:szCs w:val="24"/>
        </w:rPr>
        <w:tab/>
        <w:t>Noncompliant Goods</w:t>
      </w:r>
      <w:r w:rsidRPr="00DD5454">
        <w:rPr>
          <w:rFonts w:ascii="Cambria" w:hAnsi="Cambria" w:cstheme="minorHAnsi"/>
          <w:sz w:val="24"/>
          <w:szCs w:val="24"/>
        </w:rPr>
        <w:t>:  In the event of a conflict between the specifications in this Contract and applicable federal or State law, the law prevails.  Contractor shall make any modifications required to achieve compliance with law.  When Contractor is notified or becomes aware of any required modifications, Contractor shall immediately notify DAS PS and Purchasing Entity.</w:t>
      </w:r>
    </w:p>
    <w:p w14:paraId="44D36901" w14:textId="77777777" w:rsidR="00A44399" w:rsidRPr="00DD5454" w:rsidRDefault="00A44399" w:rsidP="00294860">
      <w:pPr>
        <w:ind w:left="0" w:right="18"/>
        <w:jc w:val="both"/>
        <w:rPr>
          <w:rFonts w:ascii="Cambria" w:hAnsi="Cambria" w:cstheme="minorHAnsi"/>
          <w:sz w:val="24"/>
          <w:szCs w:val="24"/>
        </w:rPr>
      </w:pPr>
    </w:p>
    <w:p w14:paraId="7D702520" w14:textId="486881AF"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2.9.</w:t>
      </w:r>
      <w:r w:rsidR="004926F9">
        <w:rPr>
          <w:rFonts w:ascii="Cambria" w:hAnsi="Cambria" w:cstheme="minorHAnsi"/>
          <w:b/>
          <w:sz w:val="24"/>
          <w:szCs w:val="24"/>
        </w:rPr>
        <w:t>3</w:t>
      </w:r>
      <w:r w:rsidRPr="00DD5454">
        <w:rPr>
          <w:rFonts w:ascii="Cambria" w:hAnsi="Cambria" w:cstheme="minorHAnsi"/>
          <w:b/>
          <w:sz w:val="24"/>
          <w:szCs w:val="24"/>
        </w:rPr>
        <w:tab/>
        <w:t>Recalled Goods or Components</w:t>
      </w:r>
      <w:r w:rsidRPr="00DD5454">
        <w:rPr>
          <w:rFonts w:ascii="Cambria" w:hAnsi="Cambria" w:cstheme="minorHAnsi"/>
          <w:sz w:val="24"/>
          <w:szCs w:val="24"/>
        </w:rPr>
        <w:t>:  In the event any Goods or component parts are recalled by a regulatory body or the manufacturer, or discovered by Contractor not to be in compliance with the applicable specifications, Contractor shall immediately notify DAS PS and Purchasing Entity of the recall or non-compliance, and shall provide copies of the notice or other documentation.  Upon notification, Purchasing Entity may elect to do any of the following:</w:t>
      </w:r>
    </w:p>
    <w:p w14:paraId="524D2DB1" w14:textId="77777777" w:rsidR="00A44399" w:rsidRPr="00DD5454" w:rsidRDefault="00A44399" w:rsidP="00294860">
      <w:pPr>
        <w:ind w:right="18"/>
        <w:jc w:val="both"/>
        <w:rPr>
          <w:rFonts w:ascii="Cambria" w:hAnsi="Cambria" w:cstheme="minorHAnsi"/>
          <w:sz w:val="24"/>
          <w:szCs w:val="24"/>
        </w:rPr>
      </w:pPr>
    </w:p>
    <w:p w14:paraId="75DEBCE2" w14:textId="6C43ECAA"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2.9.</w:t>
      </w:r>
      <w:r w:rsidR="004926F9">
        <w:rPr>
          <w:rFonts w:ascii="Cambria" w:hAnsi="Cambria" w:cstheme="minorHAnsi"/>
          <w:sz w:val="24"/>
          <w:szCs w:val="24"/>
        </w:rPr>
        <w:t>3</w:t>
      </w:r>
      <w:r w:rsidRPr="00DD5454">
        <w:rPr>
          <w:rFonts w:ascii="Cambria" w:hAnsi="Cambria" w:cstheme="minorHAnsi"/>
          <w:sz w:val="24"/>
          <w:szCs w:val="24"/>
        </w:rPr>
        <w:t>.1</w:t>
      </w:r>
      <w:r w:rsidRPr="00DD5454">
        <w:rPr>
          <w:rFonts w:ascii="Cambria" w:hAnsi="Cambria" w:cstheme="minorHAnsi"/>
          <w:sz w:val="24"/>
          <w:szCs w:val="24"/>
        </w:rPr>
        <w:tab/>
        <w:t>Cancel any portion of the ordering instrument.</w:t>
      </w:r>
    </w:p>
    <w:p w14:paraId="7D012548" w14:textId="04DB2AA6"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2.9.</w:t>
      </w:r>
      <w:r w:rsidR="004926F9">
        <w:rPr>
          <w:rFonts w:ascii="Cambria" w:hAnsi="Cambria" w:cstheme="minorHAnsi"/>
          <w:sz w:val="24"/>
          <w:szCs w:val="24"/>
        </w:rPr>
        <w:t>3</w:t>
      </w:r>
      <w:r w:rsidRPr="00DD5454">
        <w:rPr>
          <w:rFonts w:ascii="Cambria" w:hAnsi="Cambria" w:cstheme="minorHAnsi"/>
          <w:sz w:val="24"/>
          <w:szCs w:val="24"/>
        </w:rPr>
        <w:t>.2</w:t>
      </w:r>
      <w:r w:rsidRPr="00DD5454">
        <w:rPr>
          <w:rFonts w:ascii="Cambria" w:hAnsi="Cambria" w:cstheme="minorHAnsi"/>
          <w:sz w:val="24"/>
          <w:szCs w:val="24"/>
        </w:rPr>
        <w:tab/>
        <w:t>Reject the Goods.</w:t>
      </w:r>
    </w:p>
    <w:p w14:paraId="30002CAD" w14:textId="66FFE391"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2.9.</w:t>
      </w:r>
      <w:r w:rsidR="004926F9">
        <w:rPr>
          <w:rFonts w:ascii="Cambria" w:hAnsi="Cambria" w:cstheme="minorHAnsi"/>
          <w:sz w:val="24"/>
          <w:szCs w:val="24"/>
        </w:rPr>
        <w:t>3</w:t>
      </w:r>
      <w:r w:rsidRPr="00DD5454">
        <w:rPr>
          <w:rFonts w:ascii="Cambria" w:hAnsi="Cambria" w:cstheme="minorHAnsi"/>
          <w:sz w:val="24"/>
          <w:szCs w:val="24"/>
        </w:rPr>
        <w:t>.3</w:t>
      </w:r>
      <w:r w:rsidRPr="00DD5454">
        <w:rPr>
          <w:rFonts w:ascii="Cambria" w:hAnsi="Cambria" w:cstheme="minorHAnsi"/>
          <w:sz w:val="24"/>
          <w:szCs w:val="24"/>
        </w:rPr>
        <w:tab/>
        <w:t>Revoke its acceptance of the Goods.</w:t>
      </w:r>
    </w:p>
    <w:p w14:paraId="11BEA385" w14:textId="01CA1389" w:rsidR="00A44399" w:rsidRPr="00DD5454" w:rsidRDefault="00A44399" w:rsidP="00294860">
      <w:pPr>
        <w:ind w:left="1440" w:right="18" w:hanging="1170"/>
        <w:jc w:val="both"/>
        <w:rPr>
          <w:rFonts w:ascii="Cambria" w:hAnsi="Cambria" w:cstheme="minorHAnsi"/>
          <w:sz w:val="24"/>
          <w:szCs w:val="24"/>
        </w:rPr>
      </w:pPr>
      <w:r w:rsidRPr="00DD5454">
        <w:rPr>
          <w:rFonts w:ascii="Cambria" w:hAnsi="Cambria" w:cstheme="minorHAnsi"/>
          <w:sz w:val="24"/>
          <w:szCs w:val="24"/>
        </w:rPr>
        <w:t>2.9.</w:t>
      </w:r>
      <w:r w:rsidR="004926F9">
        <w:rPr>
          <w:rFonts w:ascii="Cambria" w:hAnsi="Cambria" w:cstheme="minorHAnsi"/>
          <w:sz w:val="24"/>
          <w:szCs w:val="24"/>
        </w:rPr>
        <w:t>3</w:t>
      </w:r>
      <w:r w:rsidRPr="00DD5454">
        <w:rPr>
          <w:rFonts w:ascii="Cambria" w:hAnsi="Cambria" w:cstheme="minorHAnsi"/>
          <w:sz w:val="24"/>
          <w:szCs w:val="24"/>
        </w:rPr>
        <w:t>.4</w:t>
      </w:r>
      <w:r w:rsidRPr="00DD5454">
        <w:rPr>
          <w:rFonts w:ascii="Cambria" w:hAnsi="Cambria" w:cstheme="minorHAnsi"/>
          <w:sz w:val="24"/>
          <w:szCs w:val="24"/>
        </w:rPr>
        <w:tab/>
        <w:t>Require Contractor to complete necessary modifications, where applicable, in a timely manner, at no charge to Purchasing Entity.</w:t>
      </w:r>
    </w:p>
    <w:p w14:paraId="5993E168" w14:textId="405C2ACA" w:rsidR="00A44399" w:rsidRPr="00DD5454" w:rsidRDefault="00A44399" w:rsidP="00294860">
      <w:pPr>
        <w:ind w:left="576" w:right="18" w:hanging="288"/>
        <w:jc w:val="both"/>
        <w:rPr>
          <w:rFonts w:ascii="Cambria" w:hAnsi="Cambria" w:cstheme="minorHAnsi"/>
          <w:sz w:val="24"/>
          <w:szCs w:val="24"/>
        </w:rPr>
      </w:pPr>
      <w:r w:rsidRPr="00DD5454">
        <w:rPr>
          <w:rFonts w:ascii="Cambria" w:hAnsi="Cambria" w:cstheme="minorHAnsi"/>
          <w:sz w:val="24"/>
          <w:szCs w:val="24"/>
        </w:rPr>
        <w:t>2.9.</w:t>
      </w:r>
      <w:r w:rsidR="004926F9">
        <w:rPr>
          <w:rFonts w:ascii="Cambria" w:hAnsi="Cambria" w:cstheme="minorHAnsi"/>
          <w:sz w:val="24"/>
          <w:szCs w:val="24"/>
        </w:rPr>
        <w:t>3</w:t>
      </w:r>
      <w:r w:rsidRPr="00DD5454">
        <w:rPr>
          <w:rFonts w:ascii="Cambria" w:hAnsi="Cambria" w:cstheme="minorHAnsi"/>
          <w:sz w:val="24"/>
          <w:szCs w:val="24"/>
        </w:rPr>
        <w:t>.5</w:t>
      </w:r>
      <w:r w:rsidRPr="00DD5454">
        <w:rPr>
          <w:rFonts w:ascii="Cambria" w:hAnsi="Cambria" w:cstheme="minorHAnsi"/>
          <w:sz w:val="24"/>
          <w:szCs w:val="24"/>
        </w:rPr>
        <w:tab/>
        <w:t>Terminate the Contract.</w:t>
      </w:r>
    </w:p>
    <w:p w14:paraId="193B468C" w14:textId="77777777" w:rsidR="00A44399" w:rsidRPr="00DD5454" w:rsidRDefault="00A44399" w:rsidP="00294860">
      <w:pPr>
        <w:ind w:right="18"/>
        <w:jc w:val="both"/>
        <w:rPr>
          <w:rFonts w:ascii="Cambria" w:hAnsi="Cambria" w:cstheme="minorHAnsi"/>
          <w:sz w:val="24"/>
          <w:szCs w:val="24"/>
        </w:rPr>
      </w:pPr>
    </w:p>
    <w:p w14:paraId="120E34B1"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In the event of rejection or revocation of acceptance under this subsection, Contractor shall promptly remove the Goods at its sole cost and expense, and reimburse Purchasing Entity for any payments made.</w:t>
      </w:r>
    </w:p>
    <w:p w14:paraId="460816E2" w14:textId="77777777" w:rsidR="00A44399" w:rsidRPr="00DD5454" w:rsidRDefault="00A44399" w:rsidP="00294860">
      <w:pPr>
        <w:ind w:left="0" w:right="18"/>
        <w:rPr>
          <w:rFonts w:ascii="Cambria" w:hAnsi="Cambria" w:cstheme="minorHAnsi"/>
          <w:sz w:val="24"/>
          <w:szCs w:val="24"/>
        </w:rPr>
      </w:pPr>
    </w:p>
    <w:p w14:paraId="3F62B8D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2.10</w:t>
      </w:r>
      <w:r w:rsidRPr="00DD5454">
        <w:rPr>
          <w:rFonts w:ascii="Cambria" w:hAnsi="Cambria" w:cstheme="minorHAnsi"/>
          <w:b/>
          <w:sz w:val="24"/>
          <w:szCs w:val="24"/>
        </w:rPr>
        <w:tab/>
        <w:t>Foreign Contractor:</w:t>
      </w:r>
      <w:r w:rsidRPr="00DD5454">
        <w:rPr>
          <w:rFonts w:ascii="Cambria" w:hAnsi="Cambria" w:cstheme="minorHAnsi"/>
          <w:sz w:val="24"/>
          <w:szCs w:val="24"/>
        </w:rPr>
        <w:t xml:space="preserve">  If the amount of the Contract exceeds ten thousand dollars ($10,000), and if Contractor is not domiciled in or registered to do business in the State, Contractor shall promptly provide to the Oregon Department of Revenue all information required by that Department relative to the Contract.  Purchasing Entity may withhold final payment under the Contract until Contractor has met this requirement.</w:t>
      </w:r>
    </w:p>
    <w:p w14:paraId="495ACB2E" w14:textId="77777777" w:rsidR="00A44399" w:rsidRPr="00DD5454" w:rsidRDefault="00A44399" w:rsidP="00294860">
      <w:pPr>
        <w:ind w:left="0" w:right="18"/>
        <w:jc w:val="both"/>
        <w:rPr>
          <w:rFonts w:ascii="Cambria" w:hAnsi="Cambria" w:cstheme="minorHAnsi"/>
          <w:sz w:val="24"/>
          <w:szCs w:val="24"/>
        </w:rPr>
      </w:pPr>
    </w:p>
    <w:p w14:paraId="3B3175D5"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2.11</w:t>
      </w:r>
      <w:r w:rsidRPr="00DD5454">
        <w:rPr>
          <w:rFonts w:ascii="Cambria" w:hAnsi="Cambria" w:cstheme="minorHAnsi"/>
          <w:b/>
          <w:sz w:val="24"/>
          <w:szCs w:val="24"/>
        </w:rPr>
        <w:tab/>
        <w:t>Material Safety Data Sheet:</w:t>
      </w:r>
      <w:r w:rsidRPr="00DD5454">
        <w:rPr>
          <w:rFonts w:ascii="Cambria" w:hAnsi="Cambria" w:cstheme="minorHAnsi"/>
          <w:sz w:val="24"/>
          <w:szCs w:val="24"/>
        </w:rPr>
        <w:t xml:space="preserve">  Contractor shall provide Purchasing Entity at time of delivery with a Material Safety Data Sheet (MSDS) as defined by the Occupational Safety and Health Administration (OSHA) for any Goods provided under the Master Agreement which may release or otherwise result in exposure to a hazardous chemical under normal conditions of use.  In addition, Contractor must properly label, tag or mark such Goods.  Additionally, Contractor shall deliver EPA labels and MSDS information if available and as requested by Purchasing Entities.</w:t>
      </w:r>
    </w:p>
    <w:p w14:paraId="73824936" w14:textId="77777777" w:rsidR="00A44399" w:rsidRPr="00DD5454" w:rsidRDefault="00A44399" w:rsidP="00294860">
      <w:pPr>
        <w:ind w:left="0" w:right="18"/>
        <w:jc w:val="both"/>
        <w:rPr>
          <w:rFonts w:ascii="Cambria" w:hAnsi="Cambria" w:cstheme="minorHAnsi"/>
          <w:sz w:val="24"/>
          <w:szCs w:val="24"/>
          <w:highlight w:val="green"/>
        </w:rPr>
      </w:pPr>
    </w:p>
    <w:p w14:paraId="683F9ED7"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2.12</w:t>
      </w:r>
      <w:r w:rsidRPr="00DD5454">
        <w:rPr>
          <w:rFonts w:ascii="Cambria" w:hAnsi="Cambria" w:cstheme="minorHAnsi"/>
          <w:b/>
          <w:sz w:val="24"/>
          <w:szCs w:val="24"/>
        </w:rPr>
        <w:tab/>
        <w:t>Time is of the Essence:</w:t>
      </w:r>
      <w:r w:rsidRPr="00DD5454">
        <w:rPr>
          <w:rFonts w:ascii="Cambria" w:hAnsi="Cambria" w:cstheme="minorHAnsi"/>
          <w:sz w:val="24"/>
          <w:szCs w:val="24"/>
        </w:rPr>
        <w:t xml:space="preserve">  Time is of the essence for performance of Contractor’s performance obligations under this Contract.</w:t>
      </w:r>
    </w:p>
    <w:p w14:paraId="6BBD9277" w14:textId="77777777" w:rsidR="00A44399" w:rsidRPr="00DD5454" w:rsidRDefault="00A44399" w:rsidP="00294860">
      <w:pPr>
        <w:ind w:left="0" w:right="18"/>
        <w:jc w:val="both"/>
        <w:rPr>
          <w:rFonts w:ascii="Cambria" w:hAnsi="Cambria" w:cstheme="minorHAnsi"/>
          <w:b/>
          <w:sz w:val="24"/>
          <w:szCs w:val="24"/>
        </w:rPr>
      </w:pPr>
    </w:p>
    <w:p w14:paraId="62A8E2CE"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2.13</w:t>
      </w:r>
      <w:r w:rsidRPr="00DD5454">
        <w:rPr>
          <w:rFonts w:ascii="Cambria" w:hAnsi="Cambria" w:cstheme="minorHAnsi"/>
          <w:b/>
          <w:sz w:val="24"/>
          <w:szCs w:val="24"/>
        </w:rPr>
        <w:tab/>
        <w:t>Force Majeure:</w:t>
      </w:r>
      <w:r w:rsidRPr="00DD5454">
        <w:rPr>
          <w:rFonts w:ascii="Cambria" w:hAnsi="Cambria" w:cstheme="minorHAnsi"/>
          <w:sz w:val="24"/>
          <w:szCs w:val="24"/>
        </w:rPr>
        <w:t xml:space="preserve">  Neither Purchasing Entity nor Contractor shall be held responsible for delay or default caused by fire, riot, acts of God, war, or any other cause which is beyond the party’s reasonable control.  Contractor shall, however, make all reasonable efforts to remove or eliminate such a cause of delay or default and shall, upon the cessation of the cause, diligently pursue performance of its obligations under this Contract.  Purchasing Entity may terminate this Contract upon written notice to Contractor after reasonably determining that such delay or default will likely prevent successful performance of the Contract.</w:t>
      </w:r>
    </w:p>
    <w:p w14:paraId="3A928B1B" w14:textId="77777777" w:rsidR="00A44399" w:rsidRPr="00DD5454" w:rsidRDefault="00A44399" w:rsidP="00294860">
      <w:pPr>
        <w:ind w:left="0" w:right="18"/>
        <w:rPr>
          <w:rFonts w:ascii="Cambria" w:hAnsi="Cambria" w:cstheme="minorHAnsi"/>
          <w:sz w:val="24"/>
          <w:szCs w:val="24"/>
        </w:rPr>
      </w:pPr>
    </w:p>
    <w:p w14:paraId="22EF69E5"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2.14</w:t>
      </w:r>
      <w:r w:rsidRPr="00DD5454">
        <w:rPr>
          <w:rFonts w:ascii="Cambria" w:hAnsi="Cambria" w:cstheme="minorHAnsi"/>
          <w:b/>
          <w:sz w:val="24"/>
          <w:szCs w:val="24"/>
        </w:rPr>
        <w:tab/>
        <w:t>Funds Available and Authorized; Payments:</w:t>
      </w:r>
      <w:r w:rsidRPr="00DD5454">
        <w:rPr>
          <w:rFonts w:ascii="Cambria" w:hAnsi="Cambria" w:cstheme="minorHAnsi"/>
          <w:sz w:val="24"/>
          <w:szCs w:val="24"/>
        </w:rPr>
        <w:t xml:space="preserve">  Purchasing Entity’s payment obligations under this Contract are conditioned upon Purchasing Entity receiving funding, appropriations, limitations, allotments, or other expenditure authority sufficient to allow Purchasing Entity, in the exercise of its reasonable administrative discretion, to meet its payment obligations under this Contract.  At the time the ordering instrument was issued, Purchasing Entity had sufficient funds available and authorized to make payments under this Contract.</w:t>
      </w:r>
    </w:p>
    <w:p w14:paraId="55BE3CEC" w14:textId="77777777" w:rsidR="00A44399" w:rsidRPr="00DD5454" w:rsidRDefault="00A44399" w:rsidP="00294860">
      <w:pPr>
        <w:ind w:left="0" w:right="18"/>
        <w:jc w:val="both"/>
        <w:rPr>
          <w:rFonts w:ascii="Cambria" w:hAnsi="Cambria" w:cstheme="minorHAnsi"/>
          <w:sz w:val="24"/>
          <w:szCs w:val="24"/>
        </w:rPr>
      </w:pPr>
    </w:p>
    <w:p w14:paraId="7E34158D" w14:textId="77777777" w:rsidR="00A44399" w:rsidRPr="00DD5454" w:rsidRDefault="00A44399" w:rsidP="00294860">
      <w:pPr>
        <w:ind w:left="0" w:right="18"/>
        <w:jc w:val="both"/>
        <w:rPr>
          <w:rFonts w:ascii="Cambria" w:hAnsi="Cambria" w:cstheme="minorHAnsi"/>
          <w:b/>
          <w:sz w:val="24"/>
          <w:szCs w:val="24"/>
        </w:rPr>
      </w:pPr>
      <w:r w:rsidRPr="00DD5454">
        <w:rPr>
          <w:rFonts w:ascii="Cambria" w:hAnsi="Cambria" w:cstheme="minorHAnsi"/>
          <w:b/>
          <w:sz w:val="24"/>
          <w:szCs w:val="24"/>
        </w:rPr>
        <w:t>2.16</w:t>
      </w:r>
      <w:r w:rsidRPr="00DD5454">
        <w:rPr>
          <w:rFonts w:ascii="Cambria" w:hAnsi="Cambria" w:cstheme="minorHAnsi"/>
          <w:b/>
          <w:sz w:val="24"/>
          <w:szCs w:val="24"/>
        </w:rPr>
        <w:tab/>
        <w:t>Independent Contractor Status; Responsibility for Taxes and Withholding:</w:t>
      </w:r>
    </w:p>
    <w:p w14:paraId="2F2BD10A" w14:textId="77777777" w:rsidR="00A44399" w:rsidRPr="00DD5454" w:rsidRDefault="00A44399" w:rsidP="00294860">
      <w:pPr>
        <w:ind w:left="0" w:right="18"/>
        <w:jc w:val="both"/>
        <w:rPr>
          <w:rFonts w:ascii="Cambria" w:hAnsi="Cambria" w:cstheme="minorHAnsi"/>
          <w:sz w:val="24"/>
          <w:szCs w:val="24"/>
        </w:rPr>
      </w:pPr>
    </w:p>
    <w:p w14:paraId="3EFF280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2.16.1</w:t>
      </w:r>
      <w:r w:rsidRPr="00DD5454">
        <w:rPr>
          <w:rFonts w:ascii="Cambria" w:hAnsi="Cambria" w:cstheme="minorHAnsi"/>
          <w:sz w:val="24"/>
          <w:szCs w:val="24"/>
        </w:rPr>
        <w:tab/>
        <w:t>Contractor is an independent contractor.  Although Purchasing Entity reserves the right (i) to determine (and modify) the delivery schedule for the Goods or Services or both and (ii) to evaluate the quality of completed performance, Purchasing Entity cannot and will not control the means or manner of Contractor’s performance.  Contractor is responsible for determining the appropriate means and manner of performing any obligations required by this Contract.</w:t>
      </w:r>
    </w:p>
    <w:p w14:paraId="5DB05622" w14:textId="77777777" w:rsidR="00A44399" w:rsidRPr="00DD5454" w:rsidRDefault="00A44399" w:rsidP="00294860">
      <w:pPr>
        <w:ind w:right="18"/>
        <w:jc w:val="both"/>
        <w:rPr>
          <w:rFonts w:ascii="Cambria" w:hAnsi="Cambria" w:cstheme="minorHAnsi"/>
          <w:sz w:val="24"/>
          <w:szCs w:val="24"/>
        </w:rPr>
      </w:pPr>
    </w:p>
    <w:p w14:paraId="50E54745"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2.16.2</w:t>
      </w:r>
      <w:r w:rsidRPr="00DD5454">
        <w:rPr>
          <w:rFonts w:ascii="Cambria" w:hAnsi="Cambria" w:cstheme="minorHAnsi"/>
          <w:sz w:val="24"/>
          <w:szCs w:val="24"/>
        </w:rPr>
        <w:tab/>
        <w:t>Contractor is responsible for all federal and state taxes applicable to compensation or payments paid to Contractor under this Contract and, unless Contractor is subject to backup withholding, Purchasing Entity will not withhold from such compensation or payments any amount(s) to cover Contractor’s federal or state tax obligations.  Contractor is not eligible for any social security, unemployment insurance or workers’ compensation benefits from compensation or payments paid to Contractor under this Contract, except as a self-employed individual.</w:t>
      </w:r>
    </w:p>
    <w:p w14:paraId="06EBF1A5" w14:textId="77777777" w:rsidR="00A44399" w:rsidRPr="00DD5454" w:rsidRDefault="00A44399" w:rsidP="00294860">
      <w:pPr>
        <w:ind w:left="0" w:right="18"/>
        <w:jc w:val="both"/>
        <w:rPr>
          <w:rFonts w:ascii="Cambria" w:hAnsi="Cambria" w:cstheme="minorHAnsi"/>
          <w:sz w:val="24"/>
          <w:szCs w:val="24"/>
          <w:highlight w:val="green"/>
        </w:rPr>
      </w:pPr>
    </w:p>
    <w:p w14:paraId="24A1F6AC" w14:textId="77777777" w:rsidR="00A44399" w:rsidRPr="00DD5454" w:rsidRDefault="00A44399" w:rsidP="00294860">
      <w:pPr>
        <w:ind w:left="0" w:right="18"/>
        <w:jc w:val="both"/>
        <w:rPr>
          <w:rFonts w:ascii="Cambria" w:hAnsi="Cambria" w:cstheme="minorHAnsi"/>
          <w:b/>
          <w:sz w:val="24"/>
          <w:szCs w:val="24"/>
        </w:rPr>
      </w:pPr>
      <w:r w:rsidRPr="00DD5454">
        <w:rPr>
          <w:rFonts w:ascii="Cambria" w:hAnsi="Cambria" w:cstheme="minorHAnsi"/>
          <w:b/>
          <w:sz w:val="24"/>
          <w:szCs w:val="24"/>
        </w:rPr>
        <w:t>2.17</w:t>
      </w:r>
      <w:r w:rsidRPr="00DD5454">
        <w:rPr>
          <w:rFonts w:ascii="Cambria" w:hAnsi="Cambria" w:cstheme="minorHAnsi"/>
          <w:b/>
          <w:sz w:val="24"/>
          <w:szCs w:val="24"/>
        </w:rPr>
        <w:tab/>
        <w:t>Indemnification:</w:t>
      </w:r>
    </w:p>
    <w:p w14:paraId="7480F302" w14:textId="77777777" w:rsidR="00A44399" w:rsidRPr="00DD5454" w:rsidRDefault="00A44399" w:rsidP="00294860">
      <w:pPr>
        <w:ind w:left="0" w:right="18"/>
        <w:jc w:val="both"/>
        <w:rPr>
          <w:rFonts w:ascii="Cambria" w:hAnsi="Cambria" w:cstheme="minorHAnsi"/>
          <w:sz w:val="24"/>
          <w:szCs w:val="24"/>
        </w:rPr>
      </w:pPr>
    </w:p>
    <w:p w14:paraId="11F77B5B"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2.17.1</w:t>
      </w:r>
      <w:r w:rsidRPr="00DD5454">
        <w:rPr>
          <w:rFonts w:ascii="Cambria" w:hAnsi="Cambria" w:cstheme="minorHAnsi"/>
          <w:sz w:val="24"/>
          <w:szCs w:val="24"/>
        </w:rPr>
        <w:tab/>
        <w:t>Contractor shall defend, save, hold harmless, and indemnify Purchasing Entity, the State of Oregon and their officers, employees and agents from and against all claims, suits, actions, proceedings, losses, damages, liabilities, awards and costs of every kind and description (collectively, “Claim”) which may be brought or made against any Purchasing Entity, the State, or their officers,  employees and agents arising out of or related to (i) any personal injury, death or property damage caused by any alleged act, omission, error, fault, mistake or negligence of Contractor, its employees or agents, related to this Contract, (ii) any act or omission by Contractor that constitutes a material breach of this Contract, including without limitation any breach of warranty, or (</w:t>
      </w:r>
      <w:smartTag w:uri="urn:schemas-microsoft-com:office:smarttags" w:element="stockticker">
        <w:r w:rsidRPr="00DD5454">
          <w:rPr>
            <w:rFonts w:ascii="Cambria" w:hAnsi="Cambria" w:cstheme="minorHAnsi"/>
            <w:sz w:val="24"/>
            <w:szCs w:val="24"/>
          </w:rPr>
          <w:t>iii</w:t>
        </w:r>
      </w:smartTag>
      <w:r w:rsidRPr="00DD5454">
        <w:rPr>
          <w:rFonts w:ascii="Cambria" w:hAnsi="Cambria" w:cstheme="minorHAnsi"/>
          <w:sz w:val="24"/>
          <w:szCs w:val="24"/>
        </w:rPr>
        <w:t>) the infringement of any patent, copyright, trade secret or other  Proprietary right of any third party by delivery or use of the Goods.  Purchasing Entity or state shall promptly notify Contractor in writing of any claim of which Purchasing Entity or State becomes aware.  Contractor’s obligation under this section shall not extend to any Claim primarily caused by (i) the negligent or willful misconduct of Purchasing Entity, or (II) Purchasing Entity’s modification of Goods without Contractor’s approval and in a manner in consistent with the purpose and proper usage of such goods.</w:t>
      </w:r>
    </w:p>
    <w:p w14:paraId="5E440DA0" w14:textId="77777777" w:rsidR="00A44399" w:rsidRPr="00DD5454" w:rsidRDefault="00A44399" w:rsidP="00294860">
      <w:pPr>
        <w:ind w:left="0" w:right="18"/>
        <w:rPr>
          <w:rFonts w:ascii="Cambria" w:hAnsi="Cambria" w:cstheme="minorHAnsi"/>
          <w:sz w:val="24"/>
          <w:szCs w:val="24"/>
        </w:rPr>
      </w:pPr>
    </w:p>
    <w:p w14:paraId="73CB9C79"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2.17.2</w:t>
      </w:r>
      <w:r w:rsidRPr="00DD5454">
        <w:rPr>
          <w:rFonts w:ascii="Cambria" w:hAnsi="Cambria" w:cstheme="minorHAnsi"/>
          <w:sz w:val="24"/>
          <w:szCs w:val="24"/>
        </w:rPr>
        <w:tab/>
        <w:t>The Oregon Attorney General must give written authorization to any legal counsel purporting to act in the name of, or represent the interests of, the State or its officers, employees and agents prior to such action or representation.  Further, the State, acting by and through its Department of Justice, may assume its own defense, including that of its officers, employees and agents, at any time when in the State’s sole discretion it determines that (i) proposed counsel is prohibited from the particular representation contemplated; (ii) counsel is not adequately defending or able to defend the interests of the State, its officers, employees or agents; (</w:t>
      </w:r>
      <w:smartTag w:uri="urn:schemas-microsoft-com:office:smarttags" w:element="stockticker">
        <w:r w:rsidRPr="00DD5454">
          <w:rPr>
            <w:rFonts w:ascii="Cambria" w:hAnsi="Cambria" w:cstheme="minorHAnsi"/>
            <w:sz w:val="24"/>
            <w:szCs w:val="24"/>
          </w:rPr>
          <w:t>iii</w:t>
        </w:r>
      </w:smartTag>
      <w:r w:rsidRPr="00DD5454">
        <w:rPr>
          <w:rFonts w:ascii="Cambria" w:hAnsi="Cambria" w:cstheme="minorHAnsi"/>
          <w:sz w:val="24"/>
          <w:szCs w:val="24"/>
        </w:rPr>
        <w:t>) important governmental interests are at stake; or (iv) the best interests of the State are served thereby.  Contractor’s obligation to pay for all costs and expenses shall include those incurred by the State in assuming its own defense and that of its officers, employees, or agents under (i) and (ii) above.</w:t>
      </w:r>
    </w:p>
    <w:p w14:paraId="653EB6A1" w14:textId="77777777" w:rsidR="00A44399" w:rsidRPr="00DD5454" w:rsidRDefault="00A44399" w:rsidP="00294860">
      <w:pPr>
        <w:ind w:left="0" w:right="18"/>
        <w:rPr>
          <w:rFonts w:ascii="Cambria" w:hAnsi="Cambria" w:cstheme="minorHAnsi"/>
          <w:sz w:val="24"/>
          <w:szCs w:val="24"/>
          <w:highlight w:val="green"/>
        </w:rPr>
      </w:pPr>
    </w:p>
    <w:p w14:paraId="31F13540" w14:textId="77777777" w:rsidR="00A44399" w:rsidRPr="00DD5454" w:rsidRDefault="00A44399" w:rsidP="00294860">
      <w:pPr>
        <w:ind w:left="0" w:right="18"/>
        <w:rPr>
          <w:rFonts w:ascii="Cambria" w:hAnsi="Cambria" w:cstheme="minorHAnsi"/>
          <w:b/>
          <w:sz w:val="24"/>
          <w:szCs w:val="24"/>
        </w:rPr>
      </w:pPr>
      <w:r w:rsidRPr="00DD5454">
        <w:rPr>
          <w:rFonts w:ascii="Cambria" w:hAnsi="Cambria" w:cstheme="minorHAnsi"/>
          <w:b/>
          <w:sz w:val="24"/>
          <w:szCs w:val="24"/>
        </w:rPr>
        <w:t>2.18</w:t>
      </w:r>
      <w:r w:rsidRPr="00DD5454">
        <w:rPr>
          <w:rFonts w:ascii="Cambria" w:hAnsi="Cambria" w:cstheme="minorHAnsi"/>
          <w:b/>
          <w:sz w:val="24"/>
          <w:szCs w:val="24"/>
        </w:rPr>
        <w:tab/>
        <w:t>Breach:</w:t>
      </w:r>
    </w:p>
    <w:p w14:paraId="0D94AE45" w14:textId="77777777" w:rsidR="00A44399" w:rsidRPr="00DD5454" w:rsidRDefault="00A44399" w:rsidP="00294860">
      <w:pPr>
        <w:ind w:left="0" w:right="18"/>
        <w:rPr>
          <w:rFonts w:ascii="Cambria" w:hAnsi="Cambria" w:cstheme="minorHAnsi"/>
          <w:b/>
          <w:sz w:val="24"/>
          <w:szCs w:val="24"/>
        </w:rPr>
      </w:pPr>
    </w:p>
    <w:p w14:paraId="1BEE54A0" w14:textId="77777777" w:rsidR="00A44399" w:rsidRPr="00DD5454" w:rsidRDefault="00A44399" w:rsidP="00294860">
      <w:pPr>
        <w:ind w:left="0" w:right="18"/>
        <w:rPr>
          <w:rFonts w:ascii="Cambria" w:hAnsi="Cambria" w:cstheme="minorHAnsi"/>
          <w:sz w:val="24"/>
          <w:szCs w:val="24"/>
        </w:rPr>
      </w:pPr>
      <w:r w:rsidRPr="00DD5454">
        <w:rPr>
          <w:rFonts w:ascii="Cambria" w:hAnsi="Cambria" w:cstheme="minorHAnsi"/>
          <w:b/>
          <w:sz w:val="24"/>
          <w:szCs w:val="24"/>
        </w:rPr>
        <w:t>2.18.1</w:t>
      </w:r>
      <w:r w:rsidRPr="00DD5454">
        <w:rPr>
          <w:rFonts w:ascii="Cambria" w:hAnsi="Cambria" w:cstheme="minorHAnsi"/>
          <w:b/>
          <w:sz w:val="24"/>
          <w:szCs w:val="24"/>
        </w:rPr>
        <w:tab/>
        <w:t xml:space="preserve">BY CONTRACTOR:  </w:t>
      </w:r>
      <w:r w:rsidRPr="00DD5454">
        <w:rPr>
          <w:rFonts w:ascii="Cambria" w:hAnsi="Cambria" w:cstheme="minorHAnsi"/>
          <w:sz w:val="24"/>
          <w:szCs w:val="24"/>
        </w:rPr>
        <w:t>Contractor breaches this Contract if:</w:t>
      </w:r>
    </w:p>
    <w:p w14:paraId="21314383" w14:textId="77777777" w:rsidR="00A44399" w:rsidRPr="00DD5454" w:rsidRDefault="00A44399" w:rsidP="00294860">
      <w:pPr>
        <w:ind w:left="0" w:right="18"/>
        <w:rPr>
          <w:rFonts w:ascii="Cambria" w:hAnsi="Cambria" w:cstheme="minorHAnsi"/>
          <w:sz w:val="24"/>
          <w:szCs w:val="24"/>
        </w:rPr>
      </w:pPr>
    </w:p>
    <w:p w14:paraId="79F7B3B4"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2.18.1.1</w:t>
      </w:r>
      <w:r w:rsidRPr="00DD5454">
        <w:rPr>
          <w:rFonts w:ascii="Cambria" w:hAnsi="Cambria" w:cstheme="minorHAnsi"/>
          <w:sz w:val="24"/>
          <w:szCs w:val="24"/>
        </w:rPr>
        <w:tab/>
        <w:t>Contractor institutes or has instituted against it insolvency, receivership or bankruptcy proceedings, makes an assignment for the benefit of creditors, or ceases doing business on a regular basis;</w:t>
      </w:r>
    </w:p>
    <w:p w14:paraId="2EB60CA8"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2.18.1.2 Contractor no longer holds a license or certificate that is required for Contractor to perform Contractor’s obligations under this Contract; or</w:t>
      </w:r>
    </w:p>
    <w:p w14:paraId="19106412" w14:textId="3BB5310B"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2.18.1.3 Contractor commits any breach of any covenant, warranty, obligation or certification under this Contract, provided however that Contractor may cure the breach within the period specified in Purchasing Entity’s notice of default when Purchasing Entity determines the breach is curable by Contractor.</w:t>
      </w:r>
    </w:p>
    <w:p w14:paraId="24DBD49E" w14:textId="77777777" w:rsidR="00A44399" w:rsidRPr="00DD5454" w:rsidRDefault="00A44399" w:rsidP="00294860">
      <w:pPr>
        <w:ind w:right="18"/>
        <w:rPr>
          <w:rFonts w:ascii="Cambria" w:hAnsi="Cambria" w:cstheme="minorHAnsi"/>
          <w:sz w:val="24"/>
          <w:szCs w:val="24"/>
        </w:rPr>
      </w:pPr>
    </w:p>
    <w:p w14:paraId="20786F37" w14:textId="77777777" w:rsidR="00A44399" w:rsidRPr="00DD5454" w:rsidRDefault="00A44399" w:rsidP="00294860">
      <w:pPr>
        <w:ind w:left="0" w:right="18"/>
        <w:rPr>
          <w:rFonts w:ascii="Cambria" w:hAnsi="Cambria" w:cstheme="minorHAnsi"/>
          <w:sz w:val="24"/>
          <w:szCs w:val="24"/>
        </w:rPr>
      </w:pPr>
      <w:r w:rsidRPr="00DD5454">
        <w:rPr>
          <w:rFonts w:ascii="Cambria" w:hAnsi="Cambria" w:cstheme="minorHAnsi"/>
          <w:b/>
          <w:sz w:val="24"/>
          <w:szCs w:val="24"/>
        </w:rPr>
        <w:t>2.18.2</w:t>
      </w:r>
      <w:r w:rsidRPr="00DD5454">
        <w:rPr>
          <w:rFonts w:ascii="Cambria" w:hAnsi="Cambria" w:cstheme="minorHAnsi"/>
          <w:b/>
          <w:sz w:val="24"/>
          <w:szCs w:val="24"/>
        </w:rPr>
        <w:tab/>
        <w:t>BY PURCHASING ENTITY:</w:t>
      </w:r>
      <w:r w:rsidRPr="00DD5454">
        <w:rPr>
          <w:rFonts w:ascii="Cambria" w:hAnsi="Cambria" w:cstheme="minorHAnsi"/>
          <w:sz w:val="24"/>
          <w:szCs w:val="24"/>
        </w:rPr>
        <w:t xml:space="preserve">  Purchasing Entity breaches this Contract if:</w:t>
      </w:r>
    </w:p>
    <w:p w14:paraId="474F6533" w14:textId="77777777" w:rsidR="00A44399" w:rsidRPr="00DD5454" w:rsidRDefault="00A44399" w:rsidP="00294860">
      <w:pPr>
        <w:ind w:right="18"/>
        <w:jc w:val="both"/>
        <w:rPr>
          <w:rFonts w:ascii="Cambria" w:hAnsi="Cambria" w:cstheme="minorHAnsi"/>
          <w:sz w:val="24"/>
          <w:szCs w:val="24"/>
        </w:rPr>
      </w:pPr>
    </w:p>
    <w:p w14:paraId="4BEA35A9"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2.18.2.1  Purchasing Entity fails to pay Contractor any amount pursuant to the terms of this Contract, and Purchasing Entity fails to cure such failure within ten (10) business days after delivery of Contractor’s notice or such longer period as Contractor may specify in such notice; or</w:t>
      </w:r>
    </w:p>
    <w:p w14:paraId="73196FF4" w14:textId="49C1962D"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2.18.2.2 Purchasing Entity commits any breach of any covenant, warranty, or obligation under this Contract and such breach is not cured within ten (10) business days after delivery of Contractor’s notice of breach or such longer period as Contractor may specify in such notice.</w:t>
      </w:r>
    </w:p>
    <w:p w14:paraId="31E8E27F" w14:textId="77777777" w:rsidR="00A44399" w:rsidRPr="00DD5454" w:rsidRDefault="00A44399" w:rsidP="00294860">
      <w:pPr>
        <w:ind w:right="18"/>
        <w:rPr>
          <w:rFonts w:ascii="Cambria" w:hAnsi="Cambria" w:cstheme="minorHAnsi"/>
          <w:sz w:val="24"/>
          <w:szCs w:val="24"/>
          <w:highlight w:val="green"/>
        </w:rPr>
      </w:pPr>
    </w:p>
    <w:p w14:paraId="4E45E98B" w14:textId="77777777" w:rsidR="00A44399" w:rsidRPr="00DD5454" w:rsidRDefault="00A44399" w:rsidP="00294860">
      <w:pPr>
        <w:ind w:left="0" w:right="18"/>
        <w:rPr>
          <w:rFonts w:ascii="Cambria" w:hAnsi="Cambria" w:cstheme="minorHAnsi"/>
          <w:b/>
          <w:sz w:val="24"/>
          <w:szCs w:val="24"/>
        </w:rPr>
      </w:pPr>
      <w:r w:rsidRPr="00DD5454">
        <w:rPr>
          <w:rFonts w:ascii="Cambria" w:hAnsi="Cambria" w:cstheme="minorHAnsi"/>
          <w:b/>
          <w:sz w:val="24"/>
          <w:szCs w:val="24"/>
        </w:rPr>
        <w:t>2.19</w:t>
      </w:r>
      <w:r w:rsidRPr="00DD5454">
        <w:rPr>
          <w:rFonts w:ascii="Cambria" w:hAnsi="Cambria" w:cstheme="minorHAnsi"/>
          <w:b/>
          <w:sz w:val="24"/>
          <w:szCs w:val="24"/>
        </w:rPr>
        <w:tab/>
        <w:t>Remedies:</w:t>
      </w:r>
    </w:p>
    <w:p w14:paraId="6B1D574E" w14:textId="77777777" w:rsidR="00A44399" w:rsidRPr="00DD5454" w:rsidRDefault="00A44399" w:rsidP="00294860">
      <w:pPr>
        <w:ind w:left="0" w:right="18"/>
        <w:rPr>
          <w:rFonts w:ascii="Cambria" w:hAnsi="Cambria" w:cstheme="minorHAnsi"/>
          <w:sz w:val="24"/>
          <w:szCs w:val="24"/>
        </w:rPr>
      </w:pPr>
    </w:p>
    <w:p w14:paraId="5FAB350F"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2.19.1</w:t>
      </w:r>
      <w:r w:rsidRPr="00DD5454">
        <w:rPr>
          <w:rFonts w:ascii="Cambria" w:hAnsi="Cambria" w:cstheme="minorHAnsi"/>
          <w:b/>
          <w:sz w:val="24"/>
          <w:szCs w:val="24"/>
        </w:rPr>
        <w:tab/>
        <w:t>PURCHASING ENTITY’S REMEDIES:</w:t>
      </w:r>
      <w:r w:rsidRPr="00DD5454">
        <w:rPr>
          <w:rFonts w:ascii="Cambria" w:hAnsi="Cambria" w:cstheme="minorHAnsi"/>
          <w:sz w:val="24"/>
          <w:szCs w:val="24"/>
        </w:rPr>
        <w:t xml:space="preserve">  If Contractor is in breach under Section 2.18.1, in addition to the remedies afforded elsewhere in this Contract, Purchasing Entity may recover any and all damages suffered as the result of Contractor’s breach, including but not limited to direct, indirect, incidental and consequential damages, as provided in ORS 72.7110 to 72.7170.  Purchasing Entity may, at its option, pursue any or all of the remedies available to it under this Contract and at law or in equity, including, but not limited to:</w:t>
      </w:r>
    </w:p>
    <w:p w14:paraId="461F65AD" w14:textId="77777777" w:rsidR="00A44399" w:rsidRPr="00DD5454" w:rsidRDefault="00A44399" w:rsidP="00294860">
      <w:pPr>
        <w:ind w:right="18"/>
        <w:rPr>
          <w:rFonts w:ascii="Cambria" w:hAnsi="Cambria" w:cstheme="minorHAnsi"/>
          <w:sz w:val="24"/>
          <w:szCs w:val="24"/>
        </w:rPr>
      </w:pPr>
    </w:p>
    <w:p w14:paraId="3D8C86E6"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2.19.1.1  Termination of the Contract as provided in Section 2.20.1;</w:t>
      </w:r>
    </w:p>
    <w:p w14:paraId="531FF25B"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lastRenderedPageBreak/>
        <w:t>2.19.1.2  Withholding all monies due for invoiced Goods that Contractor is obligated but has failed to deliver or perform within any scheduled completion dates or has performed inadequately or defectively;</w:t>
      </w:r>
    </w:p>
    <w:p w14:paraId="0BA16DDF" w14:textId="17E3C819"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2.19.1.3 Initiation of an action or proceeding for damages, specific performance, declaratory or injunctive relief; and</w:t>
      </w:r>
    </w:p>
    <w:p w14:paraId="4B00AB33"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2.19.1.4  Exercise of its right of setoff, and withholding of monies otherwise due and owing in an amount equal to Purchasing Entity’s setoff without penalty to Purchasing Entity.</w:t>
      </w:r>
    </w:p>
    <w:p w14:paraId="73B49D4A" w14:textId="77777777" w:rsidR="00A44399" w:rsidRPr="00DD5454" w:rsidRDefault="00A44399" w:rsidP="00294860">
      <w:pPr>
        <w:ind w:right="18"/>
        <w:jc w:val="both"/>
        <w:rPr>
          <w:rFonts w:ascii="Cambria" w:hAnsi="Cambria" w:cstheme="minorHAnsi"/>
          <w:sz w:val="24"/>
          <w:szCs w:val="24"/>
        </w:rPr>
      </w:pPr>
    </w:p>
    <w:p w14:paraId="730310F2" w14:textId="77777777" w:rsidR="00A44399" w:rsidRPr="00DD5454" w:rsidRDefault="00A44399" w:rsidP="00294860">
      <w:pPr>
        <w:ind w:left="360" w:right="18"/>
        <w:jc w:val="both"/>
        <w:rPr>
          <w:rFonts w:ascii="Cambria" w:hAnsi="Cambria" w:cstheme="minorHAnsi"/>
          <w:sz w:val="24"/>
          <w:szCs w:val="24"/>
        </w:rPr>
      </w:pPr>
      <w:r w:rsidRPr="00DD5454">
        <w:rPr>
          <w:rFonts w:ascii="Cambria" w:hAnsi="Cambria" w:cstheme="minorHAnsi"/>
          <w:sz w:val="24"/>
          <w:szCs w:val="24"/>
        </w:rPr>
        <w:t>These remedies are cumulative to the extent the remedies are not inconsistent, and Purchasing Entity may pursue any remedy or remedies singly, collectively, successively or in any order whatsoever.</w:t>
      </w:r>
    </w:p>
    <w:p w14:paraId="57AE17DD" w14:textId="77777777" w:rsidR="00A44399" w:rsidRPr="00DD5454" w:rsidRDefault="00A44399" w:rsidP="00294860">
      <w:pPr>
        <w:ind w:right="18"/>
        <w:rPr>
          <w:rFonts w:ascii="Cambria" w:hAnsi="Cambria" w:cstheme="minorHAnsi"/>
          <w:sz w:val="24"/>
          <w:szCs w:val="24"/>
        </w:rPr>
      </w:pPr>
    </w:p>
    <w:p w14:paraId="4CD64E2E"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2.19.2</w:t>
      </w:r>
      <w:r w:rsidRPr="00DD5454">
        <w:rPr>
          <w:rFonts w:ascii="Cambria" w:hAnsi="Cambria" w:cstheme="minorHAnsi"/>
          <w:b/>
          <w:sz w:val="24"/>
          <w:szCs w:val="24"/>
        </w:rPr>
        <w:tab/>
        <w:t>CONTRACTOR’S REMEDIES:</w:t>
      </w:r>
      <w:r w:rsidRPr="00DD5454">
        <w:rPr>
          <w:rFonts w:ascii="Cambria" w:hAnsi="Cambria" w:cstheme="minorHAnsi"/>
          <w:sz w:val="24"/>
          <w:szCs w:val="24"/>
        </w:rPr>
        <w:t xml:space="preserve">  If Purchasing Entity terminates this Contract, or if Purchasing Entity is in breach under Section 2.18.2 and whether or not Contractor elects to exercise its right to terminate this Contract under Section 2.20.3, Contractor’s sole remedy is:  </w:t>
      </w:r>
    </w:p>
    <w:p w14:paraId="54820CD5" w14:textId="77777777" w:rsidR="00A44399" w:rsidRPr="00DD5454" w:rsidRDefault="00A44399" w:rsidP="00294860">
      <w:pPr>
        <w:ind w:right="18"/>
        <w:jc w:val="both"/>
        <w:rPr>
          <w:rFonts w:ascii="Cambria" w:hAnsi="Cambria" w:cstheme="minorHAnsi"/>
          <w:sz w:val="24"/>
          <w:szCs w:val="24"/>
        </w:rPr>
      </w:pPr>
    </w:p>
    <w:p w14:paraId="1C332438" w14:textId="22AB1225"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 xml:space="preserve">2.19.2.1   A claim against Purchasing Entity for the unpaid purchase price for Goods or Services delivered and accepted by Purchasing Entity, </w:t>
      </w:r>
    </w:p>
    <w:p w14:paraId="71012DD7"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 xml:space="preserve">2.19.2.2  With respect to services compensable on an hourly basis, a claim for unpaid invoices, hours worked but not yet billed and authorized expenses for services completed and accepted by Purchasing Entity, and </w:t>
      </w:r>
    </w:p>
    <w:p w14:paraId="55488578" w14:textId="77777777" w:rsidR="00A44399" w:rsidRPr="00DD5454" w:rsidRDefault="00A44399" w:rsidP="00294860">
      <w:pPr>
        <w:ind w:left="1260" w:right="18" w:hanging="900"/>
        <w:jc w:val="both"/>
        <w:rPr>
          <w:rFonts w:ascii="Cambria" w:hAnsi="Cambria" w:cstheme="minorHAnsi"/>
          <w:sz w:val="24"/>
          <w:szCs w:val="24"/>
        </w:rPr>
      </w:pPr>
      <w:r w:rsidRPr="00DD5454">
        <w:rPr>
          <w:rFonts w:ascii="Cambria" w:hAnsi="Cambria" w:cstheme="minorHAnsi"/>
          <w:sz w:val="24"/>
          <w:szCs w:val="24"/>
        </w:rPr>
        <w:t>2.19.2.3 With respect to deliverable-based services, a claim for the sum designated for completing the deliverable multiplied by the percentage of services completed and accepted by Purchasing Entity, less previous amounts paid and any claim(s) which Purchasing Entity has against Contractor.  If previous amounts paid to Contractor exceed the amount due to Contractor under this Section, Contractor shall pay any excess to Purchasing Entity upon written demand.</w:t>
      </w:r>
    </w:p>
    <w:p w14:paraId="5A3529E1" w14:textId="77777777" w:rsidR="00A44399" w:rsidRPr="00DD5454" w:rsidRDefault="00A44399" w:rsidP="00294860">
      <w:pPr>
        <w:ind w:right="18"/>
        <w:rPr>
          <w:rFonts w:ascii="Cambria" w:hAnsi="Cambria" w:cstheme="minorHAnsi"/>
          <w:sz w:val="24"/>
          <w:szCs w:val="24"/>
          <w:highlight w:val="green"/>
        </w:rPr>
      </w:pPr>
    </w:p>
    <w:p w14:paraId="44947C0C" w14:textId="77777777" w:rsidR="00A44399" w:rsidRPr="00DD5454" w:rsidRDefault="00A44399" w:rsidP="00294860">
      <w:pPr>
        <w:ind w:left="0" w:right="18"/>
        <w:rPr>
          <w:rFonts w:ascii="Cambria" w:hAnsi="Cambria" w:cstheme="minorHAnsi"/>
          <w:b/>
          <w:sz w:val="24"/>
          <w:szCs w:val="24"/>
        </w:rPr>
      </w:pPr>
      <w:r w:rsidRPr="00DD5454">
        <w:rPr>
          <w:rFonts w:ascii="Cambria" w:hAnsi="Cambria" w:cstheme="minorHAnsi"/>
          <w:b/>
          <w:sz w:val="24"/>
          <w:szCs w:val="24"/>
        </w:rPr>
        <w:t>2.20</w:t>
      </w:r>
      <w:r w:rsidRPr="00DD5454">
        <w:rPr>
          <w:rFonts w:ascii="Cambria" w:hAnsi="Cambria" w:cstheme="minorHAnsi"/>
          <w:b/>
          <w:sz w:val="24"/>
          <w:szCs w:val="24"/>
        </w:rPr>
        <w:tab/>
        <w:t>Termination:</w:t>
      </w:r>
    </w:p>
    <w:p w14:paraId="0F67B400" w14:textId="77777777" w:rsidR="00A44399" w:rsidRPr="00DD5454" w:rsidRDefault="00A44399" w:rsidP="00294860">
      <w:pPr>
        <w:ind w:left="0" w:right="18"/>
        <w:rPr>
          <w:rFonts w:ascii="Cambria" w:hAnsi="Cambria" w:cstheme="minorHAnsi"/>
          <w:b/>
          <w:sz w:val="24"/>
          <w:szCs w:val="24"/>
        </w:rPr>
      </w:pPr>
    </w:p>
    <w:p w14:paraId="18711D19"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2.20.1</w:t>
      </w:r>
      <w:r w:rsidRPr="00DD5454">
        <w:rPr>
          <w:rFonts w:ascii="Cambria" w:hAnsi="Cambria" w:cstheme="minorHAnsi"/>
          <w:b/>
          <w:sz w:val="24"/>
          <w:szCs w:val="24"/>
        </w:rPr>
        <w:tab/>
        <w:t>BY MUTUAL CONSENT:</w:t>
      </w:r>
      <w:r w:rsidRPr="00DD5454">
        <w:rPr>
          <w:rFonts w:ascii="Cambria" w:hAnsi="Cambria" w:cstheme="minorHAnsi"/>
          <w:sz w:val="24"/>
          <w:szCs w:val="24"/>
        </w:rPr>
        <w:t xml:space="preserve">  This Contract may be terminated at any time by mutual written consent of Purchasing Entity and Contractor.</w:t>
      </w:r>
    </w:p>
    <w:p w14:paraId="46760B4B" w14:textId="77777777" w:rsidR="00A44399" w:rsidRPr="00DD5454" w:rsidRDefault="00A44399" w:rsidP="00294860">
      <w:pPr>
        <w:ind w:left="0" w:right="18"/>
        <w:jc w:val="both"/>
        <w:rPr>
          <w:rFonts w:ascii="Cambria" w:hAnsi="Cambria" w:cstheme="minorHAnsi"/>
          <w:sz w:val="24"/>
          <w:szCs w:val="24"/>
        </w:rPr>
      </w:pPr>
    </w:p>
    <w:p w14:paraId="399C1377"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2.20.2</w:t>
      </w:r>
      <w:r w:rsidRPr="00DD5454">
        <w:rPr>
          <w:rFonts w:ascii="Cambria" w:hAnsi="Cambria" w:cstheme="minorHAnsi"/>
          <w:b/>
          <w:sz w:val="24"/>
          <w:szCs w:val="24"/>
        </w:rPr>
        <w:tab/>
        <w:t>RIGHTS OF PURCHASING ENTITY:</w:t>
      </w:r>
      <w:r w:rsidRPr="00DD5454">
        <w:rPr>
          <w:rFonts w:ascii="Cambria" w:hAnsi="Cambria" w:cstheme="minorHAnsi"/>
          <w:sz w:val="24"/>
          <w:szCs w:val="24"/>
        </w:rPr>
        <w:t xml:space="preserve">  Purchasing Entity may, at its sole discretion, terminate this Contract for convenience with thirty (30) calendar days written notice.  Purchasing Entity may terminate this Contract immediately upon notice to Contractor, or at such later date as Purchasing Entity may establish in such notice, upon the occurrence of any of the following events:  </w:t>
      </w:r>
    </w:p>
    <w:p w14:paraId="33A38031" w14:textId="77777777" w:rsidR="00A44399" w:rsidRPr="00DD5454" w:rsidRDefault="00A44399" w:rsidP="00294860">
      <w:pPr>
        <w:ind w:right="18"/>
        <w:jc w:val="both"/>
        <w:rPr>
          <w:rFonts w:ascii="Cambria" w:hAnsi="Cambria" w:cstheme="minorHAnsi"/>
          <w:sz w:val="24"/>
          <w:szCs w:val="24"/>
        </w:rPr>
      </w:pPr>
    </w:p>
    <w:p w14:paraId="2279A7FA" w14:textId="18801278" w:rsidR="00A44399" w:rsidRPr="00DD5454" w:rsidRDefault="00A44399" w:rsidP="00294860">
      <w:pPr>
        <w:ind w:left="1350" w:right="18" w:hanging="990"/>
        <w:jc w:val="both"/>
        <w:rPr>
          <w:rFonts w:ascii="Cambria" w:hAnsi="Cambria" w:cstheme="minorHAnsi"/>
          <w:sz w:val="24"/>
          <w:szCs w:val="24"/>
        </w:rPr>
      </w:pPr>
      <w:r w:rsidRPr="00DD5454">
        <w:rPr>
          <w:rFonts w:ascii="Cambria" w:hAnsi="Cambria" w:cstheme="minorHAnsi"/>
          <w:sz w:val="24"/>
          <w:szCs w:val="24"/>
        </w:rPr>
        <w:t xml:space="preserve">2.20.2.1 Purchasing Entity fails to receive funding, appropriations, limitations, allotments, or other expenditure authority sufficient to allow Purchasing Entity, in the exercise of its reasonable administrative discretion, to meet its payment obligations under this Contract; </w:t>
      </w:r>
    </w:p>
    <w:p w14:paraId="302DE2EF" w14:textId="3C014DF6" w:rsidR="00A44399" w:rsidRPr="00DD5454" w:rsidRDefault="00A44399" w:rsidP="00294860">
      <w:pPr>
        <w:ind w:left="1350" w:right="18" w:hanging="990"/>
        <w:jc w:val="both"/>
        <w:rPr>
          <w:rFonts w:ascii="Cambria" w:hAnsi="Cambria" w:cstheme="minorHAnsi"/>
          <w:sz w:val="24"/>
          <w:szCs w:val="24"/>
        </w:rPr>
      </w:pPr>
      <w:r w:rsidRPr="00DD5454">
        <w:rPr>
          <w:rFonts w:ascii="Cambria" w:hAnsi="Cambria" w:cstheme="minorHAnsi"/>
          <w:sz w:val="24"/>
          <w:szCs w:val="24"/>
        </w:rPr>
        <w:t xml:space="preserve">2.20.2.2   </w:t>
      </w:r>
      <w:r w:rsidR="00494BBA" w:rsidRPr="00DD5454">
        <w:rPr>
          <w:rFonts w:ascii="Cambria" w:hAnsi="Cambria" w:cstheme="minorHAnsi"/>
          <w:sz w:val="24"/>
          <w:szCs w:val="24"/>
        </w:rPr>
        <w:t>F</w:t>
      </w:r>
      <w:r w:rsidRPr="00DD5454">
        <w:rPr>
          <w:rFonts w:ascii="Cambria" w:hAnsi="Cambria" w:cstheme="minorHAnsi"/>
          <w:sz w:val="24"/>
          <w:szCs w:val="24"/>
        </w:rPr>
        <w:t xml:space="preserve">ederal or state laws, regulations, or guidelines are modified or interpreted in such a way that either the purchase of the Goods by Purchasing Entities under the Master Agreement is prohibited, or Purchasing Entities are prohibited from paying for such Goods from the planned funding sources; or </w:t>
      </w:r>
    </w:p>
    <w:p w14:paraId="6B67BEBE" w14:textId="77777777" w:rsidR="00A44399" w:rsidRPr="00DD5454" w:rsidRDefault="00A44399" w:rsidP="00294860">
      <w:pPr>
        <w:ind w:left="1350" w:right="18" w:hanging="990"/>
        <w:jc w:val="both"/>
        <w:rPr>
          <w:rFonts w:ascii="Cambria" w:hAnsi="Cambria" w:cstheme="minorHAnsi"/>
          <w:sz w:val="24"/>
          <w:szCs w:val="24"/>
        </w:rPr>
      </w:pPr>
      <w:r w:rsidRPr="00DD5454">
        <w:rPr>
          <w:rFonts w:ascii="Cambria" w:hAnsi="Cambria" w:cstheme="minorHAnsi"/>
          <w:sz w:val="24"/>
          <w:szCs w:val="24"/>
        </w:rPr>
        <w:t xml:space="preserve">2.20.2.3   Contractor is in breach of this Contract under Section 2.18.1.  </w:t>
      </w:r>
    </w:p>
    <w:p w14:paraId="060D69A6" w14:textId="77777777" w:rsidR="00A44399" w:rsidRPr="00DD5454" w:rsidRDefault="00A44399" w:rsidP="00294860">
      <w:pPr>
        <w:ind w:right="18"/>
        <w:jc w:val="both"/>
        <w:rPr>
          <w:rFonts w:ascii="Cambria" w:hAnsi="Cambria" w:cstheme="minorHAnsi"/>
          <w:sz w:val="24"/>
          <w:szCs w:val="24"/>
        </w:rPr>
      </w:pPr>
    </w:p>
    <w:p w14:paraId="4B9ACB10"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lastRenderedPageBreak/>
        <w:t>Upon receipt of written notice of termination, Contractor shall stop performance under this Contract if and as directed by Purchasing Entity.</w:t>
      </w:r>
    </w:p>
    <w:p w14:paraId="0C6D02C7" w14:textId="77777777" w:rsidR="00A44399" w:rsidRPr="00DD5454" w:rsidRDefault="00A44399" w:rsidP="00294860">
      <w:pPr>
        <w:ind w:right="18"/>
        <w:jc w:val="both"/>
        <w:rPr>
          <w:rFonts w:ascii="Cambria" w:hAnsi="Cambria" w:cstheme="minorHAnsi"/>
          <w:sz w:val="24"/>
          <w:szCs w:val="24"/>
        </w:rPr>
      </w:pPr>
    </w:p>
    <w:p w14:paraId="4D10373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2.20.3</w:t>
      </w:r>
      <w:r w:rsidRPr="00DD5454">
        <w:rPr>
          <w:rFonts w:ascii="Cambria" w:hAnsi="Cambria" w:cstheme="minorHAnsi"/>
          <w:b/>
          <w:sz w:val="24"/>
          <w:szCs w:val="24"/>
        </w:rPr>
        <w:tab/>
        <w:t>Contractor Remedies</w:t>
      </w:r>
      <w:r w:rsidRPr="00DD5454">
        <w:rPr>
          <w:rFonts w:ascii="Cambria" w:hAnsi="Cambria" w:cstheme="minorHAnsi"/>
          <w:sz w:val="24"/>
          <w:szCs w:val="24"/>
        </w:rPr>
        <w:t>:  Contractor may terminate this Contract with a minimum ten (10) calendar days written notice to Purchasing Entity, if Purchasing Entity is in breach of this Contract as described in Section 2.18.2.</w:t>
      </w:r>
    </w:p>
    <w:p w14:paraId="022388FC" w14:textId="77777777" w:rsidR="00A44399" w:rsidRPr="00DD5454" w:rsidRDefault="00A44399" w:rsidP="00294860">
      <w:pPr>
        <w:ind w:left="0" w:right="18"/>
        <w:jc w:val="both"/>
        <w:rPr>
          <w:rFonts w:ascii="Cambria" w:hAnsi="Cambria" w:cstheme="minorHAnsi"/>
          <w:sz w:val="24"/>
          <w:szCs w:val="24"/>
        </w:rPr>
      </w:pPr>
    </w:p>
    <w:p w14:paraId="284AE804"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2.21</w:t>
      </w:r>
      <w:r w:rsidRPr="00DD5454">
        <w:rPr>
          <w:rFonts w:ascii="Cambria" w:hAnsi="Cambria" w:cstheme="minorHAnsi"/>
          <w:b/>
          <w:sz w:val="24"/>
          <w:szCs w:val="24"/>
        </w:rPr>
        <w:tab/>
        <w:t>Access to Records:</w:t>
      </w:r>
      <w:r w:rsidRPr="00DD5454">
        <w:rPr>
          <w:rFonts w:ascii="Cambria" w:hAnsi="Cambria" w:cstheme="minorHAnsi"/>
          <w:sz w:val="24"/>
          <w:szCs w:val="24"/>
        </w:rPr>
        <w:t xml:space="preserve">  Contractor shall retain, maintain, and keep accessible all records relevant to the this Contract (the “Records”) for a minimum of six (6) years, or such longer period as may be required by applicable law following expiration or termination of the Contract, or until the conclusion of any audit, controversy or litigation arising out of or related to the Contract, whichever date is later.  Financial Records will be kept in accordance with Generally Accepted Accounting Principles (GAAP).  During the record-retention period established in this Section, Contractor shall permit DAS PS, Purchasing Entity, and their duly authorized representative's access to the Records at a reasonable time and place for purposes of examination and copying.</w:t>
      </w:r>
    </w:p>
    <w:p w14:paraId="5CB3AB55" w14:textId="77777777" w:rsidR="00A44399" w:rsidRPr="00DD5454" w:rsidRDefault="00A44399" w:rsidP="00294860">
      <w:pPr>
        <w:ind w:left="0" w:right="18"/>
        <w:jc w:val="both"/>
        <w:rPr>
          <w:rFonts w:ascii="Cambria" w:hAnsi="Cambria" w:cstheme="minorHAnsi"/>
          <w:sz w:val="24"/>
          <w:szCs w:val="24"/>
        </w:rPr>
      </w:pPr>
    </w:p>
    <w:p w14:paraId="73C0D077"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2.22</w:t>
      </w:r>
      <w:r w:rsidRPr="00DD5454">
        <w:rPr>
          <w:rFonts w:ascii="Cambria" w:hAnsi="Cambria" w:cstheme="minorHAnsi"/>
          <w:b/>
          <w:sz w:val="24"/>
          <w:szCs w:val="24"/>
        </w:rPr>
        <w:tab/>
        <w:t>Notices</w:t>
      </w:r>
      <w:r w:rsidRPr="00DD5454">
        <w:rPr>
          <w:rFonts w:ascii="Cambria" w:hAnsi="Cambria" w:cstheme="minorHAnsi"/>
          <w:sz w:val="24"/>
          <w:szCs w:val="24"/>
        </w:rPr>
        <w:t>:  All notices required under this Contract must be in writing and addressed to the party’s authorized representative.  For Purchasing Entities, the authorized representative is identified in the ordering instrument.  Contractor’s authorized representative is Contractor’s Contract Administrator identified in the Master Agreement.  Mailed notices will be deemed received five (5) business days after post marked, when deposited, properly addressed and prepaid, into the U.S. postal service.  If a notice is sent by facsimile, upon receipt by the party giving the notice of an acknowledgment or transmission report generated by the machine from which the facsimile was sent indicating that the facsimile was sent in its entirety to the recipient’s facsimile machine and number.  Personal delivery is effective upon delivery.</w:t>
      </w:r>
    </w:p>
    <w:p w14:paraId="470A5759" w14:textId="77777777" w:rsidR="00A44399" w:rsidRPr="00DD5454" w:rsidRDefault="00A44399" w:rsidP="00294860">
      <w:pPr>
        <w:ind w:left="0" w:right="18"/>
        <w:jc w:val="both"/>
        <w:rPr>
          <w:rFonts w:ascii="Cambria" w:hAnsi="Cambria" w:cstheme="minorHAnsi"/>
          <w:sz w:val="24"/>
          <w:szCs w:val="24"/>
          <w:highlight w:val="green"/>
        </w:rPr>
      </w:pPr>
    </w:p>
    <w:p w14:paraId="72C5BD62"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2.23</w:t>
      </w:r>
      <w:r w:rsidRPr="00DD5454">
        <w:rPr>
          <w:rFonts w:ascii="Cambria" w:hAnsi="Cambria" w:cstheme="minorHAnsi"/>
          <w:b/>
          <w:sz w:val="24"/>
          <w:szCs w:val="24"/>
        </w:rPr>
        <w:tab/>
        <w:t>Ordering Instruments; Acknowledgements</w:t>
      </w:r>
      <w:r w:rsidRPr="00DD5454">
        <w:rPr>
          <w:rFonts w:ascii="Cambria" w:hAnsi="Cambria" w:cstheme="minorHAnsi"/>
          <w:sz w:val="24"/>
          <w:szCs w:val="24"/>
        </w:rPr>
        <w:t>:  The parties acknowledge and agree that other than designation of order quantities, types of Goods or Services, delivery destination, dates of order, and scheduled delivery of other performance, any purchase orders or acknowledgement documents are simply for the convenience of the parties to initiate or confirm an order of Goods or Services under this Contract and that no other terms or conditions contained in those documents are of any force or effect or are binding upon the parties.</w:t>
      </w:r>
    </w:p>
    <w:p w14:paraId="26FF4074" w14:textId="77777777" w:rsidR="00A44399" w:rsidRPr="00DD5454" w:rsidRDefault="00A44399" w:rsidP="00294860">
      <w:pPr>
        <w:ind w:left="0" w:right="18"/>
        <w:rPr>
          <w:rFonts w:ascii="Cambria" w:hAnsi="Cambria" w:cstheme="minorHAnsi"/>
          <w:sz w:val="24"/>
          <w:szCs w:val="24"/>
        </w:rPr>
      </w:pPr>
    </w:p>
    <w:p w14:paraId="2958728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2.24</w:t>
      </w:r>
      <w:r w:rsidRPr="00DD5454">
        <w:rPr>
          <w:rFonts w:ascii="Cambria" w:hAnsi="Cambria" w:cstheme="minorHAnsi"/>
          <w:b/>
          <w:sz w:val="24"/>
          <w:szCs w:val="24"/>
        </w:rPr>
        <w:tab/>
        <w:t>Governing Law:</w:t>
      </w:r>
      <w:r w:rsidRPr="00DD5454">
        <w:rPr>
          <w:rFonts w:ascii="Cambria" w:hAnsi="Cambria" w:cstheme="minorHAnsi"/>
          <w:sz w:val="24"/>
          <w:szCs w:val="24"/>
        </w:rPr>
        <w:t xml:space="preserve">  This Contract is governed by and construed in accordance with the laws of the state of Purchasing Entity, without regard to principles of conflicts of laws.</w:t>
      </w:r>
    </w:p>
    <w:p w14:paraId="412EEE27" w14:textId="77777777" w:rsidR="00A44399" w:rsidRPr="00DD5454" w:rsidRDefault="00A44399" w:rsidP="00294860">
      <w:pPr>
        <w:ind w:left="0" w:right="18"/>
        <w:jc w:val="both"/>
        <w:rPr>
          <w:rFonts w:ascii="Cambria" w:hAnsi="Cambria" w:cstheme="minorHAnsi"/>
          <w:sz w:val="24"/>
          <w:szCs w:val="24"/>
        </w:rPr>
      </w:pPr>
    </w:p>
    <w:p w14:paraId="407315BA" w14:textId="77777777" w:rsidR="00A44399" w:rsidRPr="00DD5454" w:rsidRDefault="00A44399" w:rsidP="00294860">
      <w:pPr>
        <w:ind w:left="0" w:right="18"/>
        <w:jc w:val="both"/>
        <w:rPr>
          <w:rFonts w:ascii="Cambria" w:hAnsi="Cambria" w:cstheme="minorHAnsi"/>
          <w:b/>
          <w:sz w:val="24"/>
          <w:szCs w:val="24"/>
        </w:rPr>
      </w:pPr>
      <w:r w:rsidRPr="00DD5454">
        <w:rPr>
          <w:rFonts w:ascii="Cambria" w:hAnsi="Cambria" w:cstheme="minorHAnsi"/>
          <w:b/>
          <w:sz w:val="24"/>
          <w:szCs w:val="24"/>
        </w:rPr>
        <w:t>2.25</w:t>
      </w:r>
      <w:r w:rsidRPr="00DD5454">
        <w:rPr>
          <w:rFonts w:ascii="Cambria" w:hAnsi="Cambria" w:cstheme="minorHAnsi"/>
          <w:b/>
          <w:sz w:val="24"/>
          <w:szCs w:val="24"/>
        </w:rPr>
        <w:tab/>
        <w:t>Venue; Consent to Jurisdiction:</w:t>
      </w:r>
    </w:p>
    <w:p w14:paraId="1A1545F5" w14:textId="77777777" w:rsidR="00A44399" w:rsidRPr="00DD5454" w:rsidRDefault="00A44399" w:rsidP="00294860">
      <w:pPr>
        <w:ind w:left="0" w:right="18"/>
        <w:jc w:val="both"/>
        <w:rPr>
          <w:rFonts w:ascii="Cambria" w:hAnsi="Cambria" w:cstheme="minorHAnsi"/>
          <w:sz w:val="24"/>
          <w:szCs w:val="24"/>
        </w:rPr>
      </w:pPr>
    </w:p>
    <w:p w14:paraId="3D29831F"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sz w:val="24"/>
          <w:szCs w:val="24"/>
        </w:rPr>
        <w:t>2.25.1</w:t>
      </w:r>
      <w:r w:rsidRPr="00DD5454">
        <w:rPr>
          <w:rFonts w:ascii="Cambria" w:hAnsi="Cambria" w:cstheme="minorHAnsi"/>
          <w:sz w:val="24"/>
          <w:szCs w:val="24"/>
        </w:rPr>
        <w:tab/>
        <w:t xml:space="preserve">Any Claims between Contractor and a Purchasing Entity that arise from or relate to this Contract order shall be brought and conducted solely and exclusively within the Circuit Court of the county in which such Purchasing Entity resides, or at the Purchasing Entity’s option, within such other county as Purchasing Entity is entitled under the laws of the relevant jurisdiction to bring or defend Claims.  If any such Claim must be brought in a federal forum, then unless otherwise prohibited by law it shall be brought and conducted solely and exclusively within the United States District Court for the District in which such Purchasing Entity resides.  CONTRACTOR HEREBY CONSENTS TO THE IN PERSONAM JURISDICTION OF SAID COURTS AND WAIVES ANY OBJECTION TO VENUE IN SUCH COURTS, AND WAIVES ANY CLAIM THAT SUCH FORUM IS AN INCONVENIENT FORUM.  Nothing herein shall be construed as a waiver of any Purchasing Entity’s sovereign or </w:t>
      </w:r>
      <w:r w:rsidRPr="00DD5454">
        <w:rPr>
          <w:rFonts w:ascii="Cambria" w:hAnsi="Cambria" w:cstheme="minorHAnsi"/>
          <w:sz w:val="24"/>
          <w:szCs w:val="24"/>
        </w:rPr>
        <w:lastRenderedPageBreak/>
        <w:t>governmental immunity, if any, whether derived from the Eleventh Amendment to the United States Constitution or otherwise, or of any defenses to Claims or jurisdiction based thereon.</w:t>
      </w:r>
    </w:p>
    <w:p w14:paraId="7C982229" w14:textId="77777777" w:rsidR="00A44399" w:rsidRPr="00DD5454" w:rsidRDefault="00A44399" w:rsidP="00400610">
      <w:pPr>
        <w:jc w:val="both"/>
        <w:rPr>
          <w:rFonts w:ascii="Cambria" w:hAnsi="Cambria" w:cstheme="minorHAnsi"/>
          <w:sz w:val="24"/>
          <w:szCs w:val="24"/>
          <w:highlight w:val="green"/>
        </w:rPr>
      </w:pPr>
    </w:p>
    <w:p w14:paraId="7363804B" w14:textId="2F3F402F" w:rsidR="00A44399" w:rsidRPr="0012475D" w:rsidRDefault="00A44399" w:rsidP="00294860">
      <w:pPr>
        <w:ind w:left="0" w:right="18"/>
        <w:jc w:val="both"/>
        <w:rPr>
          <w:rFonts w:ascii="Cambria" w:hAnsi="Cambria" w:cstheme="minorHAnsi"/>
          <w:sz w:val="24"/>
          <w:szCs w:val="24"/>
        </w:rPr>
      </w:pPr>
      <w:r w:rsidRPr="0012475D">
        <w:rPr>
          <w:rFonts w:ascii="Cambria" w:hAnsi="Cambria" w:cstheme="minorHAnsi"/>
          <w:b/>
          <w:sz w:val="24"/>
          <w:szCs w:val="24"/>
        </w:rPr>
        <w:t>2.26</w:t>
      </w:r>
      <w:r w:rsidRPr="0012475D">
        <w:rPr>
          <w:rFonts w:ascii="Cambria" w:hAnsi="Cambria" w:cstheme="minorHAnsi"/>
          <w:b/>
          <w:sz w:val="24"/>
          <w:szCs w:val="24"/>
        </w:rPr>
        <w:tab/>
        <w:t>Survival:</w:t>
      </w:r>
      <w:r w:rsidRPr="0012475D">
        <w:rPr>
          <w:rFonts w:ascii="Cambria" w:hAnsi="Cambria" w:cstheme="minorHAnsi"/>
          <w:sz w:val="24"/>
          <w:szCs w:val="24"/>
        </w:rPr>
        <w:t xml:space="preserve">  The following provisions survive termination or expiration of this contract: Sections 2.8, 2.9.</w:t>
      </w:r>
      <w:r w:rsidR="005248A8">
        <w:rPr>
          <w:rFonts w:ascii="Cambria" w:hAnsi="Cambria" w:cstheme="minorHAnsi"/>
          <w:sz w:val="24"/>
          <w:szCs w:val="24"/>
        </w:rPr>
        <w:t>3</w:t>
      </w:r>
      <w:r w:rsidRPr="0012475D">
        <w:rPr>
          <w:rFonts w:ascii="Cambria" w:hAnsi="Cambria" w:cstheme="minorHAnsi"/>
          <w:sz w:val="24"/>
          <w:szCs w:val="24"/>
        </w:rPr>
        <w:t>, 2.17, 2.19, 2.21, 2.24, 2.25, 2.27; and Exhibit C (“TAIL” COVERAGE).</w:t>
      </w:r>
    </w:p>
    <w:p w14:paraId="4B3DB1C2" w14:textId="77777777" w:rsidR="00A44399" w:rsidRPr="00DD5454" w:rsidRDefault="00A44399" w:rsidP="00400610">
      <w:pPr>
        <w:ind w:left="0"/>
        <w:jc w:val="both"/>
        <w:rPr>
          <w:rFonts w:ascii="Cambria" w:hAnsi="Cambria" w:cstheme="minorHAnsi"/>
          <w:sz w:val="24"/>
          <w:szCs w:val="24"/>
          <w:highlight w:val="green"/>
        </w:rPr>
      </w:pPr>
    </w:p>
    <w:p w14:paraId="18D94AB4"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2.27</w:t>
      </w:r>
      <w:r w:rsidRPr="00DD5454">
        <w:rPr>
          <w:rFonts w:ascii="Cambria" w:hAnsi="Cambria" w:cstheme="minorHAnsi"/>
          <w:b/>
          <w:sz w:val="24"/>
          <w:szCs w:val="24"/>
        </w:rPr>
        <w:tab/>
        <w:t>Severability</w:t>
      </w:r>
      <w:r w:rsidRPr="00DD5454">
        <w:rPr>
          <w:rFonts w:ascii="Cambria" w:hAnsi="Cambria" w:cstheme="minorHAnsi"/>
          <w:sz w:val="24"/>
          <w:szCs w:val="24"/>
        </w:rPr>
        <w:t>:  If any provision of this Contract is declared by a court of competent jurisdiction to be illegal or otherwise invalid, the validity of the remaining terms and provisions shall not be affected, and the rights and obligations of the parties shall be construed and enforced as if the Contract did not contain the particular provision held to be invalid.</w:t>
      </w:r>
    </w:p>
    <w:p w14:paraId="63138C18" w14:textId="77777777" w:rsidR="00A44399" w:rsidRPr="00DD5454" w:rsidRDefault="00A44399" w:rsidP="00294860">
      <w:pPr>
        <w:ind w:left="0" w:right="18"/>
        <w:jc w:val="both"/>
        <w:rPr>
          <w:rFonts w:ascii="Cambria" w:hAnsi="Cambria" w:cstheme="minorHAnsi"/>
          <w:sz w:val="24"/>
          <w:szCs w:val="24"/>
          <w:highlight w:val="green"/>
        </w:rPr>
      </w:pPr>
    </w:p>
    <w:p w14:paraId="7FF2511A"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2.28</w:t>
      </w:r>
      <w:r w:rsidRPr="00DD5454">
        <w:rPr>
          <w:rFonts w:ascii="Cambria" w:hAnsi="Cambria" w:cstheme="minorHAnsi"/>
          <w:b/>
          <w:sz w:val="24"/>
          <w:szCs w:val="24"/>
        </w:rPr>
        <w:tab/>
        <w:t>Assignments, Subcontracts and Successors</w:t>
      </w:r>
      <w:r w:rsidRPr="00DD5454">
        <w:rPr>
          <w:rFonts w:ascii="Cambria" w:hAnsi="Cambria" w:cstheme="minorHAnsi"/>
          <w:sz w:val="24"/>
          <w:szCs w:val="24"/>
        </w:rPr>
        <w:t>:  Contractor shall not assign, sell, transfer, or subcontract rights, or delegate responsibilities under this Contract, in whole or in part, without the prior written approval of Purchasing Entity.  Further, no such written approval shall relieve Contractor of any obligations under the Contract, and any assignee, transferee, or delegate shall be considered the agent of Contractor.  The provisions of this Contract are binding upon, and shall inure to the benefit of the parties and their respective successors and permitted assigns.</w:t>
      </w:r>
    </w:p>
    <w:p w14:paraId="0E1E513A" w14:textId="77777777" w:rsidR="00A44399" w:rsidRPr="00DD5454" w:rsidRDefault="00A44399" w:rsidP="00294860">
      <w:pPr>
        <w:ind w:left="0" w:right="18"/>
        <w:jc w:val="both"/>
        <w:rPr>
          <w:rFonts w:ascii="Cambria" w:hAnsi="Cambria" w:cstheme="minorHAnsi"/>
          <w:sz w:val="24"/>
          <w:szCs w:val="24"/>
        </w:rPr>
      </w:pPr>
    </w:p>
    <w:p w14:paraId="3C1EDE6F"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2.29</w:t>
      </w:r>
      <w:r w:rsidRPr="00DD5454">
        <w:rPr>
          <w:rFonts w:ascii="Cambria" w:hAnsi="Cambria" w:cstheme="minorHAnsi"/>
          <w:b/>
          <w:sz w:val="24"/>
          <w:szCs w:val="24"/>
        </w:rPr>
        <w:tab/>
        <w:t>Merger Clause; Amendments:</w:t>
      </w:r>
      <w:r w:rsidRPr="00DD5454">
        <w:rPr>
          <w:rFonts w:ascii="Cambria" w:hAnsi="Cambria" w:cstheme="minorHAnsi"/>
          <w:sz w:val="24"/>
          <w:szCs w:val="24"/>
        </w:rPr>
        <w:t xml:space="preserve">  This Contract constitutes the entire agreement between Contractor and Purchasing Entity on the subject matter of this Contract.  There are no understandings, agreements, or representations, oral or written, not specified in this Contract on the subject matter.  No amendment of this Contract is valid unless it is in writing and signed by the parties.  No waiver or consent is effective unless in writing and signed by the party against whom it is asserted.  Waivers and consents are effective only in the specific instance and for the specific purpose given.  The failure of Purchasing Entity to enforce any provision of this Contract is not a waiver by Purchasing Entity of that or any other provision.</w:t>
      </w:r>
    </w:p>
    <w:p w14:paraId="0748234A" w14:textId="77777777" w:rsidR="00A44399" w:rsidRPr="00DD5454" w:rsidRDefault="00A44399" w:rsidP="00294860">
      <w:pPr>
        <w:ind w:left="0" w:right="18"/>
        <w:rPr>
          <w:rFonts w:ascii="Cambria" w:hAnsi="Cambria" w:cstheme="minorHAnsi"/>
          <w:sz w:val="24"/>
          <w:szCs w:val="24"/>
        </w:rPr>
      </w:pPr>
    </w:p>
    <w:p w14:paraId="757E94FD" w14:textId="77777777" w:rsidR="00A44399" w:rsidRPr="00DD5454" w:rsidRDefault="00A44399" w:rsidP="00294860">
      <w:pPr>
        <w:ind w:left="0" w:right="18"/>
        <w:jc w:val="both"/>
        <w:rPr>
          <w:rFonts w:ascii="Cambria" w:hAnsi="Cambria" w:cstheme="minorHAnsi"/>
          <w:sz w:val="24"/>
          <w:szCs w:val="24"/>
        </w:rPr>
      </w:pPr>
      <w:r w:rsidRPr="00DD5454">
        <w:rPr>
          <w:rFonts w:ascii="Cambria" w:hAnsi="Cambria" w:cstheme="minorHAnsi"/>
          <w:b/>
          <w:sz w:val="24"/>
          <w:szCs w:val="24"/>
        </w:rPr>
        <w:t>2.30</w:t>
      </w:r>
      <w:r w:rsidRPr="00DD5454">
        <w:rPr>
          <w:rFonts w:ascii="Cambria" w:hAnsi="Cambria" w:cstheme="minorHAnsi"/>
          <w:b/>
          <w:sz w:val="24"/>
          <w:szCs w:val="24"/>
        </w:rPr>
        <w:tab/>
        <w:t>Assignment of Antitrust Rights:</w:t>
      </w:r>
      <w:r w:rsidRPr="00DD5454">
        <w:rPr>
          <w:rFonts w:ascii="Cambria" w:hAnsi="Cambria" w:cstheme="minorHAnsi"/>
          <w:sz w:val="24"/>
          <w:szCs w:val="24"/>
        </w:rPr>
        <w:t xml:space="preserve">  Contractor irrevocably assigns to Purchasing Entity any claim for relief or cause of action which the Contractor now has or which may accrue to the Contractor in the future by reason of any violation of 15 U.S.C. § 1-15 or ORS 646.725 or ORS 646.730, in connection with any goods or services provided to the Contractor for the purpose of carrying out the Contractor's obligations under this Contract, including, at Purchasing Entity’s option, the right to control any such litigation on such claim or relief or cause of action.</w:t>
      </w:r>
      <w:bookmarkStart w:id="94" w:name="_DV_M127"/>
      <w:bookmarkStart w:id="95" w:name="_DV_M128"/>
      <w:bookmarkEnd w:id="94"/>
      <w:bookmarkEnd w:id="95"/>
      <w:r w:rsidRPr="00DD5454">
        <w:rPr>
          <w:rFonts w:ascii="Cambria" w:hAnsi="Cambria" w:cstheme="minorHAnsi"/>
          <w:sz w:val="24"/>
          <w:szCs w:val="24"/>
        </w:rPr>
        <w:t xml:space="preserve"> Contractor shall require any subcontractors hired to perform any of Contractor's duties under this Master Agreement to irrevocably assign to Purchasing Entity, as third party beneficiary, any right, title or interest that has accrued or which may accrue in the future by reason of any violation of 15 U.S.C. § 1-15 or ORS 646.725 or ORS 646.730, in connection with any goods or services provided to the subcontractor for the purpose of carrying out the subcontractor's obligations to the Contractor in pursuance of this Master Agreement, including, at Purchasing Entity’s option, the right to control any such litigation on such claim or relief or cause of action.</w:t>
      </w:r>
    </w:p>
    <w:p w14:paraId="14269637" w14:textId="77777777" w:rsidR="00A44399" w:rsidRPr="00DD5454" w:rsidRDefault="00A44399" w:rsidP="00E85966">
      <w:pPr>
        <w:ind w:left="0"/>
        <w:rPr>
          <w:rFonts w:ascii="Cambria" w:hAnsi="Cambria" w:cstheme="minorHAnsi"/>
          <w:sz w:val="24"/>
          <w:szCs w:val="24"/>
          <w:highlight w:val="green"/>
        </w:rPr>
      </w:pPr>
    </w:p>
    <w:p w14:paraId="275D6977" w14:textId="77777777" w:rsidR="00A44399" w:rsidRPr="00DD5454" w:rsidRDefault="00A44399" w:rsidP="00E85966">
      <w:pPr>
        <w:ind w:left="0"/>
        <w:jc w:val="center"/>
        <w:rPr>
          <w:rFonts w:ascii="Cambria" w:hAnsi="Cambria" w:cstheme="minorHAnsi"/>
          <w:b/>
          <w:sz w:val="24"/>
          <w:szCs w:val="24"/>
        </w:rPr>
      </w:pPr>
      <w:r w:rsidRPr="00DD5454">
        <w:rPr>
          <w:rFonts w:ascii="Cambria" w:hAnsi="Cambria" w:cstheme="minorHAnsi"/>
          <w:b/>
          <w:sz w:val="24"/>
          <w:szCs w:val="24"/>
        </w:rPr>
        <w:t>Section 3 – Special Terms for Contracts Under This Master Agreement</w:t>
      </w:r>
    </w:p>
    <w:p w14:paraId="45A3B786" w14:textId="77777777" w:rsidR="00A44399" w:rsidRPr="00DD5454" w:rsidRDefault="00A44399" w:rsidP="00E85966">
      <w:pPr>
        <w:ind w:left="0"/>
        <w:rPr>
          <w:rFonts w:ascii="Cambria" w:hAnsi="Cambria" w:cstheme="minorHAnsi"/>
          <w:sz w:val="24"/>
          <w:szCs w:val="24"/>
        </w:rPr>
      </w:pPr>
    </w:p>
    <w:p w14:paraId="34C4597C"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3.1</w:t>
      </w:r>
      <w:r w:rsidRPr="00DD5454">
        <w:rPr>
          <w:rFonts w:ascii="Cambria" w:hAnsi="Cambria" w:cstheme="minorHAnsi"/>
          <w:sz w:val="24"/>
          <w:szCs w:val="24"/>
        </w:rPr>
        <w:tab/>
        <w:t xml:space="preserve">Contractor shall include with all Goods delivered all of the following items: </w:t>
      </w:r>
    </w:p>
    <w:p w14:paraId="6BA9C0A9" w14:textId="77777777" w:rsidR="00A44399" w:rsidRPr="00DD5454" w:rsidRDefault="00A44399" w:rsidP="00A44399">
      <w:pPr>
        <w:rPr>
          <w:rFonts w:ascii="Cambria" w:hAnsi="Cambria" w:cstheme="minorHAnsi"/>
          <w:sz w:val="24"/>
          <w:szCs w:val="24"/>
        </w:rPr>
      </w:pPr>
    </w:p>
    <w:p w14:paraId="6A5112B2" w14:textId="3E97680A" w:rsidR="00A44399" w:rsidRPr="00DD5454" w:rsidRDefault="00A44399" w:rsidP="00A44399">
      <w:pPr>
        <w:jc w:val="center"/>
        <w:rPr>
          <w:rFonts w:ascii="Cambria" w:hAnsi="Cambria" w:cstheme="minorHAnsi"/>
          <w:sz w:val="24"/>
          <w:szCs w:val="24"/>
        </w:rPr>
      </w:pPr>
      <w:r w:rsidRPr="00DD5454">
        <w:rPr>
          <w:rFonts w:ascii="Cambria" w:hAnsi="Cambria" w:cstheme="minorHAnsi"/>
          <w:b/>
          <w:i/>
          <w:sz w:val="24"/>
          <w:szCs w:val="24"/>
        </w:rPr>
        <w:t>To be negotiate</w:t>
      </w:r>
      <w:r w:rsidR="005B6114">
        <w:rPr>
          <w:rFonts w:ascii="Cambria" w:hAnsi="Cambria" w:cstheme="minorHAnsi"/>
          <w:b/>
          <w:i/>
          <w:sz w:val="24"/>
          <w:szCs w:val="24"/>
        </w:rPr>
        <w:t>d</w:t>
      </w:r>
      <w:r w:rsidRPr="00DD5454">
        <w:rPr>
          <w:rFonts w:ascii="Cambria" w:hAnsi="Cambria" w:cstheme="minorHAnsi"/>
          <w:b/>
          <w:i/>
          <w:sz w:val="24"/>
          <w:szCs w:val="24"/>
        </w:rPr>
        <w:t xml:space="preserve"> at time of contract award</w:t>
      </w:r>
      <w:r w:rsidRPr="00DD5454">
        <w:rPr>
          <w:rFonts w:ascii="Cambria" w:hAnsi="Cambria" w:cstheme="minorHAnsi"/>
          <w:sz w:val="24"/>
          <w:szCs w:val="24"/>
        </w:rPr>
        <w:t>.</w:t>
      </w:r>
    </w:p>
    <w:p w14:paraId="434727E1" w14:textId="77777777" w:rsidR="00A44399" w:rsidRPr="00DD5454" w:rsidRDefault="00A44399" w:rsidP="00A44399">
      <w:pPr>
        <w:jc w:val="center"/>
        <w:rPr>
          <w:rFonts w:ascii="Cambria" w:hAnsi="Cambria" w:cstheme="minorHAnsi"/>
          <w:sz w:val="24"/>
          <w:szCs w:val="24"/>
        </w:rPr>
      </w:pPr>
    </w:p>
    <w:p w14:paraId="40BA0E7A" w14:textId="77777777" w:rsidR="00A44399" w:rsidRPr="00DD5454" w:rsidRDefault="00A44399" w:rsidP="00E85966">
      <w:pPr>
        <w:ind w:left="0"/>
        <w:jc w:val="center"/>
        <w:rPr>
          <w:rFonts w:ascii="Cambria" w:hAnsi="Cambria" w:cstheme="minorHAnsi"/>
          <w:b/>
          <w:sz w:val="24"/>
          <w:szCs w:val="24"/>
        </w:rPr>
      </w:pPr>
      <w:r w:rsidRPr="00DD5454">
        <w:rPr>
          <w:rFonts w:ascii="Cambria" w:hAnsi="Cambria" w:cstheme="minorHAnsi"/>
          <w:b/>
          <w:sz w:val="24"/>
          <w:szCs w:val="24"/>
        </w:rPr>
        <w:t>Section 4 – Signature of Contractor’s Duly Authorized Representative</w:t>
      </w:r>
    </w:p>
    <w:p w14:paraId="3CCA2FFE" w14:textId="77777777" w:rsidR="00A44399" w:rsidRPr="00DD5454" w:rsidRDefault="00A44399" w:rsidP="00E85966">
      <w:pPr>
        <w:ind w:left="0"/>
        <w:rPr>
          <w:rFonts w:ascii="Cambria" w:hAnsi="Cambria" w:cstheme="minorHAnsi"/>
          <w:sz w:val="24"/>
          <w:szCs w:val="24"/>
        </w:rPr>
      </w:pPr>
    </w:p>
    <w:p w14:paraId="339FFCAA"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The undersigned represents:</w:t>
      </w:r>
    </w:p>
    <w:p w14:paraId="1BACD3FC" w14:textId="77777777" w:rsidR="00A44399" w:rsidRPr="00DD5454" w:rsidRDefault="00A44399" w:rsidP="00E85966">
      <w:pPr>
        <w:ind w:left="0"/>
        <w:rPr>
          <w:rFonts w:ascii="Cambria" w:hAnsi="Cambria" w:cstheme="minorHAnsi"/>
          <w:sz w:val="24"/>
          <w:szCs w:val="24"/>
        </w:rPr>
      </w:pPr>
    </w:p>
    <w:p w14:paraId="504D364C"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(a)</w:t>
      </w:r>
      <w:r w:rsidRPr="00DD5454">
        <w:rPr>
          <w:rFonts w:ascii="Cambria" w:hAnsi="Cambria" w:cstheme="minorHAnsi"/>
          <w:sz w:val="24"/>
          <w:szCs w:val="24"/>
        </w:rPr>
        <w:tab/>
        <w:t>He/she is a duly authorized representative of Contractor, has been authorized by Contractor to make all representations, attestations, and certifications contained in this Master Agreement and to execute this Master Agreement on behalf of Contractor;</w:t>
      </w:r>
    </w:p>
    <w:p w14:paraId="3D28F3F3" w14:textId="1918A27F"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(b)</w:t>
      </w:r>
      <w:r w:rsidRPr="00DD5454">
        <w:rPr>
          <w:rFonts w:ascii="Cambria" w:hAnsi="Cambria" w:cstheme="minorHAnsi"/>
          <w:sz w:val="24"/>
          <w:szCs w:val="24"/>
        </w:rPr>
        <w:tab/>
        <w:t>Contractor is bound by and will comply with all requirements, specifications, and terms contained in this Master Agreement;</w:t>
      </w:r>
    </w:p>
    <w:p w14:paraId="67239228"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(c)</w:t>
      </w:r>
      <w:r w:rsidRPr="00DD5454">
        <w:rPr>
          <w:rFonts w:ascii="Cambria" w:hAnsi="Cambria" w:cstheme="minorHAnsi"/>
          <w:sz w:val="24"/>
          <w:szCs w:val="24"/>
        </w:rPr>
        <w:tab/>
        <w:t>Contractor will furnish the Goods in accordance with Contracts under this Master Agreement; and</w:t>
      </w:r>
    </w:p>
    <w:p w14:paraId="5AAB036A"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(d)</w:t>
      </w:r>
      <w:r w:rsidRPr="00DD5454">
        <w:rPr>
          <w:rFonts w:ascii="Cambria" w:hAnsi="Cambria" w:cstheme="minorHAnsi"/>
          <w:sz w:val="24"/>
          <w:szCs w:val="24"/>
        </w:rPr>
        <w:tab/>
        <w:t xml:space="preserve">Contractor shall furnish federal identification number or social security number under a separate document.  </w:t>
      </w:r>
    </w:p>
    <w:p w14:paraId="6DAECF26" w14:textId="77777777"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(e)</w:t>
      </w:r>
      <w:r w:rsidRPr="00DD5454">
        <w:rPr>
          <w:rFonts w:ascii="Cambria" w:hAnsi="Cambria" w:cstheme="minorHAnsi"/>
          <w:sz w:val="24"/>
          <w:szCs w:val="24"/>
        </w:rPr>
        <w:tab/>
        <w:t>All Contractor affirmations contained in its bid or proposal related to this Master Agreement are true and correct.</w:t>
      </w:r>
    </w:p>
    <w:p w14:paraId="664DD63E" w14:textId="356DF04C" w:rsidR="00A44399" w:rsidRPr="00DD5454" w:rsidRDefault="00A44399" w:rsidP="00294860">
      <w:pPr>
        <w:ind w:left="90" w:right="18"/>
        <w:jc w:val="both"/>
        <w:rPr>
          <w:rFonts w:ascii="Cambria" w:hAnsi="Cambria" w:cstheme="minorHAnsi"/>
          <w:sz w:val="24"/>
          <w:szCs w:val="24"/>
        </w:rPr>
      </w:pPr>
      <w:r w:rsidRPr="00DD5454">
        <w:rPr>
          <w:rFonts w:ascii="Cambria" w:hAnsi="Cambria" w:cstheme="minorHAnsi"/>
          <w:sz w:val="24"/>
          <w:szCs w:val="24"/>
        </w:rPr>
        <w:t>(f)</w:t>
      </w:r>
      <w:r w:rsidRPr="00DD5454">
        <w:rPr>
          <w:rFonts w:ascii="Cambria" w:hAnsi="Cambria" w:cstheme="minorHAnsi"/>
          <w:sz w:val="24"/>
          <w:szCs w:val="24"/>
        </w:rPr>
        <w:tab/>
        <w:t>Contractor has not discriminated against and will not discriminate against minority, women or emerging small business enterprises certified under ORS 200.055 or against a business enterprise that is owned or controlled by or that employs a disabled veteran as defined in ORS 408.225 in obtaining any required subcontracts, and that Contractor is not in violation of any nondiscrimination laws.</w:t>
      </w:r>
    </w:p>
    <w:p w14:paraId="532108E0" w14:textId="77777777" w:rsidR="00A44399" w:rsidRPr="00DD5454" w:rsidRDefault="00A44399" w:rsidP="00E85966">
      <w:pPr>
        <w:ind w:left="90"/>
        <w:rPr>
          <w:rFonts w:ascii="Cambria" w:hAnsi="Cambria" w:cstheme="minorHAnsi"/>
          <w:sz w:val="24"/>
          <w:szCs w:val="24"/>
        </w:rPr>
      </w:pPr>
    </w:p>
    <w:p w14:paraId="355E58FC"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Agreed:</w:t>
      </w:r>
    </w:p>
    <w:p w14:paraId="7F888CB1" w14:textId="77777777" w:rsidR="00A44399" w:rsidRPr="00DD5454" w:rsidRDefault="00A44399" w:rsidP="00E85966">
      <w:pPr>
        <w:ind w:left="90"/>
        <w:rPr>
          <w:rFonts w:ascii="Cambria" w:hAnsi="Cambria" w:cstheme="minorHAnsi"/>
          <w:sz w:val="24"/>
          <w:szCs w:val="24"/>
        </w:rPr>
      </w:pPr>
    </w:p>
    <w:p w14:paraId="348A57A4"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Contractor’s Name:  ______________________________________________________</w:t>
      </w:r>
    </w:p>
    <w:p w14:paraId="3A50F34A" w14:textId="77777777" w:rsidR="00A44399" w:rsidRPr="00DD5454" w:rsidRDefault="00A44399" w:rsidP="00E85966">
      <w:pPr>
        <w:ind w:left="90"/>
        <w:rPr>
          <w:rFonts w:ascii="Cambria" w:hAnsi="Cambria" w:cstheme="minorHAnsi"/>
          <w:sz w:val="24"/>
          <w:szCs w:val="24"/>
        </w:rPr>
      </w:pPr>
    </w:p>
    <w:p w14:paraId="4E922703"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Authorized Signature:  ____________________________________________________</w:t>
      </w:r>
    </w:p>
    <w:p w14:paraId="57EF82B8" w14:textId="77777777" w:rsidR="00A44399" w:rsidRPr="00DD5454" w:rsidRDefault="00A44399" w:rsidP="00E85966">
      <w:pPr>
        <w:ind w:left="90"/>
        <w:rPr>
          <w:rFonts w:ascii="Cambria" w:hAnsi="Cambria" w:cstheme="minorHAnsi"/>
          <w:sz w:val="24"/>
          <w:szCs w:val="24"/>
        </w:rPr>
      </w:pPr>
    </w:p>
    <w:p w14:paraId="1A76A483"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Printed Name of Authorized Signature: _______________________________________</w:t>
      </w:r>
    </w:p>
    <w:p w14:paraId="5491FCFF" w14:textId="77777777" w:rsidR="00A44399" w:rsidRPr="00DD5454" w:rsidRDefault="00A44399" w:rsidP="00E85966">
      <w:pPr>
        <w:ind w:left="90"/>
        <w:rPr>
          <w:rFonts w:ascii="Cambria" w:hAnsi="Cambria" w:cstheme="minorHAnsi"/>
          <w:sz w:val="24"/>
          <w:szCs w:val="24"/>
        </w:rPr>
      </w:pPr>
    </w:p>
    <w:p w14:paraId="7FA3A072"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Title of Authorized Signature:  ______________________________________________</w:t>
      </w:r>
    </w:p>
    <w:p w14:paraId="434F1F23" w14:textId="77777777" w:rsidR="00A44399" w:rsidRPr="00DD5454" w:rsidRDefault="00A44399" w:rsidP="00E85966">
      <w:pPr>
        <w:ind w:left="90"/>
        <w:rPr>
          <w:rFonts w:ascii="Cambria" w:hAnsi="Cambria" w:cstheme="minorHAnsi"/>
          <w:sz w:val="24"/>
          <w:szCs w:val="24"/>
        </w:rPr>
      </w:pPr>
    </w:p>
    <w:p w14:paraId="4D6A66F1"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Date:  __________________________________________________________________</w:t>
      </w:r>
    </w:p>
    <w:p w14:paraId="05FC149B" w14:textId="77777777" w:rsidR="00A44399" w:rsidRPr="00DD5454" w:rsidRDefault="00A44399" w:rsidP="00E85966">
      <w:pPr>
        <w:ind w:left="90"/>
        <w:rPr>
          <w:rFonts w:ascii="Cambria" w:hAnsi="Cambria" w:cstheme="minorHAnsi"/>
          <w:sz w:val="24"/>
          <w:szCs w:val="24"/>
        </w:rPr>
      </w:pPr>
    </w:p>
    <w:p w14:paraId="32AF24BF"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Administrative Contact (also referred to as Contract Administrator – Type or Print):</w:t>
      </w:r>
    </w:p>
    <w:p w14:paraId="04219433" w14:textId="77777777" w:rsidR="00A44399" w:rsidRPr="00DD5454" w:rsidRDefault="00A44399" w:rsidP="00E85966">
      <w:pPr>
        <w:ind w:left="90"/>
        <w:rPr>
          <w:rFonts w:ascii="Cambria" w:hAnsi="Cambria" w:cstheme="minorHAnsi"/>
          <w:sz w:val="24"/>
          <w:szCs w:val="24"/>
        </w:rPr>
      </w:pPr>
    </w:p>
    <w:p w14:paraId="173F0FB8"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_______________________________________________________________________</w:t>
      </w:r>
    </w:p>
    <w:p w14:paraId="694AB93E" w14:textId="77777777" w:rsidR="00A44399" w:rsidRPr="00DD5454" w:rsidRDefault="00A44399" w:rsidP="00E85966">
      <w:pPr>
        <w:ind w:left="90"/>
        <w:rPr>
          <w:rFonts w:ascii="Cambria" w:hAnsi="Cambria" w:cstheme="minorHAnsi"/>
          <w:sz w:val="24"/>
          <w:szCs w:val="24"/>
        </w:rPr>
      </w:pPr>
    </w:p>
    <w:p w14:paraId="72B17096"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Telephone Number of Administrative Contact:  (______) _________________________</w:t>
      </w:r>
    </w:p>
    <w:p w14:paraId="1C392E5E" w14:textId="77777777" w:rsidR="00A44399" w:rsidRPr="00DD5454" w:rsidRDefault="00A44399" w:rsidP="00E85966">
      <w:pPr>
        <w:ind w:left="90"/>
        <w:rPr>
          <w:rFonts w:ascii="Cambria" w:hAnsi="Cambria" w:cstheme="minorHAnsi"/>
          <w:sz w:val="24"/>
          <w:szCs w:val="24"/>
        </w:rPr>
      </w:pPr>
    </w:p>
    <w:p w14:paraId="58B499FF"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Fax Number of Administrative Contact:  (_______) _____________________________</w:t>
      </w:r>
    </w:p>
    <w:p w14:paraId="2384C147" w14:textId="77777777" w:rsidR="00A44399" w:rsidRPr="00DD5454" w:rsidRDefault="00A44399" w:rsidP="00E85966">
      <w:pPr>
        <w:ind w:left="90"/>
        <w:rPr>
          <w:rFonts w:ascii="Cambria" w:hAnsi="Cambria" w:cstheme="minorHAnsi"/>
          <w:sz w:val="24"/>
          <w:szCs w:val="24"/>
        </w:rPr>
      </w:pPr>
    </w:p>
    <w:p w14:paraId="36F77B03"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Email Address of Administrative Contact:  ____________________________________</w:t>
      </w:r>
    </w:p>
    <w:p w14:paraId="4F370119" w14:textId="77777777" w:rsidR="00A44399" w:rsidRPr="00DD5454" w:rsidRDefault="00A44399" w:rsidP="00E85966">
      <w:pPr>
        <w:ind w:left="90"/>
        <w:rPr>
          <w:rFonts w:ascii="Cambria" w:hAnsi="Cambria" w:cstheme="minorHAnsi"/>
          <w:sz w:val="24"/>
          <w:szCs w:val="24"/>
        </w:rPr>
      </w:pPr>
    </w:p>
    <w:p w14:paraId="0C320236" w14:textId="611EAA9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Mailing Address of Administrative Contact:</w:t>
      </w:r>
      <w:r w:rsidR="00494BBA" w:rsidRPr="00DD5454">
        <w:rPr>
          <w:rFonts w:ascii="Cambria" w:hAnsi="Cambria" w:cstheme="minorHAnsi"/>
          <w:sz w:val="24"/>
          <w:szCs w:val="24"/>
        </w:rPr>
        <w:t xml:space="preserve"> </w:t>
      </w:r>
      <w:r w:rsidRPr="00DD5454">
        <w:rPr>
          <w:rFonts w:ascii="Cambria" w:hAnsi="Cambria" w:cstheme="minorHAnsi"/>
          <w:sz w:val="24"/>
          <w:szCs w:val="24"/>
        </w:rPr>
        <w:t>______________________________________</w:t>
      </w:r>
    </w:p>
    <w:p w14:paraId="6B4EE0FD" w14:textId="77777777" w:rsidR="00400610" w:rsidRPr="00DD5454" w:rsidRDefault="00400610" w:rsidP="00E85966">
      <w:pPr>
        <w:ind w:left="90"/>
        <w:rPr>
          <w:rFonts w:ascii="Cambria" w:hAnsi="Cambria" w:cstheme="minorHAnsi"/>
          <w:sz w:val="24"/>
          <w:szCs w:val="24"/>
        </w:rPr>
      </w:pPr>
    </w:p>
    <w:p w14:paraId="758B9B32"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______________________________________</w:t>
      </w:r>
    </w:p>
    <w:p w14:paraId="4C1A2E3D" w14:textId="77777777" w:rsidR="00400610" w:rsidRPr="00DD5454" w:rsidRDefault="00400610" w:rsidP="00E85966">
      <w:pPr>
        <w:ind w:left="90"/>
        <w:rPr>
          <w:rFonts w:ascii="Cambria" w:hAnsi="Cambria" w:cstheme="minorHAnsi"/>
          <w:sz w:val="24"/>
          <w:szCs w:val="24"/>
        </w:rPr>
      </w:pPr>
    </w:p>
    <w:p w14:paraId="07CDB53E" w14:textId="77777777" w:rsidR="00A44399" w:rsidRPr="00DD5454" w:rsidRDefault="00A44399" w:rsidP="00E85966">
      <w:pPr>
        <w:ind w:left="90"/>
        <w:rPr>
          <w:rFonts w:ascii="Cambria" w:hAnsi="Cambria" w:cstheme="minorHAnsi"/>
          <w:sz w:val="24"/>
          <w:szCs w:val="24"/>
        </w:rPr>
      </w:pPr>
      <w:r w:rsidRPr="00DD5454">
        <w:rPr>
          <w:rFonts w:ascii="Cambria" w:hAnsi="Cambria" w:cstheme="minorHAnsi"/>
          <w:sz w:val="24"/>
          <w:szCs w:val="24"/>
        </w:rPr>
        <w:t>______________________________________</w:t>
      </w:r>
    </w:p>
    <w:p w14:paraId="79AECA89" w14:textId="77777777" w:rsidR="00A44399" w:rsidRPr="00DD5454" w:rsidRDefault="00A44399" w:rsidP="00E85966">
      <w:pPr>
        <w:ind w:left="90"/>
        <w:rPr>
          <w:rFonts w:ascii="Cambria" w:hAnsi="Cambria" w:cstheme="minorHAnsi"/>
          <w:sz w:val="24"/>
          <w:szCs w:val="24"/>
        </w:rPr>
      </w:pPr>
    </w:p>
    <w:p w14:paraId="419CE0C2" w14:textId="77777777" w:rsidR="00A44399" w:rsidRPr="00DD5454" w:rsidRDefault="00A44399" w:rsidP="00E85966">
      <w:pPr>
        <w:ind w:left="0"/>
        <w:jc w:val="center"/>
        <w:rPr>
          <w:rFonts w:ascii="Cambria" w:hAnsi="Cambria" w:cstheme="minorHAnsi"/>
          <w:b/>
          <w:sz w:val="24"/>
          <w:szCs w:val="24"/>
        </w:rPr>
      </w:pPr>
      <w:r w:rsidRPr="00DD5454">
        <w:rPr>
          <w:rFonts w:ascii="Cambria" w:hAnsi="Cambria" w:cstheme="minorHAnsi"/>
          <w:b/>
          <w:sz w:val="24"/>
          <w:szCs w:val="24"/>
        </w:rPr>
        <w:lastRenderedPageBreak/>
        <w:t>Section 5 – Signature of DAS PS</w:t>
      </w:r>
    </w:p>
    <w:p w14:paraId="3A673709" w14:textId="77777777" w:rsidR="00A44399" w:rsidRPr="00DD5454" w:rsidRDefault="00A44399" w:rsidP="00A44399">
      <w:pPr>
        <w:rPr>
          <w:rFonts w:ascii="Cambria" w:hAnsi="Cambria" w:cstheme="minorHAnsi"/>
          <w:sz w:val="24"/>
          <w:szCs w:val="24"/>
        </w:rPr>
      </w:pPr>
    </w:p>
    <w:p w14:paraId="24B735D4"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Agreed:</w:t>
      </w:r>
    </w:p>
    <w:p w14:paraId="2398CC86" w14:textId="77777777" w:rsidR="00A44399" w:rsidRPr="00DD5454" w:rsidRDefault="00A44399" w:rsidP="00E85966">
      <w:pPr>
        <w:ind w:left="0"/>
        <w:rPr>
          <w:rFonts w:ascii="Cambria" w:hAnsi="Cambria" w:cstheme="minorHAnsi"/>
          <w:sz w:val="24"/>
          <w:szCs w:val="24"/>
        </w:rPr>
      </w:pPr>
    </w:p>
    <w:p w14:paraId="37EB0799"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Authorized Signature:  ____________________________________________________</w:t>
      </w:r>
    </w:p>
    <w:p w14:paraId="4E8F4708" w14:textId="77777777" w:rsidR="00A44399" w:rsidRPr="00DD5454" w:rsidRDefault="00A44399" w:rsidP="00E85966">
      <w:pPr>
        <w:ind w:left="0"/>
        <w:rPr>
          <w:rFonts w:ascii="Cambria" w:hAnsi="Cambria" w:cstheme="minorHAnsi"/>
          <w:sz w:val="24"/>
          <w:szCs w:val="24"/>
        </w:rPr>
      </w:pPr>
    </w:p>
    <w:p w14:paraId="69A4DE90"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Date:  _____________________________</w:t>
      </w:r>
    </w:p>
    <w:p w14:paraId="74FB2049" w14:textId="77777777" w:rsidR="00A44399" w:rsidRPr="00DD5454" w:rsidRDefault="00A44399" w:rsidP="00E85966">
      <w:pPr>
        <w:ind w:left="0"/>
        <w:rPr>
          <w:rFonts w:ascii="Cambria" w:hAnsi="Cambria" w:cstheme="minorHAnsi"/>
          <w:sz w:val="24"/>
          <w:szCs w:val="24"/>
        </w:rPr>
      </w:pPr>
    </w:p>
    <w:p w14:paraId="611298E3" w14:textId="77777777" w:rsidR="00A44399" w:rsidRPr="00DD5454" w:rsidRDefault="00A44399" w:rsidP="00E85966">
      <w:pPr>
        <w:ind w:left="0"/>
        <w:rPr>
          <w:rFonts w:ascii="Cambria" w:hAnsi="Cambria" w:cstheme="minorHAnsi"/>
          <w:sz w:val="24"/>
          <w:szCs w:val="24"/>
        </w:rPr>
      </w:pPr>
    </w:p>
    <w:p w14:paraId="21802CC9"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DAS PS Contract Administrator (Type or Print):</w:t>
      </w:r>
    </w:p>
    <w:p w14:paraId="4D42D936" w14:textId="77777777" w:rsidR="00A44399" w:rsidRPr="00DD5454" w:rsidRDefault="00A44399" w:rsidP="00E85966">
      <w:pPr>
        <w:ind w:left="0"/>
        <w:rPr>
          <w:rFonts w:ascii="Cambria" w:hAnsi="Cambria" w:cstheme="minorHAnsi"/>
          <w:sz w:val="24"/>
          <w:szCs w:val="24"/>
        </w:rPr>
      </w:pPr>
    </w:p>
    <w:p w14:paraId="1893BD51"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________________________________________________________________________</w:t>
      </w:r>
    </w:p>
    <w:p w14:paraId="76D297F3" w14:textId="77777777" w:rsidR="00A44399" w:rsidRPr="00DD5454" w:rsidRDefault="00A44399" w:rsidP="00E85966">
      <w:pPr>
        <w:ind w:left="0"/>
        <w:rPr>
          <w:rFonts w:ascii="Cambria" w:hAnsi="Cambria" w:cstheme="minorHAnsi"/>
          <w:sz w:val="24"/>
          <w:szCs w:val="24"/>
        </w:rPr>
      </w:pPr>
    </w:p>
    <w:p w14:paraId="081C4914"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Telephone Number:  (______) _________________________</w:t>
      </w:r>
    </w:p>
    <w:p w14:paraId="402C4B39" w14:textId="77777777" w:rsidR="00A44399" w:rsidRPr="00DD5454" w:rsidRDefault="00A44399" w:rsidP="00E85966">
      <w:pPr>
        <w:ind w:left="0"/>
        <w:rPr>
          <w:rFonts w:ascii="Cambria" w:hAnsi="Cambria" w:cstheme="minorHAnsi"/>
          <w:sz w:val="24"/>
          <w:szCs w:val="24"/>
        </w:rPr>
      </w:pPr>
    </w:p>
    <w:p w14:paraId="7E4EA411"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Fax Number:  (______) ______________________________</w:t>
      </w:r>
    </w:p>
    <w:p w14:paraId="29F922A1" w14:textId="77777777" w:rsidR="00A44399" w:rsidRPr="00DD5454" w:rsidRDefault="00A44399" w:rsidP="00E85966">
      <w:pPr>
        <w:ind w:left="0"/>
        <w:rPr>
          <w:rFonts w:ascii="Cambria" w:hAnsi="Cambria" w:cstheme="minorHAnsi"/>
          <w:sz w:val="24"/>
          <w:szCs w:val="24"/>
          <w:highlight w:val="green"/>
        </w:rPr>
      </w:pPr>
    </w:p>
    <w:p w14:paraId="55B2371B" w14:textId="77777777" w:rsidR="00A44399" w:rsidRPr="00DD5454" w:rsidRDefault="00A44399" w:rsidP="00E85966">
      <w:pPr>
        <w:ind w:left="0"/>
        <w:rPr>
          <w:rFonts w:ascii="Cambria" w:hAnsi="Cambria" w:cstheme="minorHAnsi"/>
          <w:sz w:val="24"/>
          <w:szCs w:val="24"/>
        </w:rPr>
      </w:pPr>
      <w:bookmarkStart w:id="96" w:name="_msocom_1"/>
      <w:bookmarkEnd w:id="96"/>
      <w:r w:rsidRPr="00DD5454">
        <w:rPr>
          <w:rFonts w:ascii="Cambria" w:hAnsi="Cambria" w:cstheme="minorHAnsi"/>
          <w:sz w:val="24"/>
          <w:szCs w:val="24"/>
        </w:rPr>
        <w:t>Email Address of DASPS Contract Administrator:  ____________________________________</w:t>
      </w:r>
    </w:p>
    <w:p w14:paraId="30F8DEA0" w14:textId="77777777" w:rsidR="00A44399" w:rsidRPr="00DD5454" w:rsidRDefault="00A44399" w:rsidP="00E85966">
      <w:pPr>
        <w:ind w:left="0"/>
        <w:rPr>
          <w:rFonts w:ascii="Cambria" w:hAnsi="Cambria" w:cstheme="minorHAnsi"/>
          <w:sz w:val="24"/>
          <w:szCs w:val="24"/>
        </w:rPr>
      </w:pPr>
    </w:p>
    <w:p w14:paraId="56817578"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Mailing Address of DASPS Contract Administrator:</w:t>
      </w:r>
    </w:p>
    <w:p w14:paraId="236CBC65" w14:textId="77777777" w:rsidR="00400610" w:rsidRPr="00DD5454" w:rsidRDefault="00400610" w:rsidP="00E85966">
      <w:pPr>
        <w:ind w:left="0"/>
        <w:rPr>
          <w:rFonts w:ascii="Cambria" w:hAnsi="Cambria" w:cstheme="minorHAnsi"/>
          <w:sz w:val="24"/>
          <w:szCs w:val="24"/>
        </w:rPr>
      </w:pPr>
    </w:p>
    <w:p w14:paraId="3F84522A"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______________________________________</w:t>
      </w:r>
    </w:p>
    <w:p w14:paraId="71E034A0" w14:textId="77777777" w:rsidR="00400610" w:rsidRPr="00DD5454" w:rsidRDefault="00400610" w:rsidP="00E85966">
      <w:pPr>
        <w:ind w:left="0"/>
        <w:rPr>
          <w:rFonts w:ascii="Cambria" w:hAnsi="Cambria" w:cstheme="minorHAnsi"/>
          <w:sz w:val="24"/>
          <w:szCs w:val="24"/>
        </w:rPr>
      </w:pPr>
    </w:p>
    <w:p w14:paraId="5250D95E"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______________________________________</w:t>
      </w:r>
    </w:p>
    <w:p w14:paraId="1D842731" w14:textId="77777777" w:rsidR="00400610" w:rsidRPr="00DD5454" w:rsidRDefault="00400610" w:rsidP="00E85966">
      <w:pPr>
        <w:ind w:left="0"/>
        <w:rPr>
          <w:rFonts w:ascii="Cambria" w:hAnsi="Cambria" w:cstheme="minorHAnsi"/>
          <w:sz w:val="24"/>
          <w:szCs w:val="24"/>
        </w:rPr>
      </w:pPr>
    </w:p>
    <w:p w14:paraId="02AFC943" w14:textId="77777777" w:rsidR="00A44399" w:rsidRPr="00DD5454" w:rsidRDefault="00A44399" w:rsidP="00E85966">
      <w:pPr>
        <w:ind w:left="0"/>
        <w:rPr>
          <w:rFonts w:ascii="Cambria" w:hAnsi="Cambria" w:cstheme="minorHAnsi"/>
          <w:sz w:val="24"/>
          <w:szCs w:val="24"/>
        </w:rPr>
      </w:pPr>
      <w:r w:rsidRPr="00DD5454">
        <w:rPr>
          <w:rFonts w:ascii="Cambria" w:hAnsi="Cambria" w:cstheme="minorHAnsi"/>
          <w:sz w:val="24"/>
          <w:szCs w:val="24"/>
        </w:rPr>
        <w:t>______________________________________</w:t>
      </w:r>
    </w:p>
    <w:p w14:paraId="2DB5944A" w14:textId="77777777" w:rsidR="00A44399" w:rsidRPr="0012475D" w:rsidRDefault="00A44399" w:rsidP="00A44399">
      <w:pPr>
        <w:jc w:val="center"/>
        <w:rPr>
          <w:rFonts w:ascii="Cambria" w:eastAsiaTheme="minorHAnsi" w:hAnsi="Cambria" w:cstheme="minorHAnsi"/>
          <w:b/>
          <w:sz w:val="24"/>
          <w:szCs w:val="24"/>
        </w:rPr>
      </w:pPr>
      <w:r w:rsidRPr="00DD5454">
        <w:rPr>
          <w:rFonts w:ascii="Cambria" w:eastAsiaTheme="minorHAnsi" w:hAnsi="Cambria" w:cstheme="minorHAnsi"/>
          <w:b/>
          <w:sz w:val="24"/>
          <w:szCs w:val="24"/>
          <w:highlight w:val="yellow"/>
        </w:rPr>
        <w:br w:type="column"/>
      </w:r>
      <w:r w:rsidRPr="0012475D">
        <w:rPr>
          <w:rFonts w:ascii="Cambria" w:eastAsiaTheme="minorHAnsi" w:hAnsi="Cambria" w:cstheme="minorHAnsi"/>
          <w:b/>
          <w:sz w:val="24"/>
          <w:szCs w:val="24"/>
        </w:rPr>
        <w:lastRenderedPageBreak/>
        <w:t>Exhibit A</w:t>
      </w:r>
    </w:p>
    <w:p w14:paraId="2A06AF1B" w14:textId="77777777" w:rsidR="00A44399" w:rsidRPr="00DD5454" w:rsidRDefault="00A44399" w:rsidP="00A44399">
      <w:pPr>
        <w:jc w:val="center"/>
        <w:rPr>
          <w:rFonts w:ascii="Cambria" w:eastAsiaTheme="minorHAnsi" w:hAnsi="Cambria" w:cstheme="minorHAnsi"/>
          <w:b/>
          <w:sz w:val="24"/>
          <w:szCs w:val="24"/>
          <w:highlight w:val="yellow"/>
        </w:rPr>
      </w:pPr>
    </w:p>
    <w:p w14:paraId="6349A858" w14:textId="19A13766" w:rsidR="00E7517D" w:rsidRDefault="00E7517D" w:rsidP="00A44399">
      <w:pPr>
        <w:jc w:val="center"/>
        <w:rPr>
          <w:rFonts w:ascii="Cambria" w:eastAsiaTheme="minorHAnsi" w:hAnsi="Cambria" w:cstheme="minorHAnsi"/>
          <w:b/>
          <w:sz w:val="24"/>
          <w:szCs w:val="24"/>
          <w:highlight w:val="yellow"/>
        </w:rPr>
      </w:pPr>
    </w:p>
    <w:p w14:paraId="5B1FEA21" w14:textId="77777777" w:rsidR="00A63796" w:rsidRPr="008B7F17" w:rsidRDefault="00A63796" w:rsidP="00A63796">
      <w:pPr>
        <w:pStyle w:val="Title"/>
        <w:rPr>
          <w:rFonts w:ascii="Rockwell" w:hAnsi="Rockwell"/>
          <w:sz w:val="24"/>
        </w:rPr>
      </w:pPr>
      <w:r>
        <w:rPr>
          <w:rFonts w:ascii="Rockwell" w:hAnsi="Rockwell"/>
          <w:sz w:val="24"/>
        </w:rPr>
        <w:t xml:space="preserve">        </w:t>
      </w:r>
      <w:r w:rsidRPr="008B7F17">
        <w:rPr>
          <w:rFonts w:ascii="Rockwell" w:hAnsi="Rockwell"/>
          <w:sz w:val="24"/>
        </w:rPr>
        <w:t>PARTICIPATING ADDENDUM</w:t>
      </w:r>
    </w:p>
    <w:p w14:paraId="7265CE93" w14:textId="77777777" w:rsidR="00A63796" w:rsidRPr="0089547C" w:rsidRDefault="00A63796"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Pr>
          <w:rFonts w:ascii="Rockwell" w:hAnsi="Rockwell"/>
          <w:b/>
        </w:rPr>
        <w:t xml:space="preserve">NASPO </w:t>
      </w:r>
      <w:proofErr w:type="spellStart"/>
      <w:r>
        <w:rPr>
          <w:rFonts w:ascii="Rockwell" w:hAnsi="Rockwell"/>
          <w:b/>
        </w:rPr>
        <w:t>ValuePoint</w:t>
      </w:r>
      <w:proofErr w:type="spellEnd"/>
    </w:p>
    <w:p w14:paraId="692BFACE" w14:textId="77777777" w:rsidR="00A63796" w:rsidRDefault="00A63796"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19F235FF" w14:textId="7C0E3766" w:rsidR="008F6341" w:rsidRDefault="008F6341"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Pr>
          <w:rFonts w:ascii="Rockwell" w:hAnsi="Rockwell"/>
          <w:b/>
        </w:rPr>
        <w:t>FOR</w:t>
      </w:r>
    </w:p>
    <w:p w14:paraId="5741946A" w14:textId="29566177" w:rsidR="00A63796" w:rsidRDefault="008F6341"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sidRPr="008F6341">
        <w:rPr>
          <w:rFonts w:ascii="Rockwell" w:hAnsi="Rockwell"/>
          <w:b/>
        </w:rPr>
        <w:t>Parks and, Recreation Equipment and Installation and Related Services</w:t>
      </w:r>
    </w:p>
    <w:p w14:paraId="71E5DA3C" w14:textId="77777777" w:rsidR="008F6341" w:rsidRDefault="008F6341"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54A4CF3C" w14:textId="46F29598" w:rsidR="00A63796" w:rsidRPr="008B7F17" w:rsidRDefault="00A63796"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sidRPr="008B7F17">
        <w:rPr>
          <w:rFonts w:ascii="Rockwell" w:hAnsi="Rockwell"/>
          <w:b/>
        </w:rPr>
        <w:t xml:space="preserve">Administered by the State of </w:t>
      </w:r>
      <w:r>
        <w:rPr>
          <w:rFonts w:ascii="Rockwell" w:hAnsi="Rockwell"/>
          <w:b/>
        </w:rPr>
        <w:t>Oregon</w:t>
      </w:r>
      <w:r w:rsidRPr="008B7F17">
        <w:rPr>
          <w:rFonts w:ascii="Rockwell" w:hAnsi="Rockwell"/>
          <w:b/>
        </w:rPr>
        <w:t xml:space="preserve"> (hereinafter “Lead State”)</w:t>
      </w:r>
    </w:p>
    <w:p w14:paraId="51AF02C5" w14:textId="77777777" w:rsidR="00A63796" w:rsidRPr="008B7F17" w:rsidRDefault="00A63796" w:rsidP="00A6379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420A0E77" w14:textId="77777777" w:rsidR="00A63796" w:rsidRPr="008B7F17" w:rsidRDefault="00A63796" w:rsidP="00A63796">
      <w:pPr>
        <w:jc w:val="center"/>
        <w:rPr>
          <w:rFonts w:ascii="Rockwell" w:hAnsi="Rockwell"/>
        </w:rPr>
      </w:pPr>
      <w:r w:rsidRPr="008B7F17">
        <w:rPr>
          <w:rFonts w:ascii="Rockwell" w:hAnsi="Rockwell"/>
        </w:rPr>
        <w:t>MASTER AGREEMENT</w:t>
      </w:r>
      <w:r>
        <w:rPr>
          <w:rFonts w:ascii="Rockwell" w:hAnsi="Rockwell"/>
        </w:rPr>
        <w:t xml:space="preserve">  </w:t>
      </w:r>
    </w:p>
    <w:p w14:paraId="16D9CF56" w14:textId="77777777" w:rsidR="00A63796" w:rsidRPr="005248A8" w:rsidRDefault="00A63796" w:rsidP="00A63796">
      <w:pPr>
        <w:jc w:val="center"/>
        <w:rPr>
          <w:rFonts w:ascii="Rockwell" w:hAnsi="Rockwell"/>
        </w:rPr>
      </w:pPr>
      <w:r w:rsidRPr="005248A8">
        <w:rPr>
          <w:rFonts w:ascii="Rockwell" w:hAnsi="Rockwell"/>
        </w:rPr>
        <w:t xml:space="preserve">[Contractor Name </w:t>
      </w:r>
      <w:proofErr w:type="spellStart"/>
      <w:r w:rsidRPr="005248A8">
        <w:rPr>
          <w:rFonts w:ascii="Rockwell" w:hAnsi="Rockwell"/>
        </w:rPr>
        <w:t>xxxxx</w:t>
      </w:r>
      <w:proofErr w:type="spellEnd"/>
      <w:r w:rsidRPr="005248A8">
        <w:rPr>
          <w:rFonts w:ascii="Rockwell" w:hAnsi="Rockwell"/>
        </w:rPr>
        <w:t>]</w:t>
      </w:r>
    </w:p>
    <w:p w14:paraId="3CF3E37E" w14:textId="77777777" w:rsidR="00A63796" w:rsidRPr="005248A8" w:rsidRDefault="00A63796" w:rsidP="00A63796">
      <w:pPr>
        <w:jc w:val="center"/>
        <w:rPr>
          <w:rFonts w:ascii="Rockwell" w:hAnsi="Rockwell"/>
        </w:rPr>
      </w:pPr>
      <w:r w:rsidRPr="005248A8">
        <w:rPr>
          <w:rFonts w:ascii="Rockwell" w:hAnsi="Rockwell"/>
        </w:rPr>
        <w:t xml:space="preserve">Master Agreement No: </w:t>
      </w:r>
      <w:proofErr w:type="spellStart"/>
      <w:r w:rsidRPr="005248A8">
        <w:rPr>
          <w:rFonts w:ascii="Rockwell" w:hAnsi="Rockwell"/>
        </w:rPr>
        <w:t>xxxxxx</w:t>
      </w:r>
      <w:proofErr w:type="spellEnd"/>
    </w:p>
    <w:p w14:paraId="736B3D06" w14:textId="77777777" w:rsidR="00A63796" w:rsidRPr="005248A8" w:rsidRDefault="00A63796" w:rsidP="00A63796">
      <w:pPr>
        <w:jc w:val="center"/>
        <w:rPr>
          <w:rFonts w:ascii="Rockwell" w:hAnsi="Rockwell"/>
        </w:rPr>
      </w:pPr>
      <w:r w:rsidRPr="005248A8">
        <w:rPr>
          <w:rFonts w:ascii="Rockwell" w:hAnsi="Rockwell"/>
        </w:rPr>
        <w:t>(hereinafter “Contractor”)</w:t>
      </w:r>
    </w:p>
    <w:p w14:paraId="741110BA" w14:textId="77777777" w:rsidR="00A63796" w:rsidRPr="005248A8" w:rsidRDefault="00A63796" w:rsidP="00A63796">
      <w:pPr>
        <w:jc w:val="center"/>
        <w:rPr>
          <w:rFonts w:ascii="Rockwell" w:hAnsi="Rockwell"/>
        </w:rPr>
      </w:pPr>
    </w:p>
    <w:p w14:paraId="4DBBB205" w14:textId="77777777" w:rsidR="00A63796" w:rsidRPr="005248A8" w:rsidRDefault="00A63796" w:rsidP="00A63796">
      <w:pPr>
        <w:jc w:val="center"/>
        <w:rPr>
          <w:rFonts w:ascii="Rockwell" w:hAnsi="Rockwell"/>
        </w:rPr>
      </w:pPr>
      <w:r w:rsidRPr="005248A8">
        <w:rPr>
          <w:rFonts w:ascii="Rockwell" w:hAnsi="Rockwell"/>
        </w:rPr>
        <w:t>And</w:t>
      </w:r>
    </w:p>
    <w:p w14:paraId="34A94CCC" w14:textId="77777777" w:rsidR="00A63796" w:rsidRPr="005248A8" w:rsidRDefault="00A63796" w:rsidP="00A63796">
      <w:pPr>
        <w:jc w:val="center"/>
        <w:rPr>
          <w:rFonts w:ascii="Rockwell" w:hAnsi="Rockwell"/>
        </w:rPr>
      </w:pPr>
    </w:p>
    <w:p w14:paraId="5DF405ED" w14:textId="77777777" w:rsidR="00A63796" w:rsidRPr="008B7F17" w:rsidRDefault="00A63796" w:rsidP="00A63796">
      <w:pPr>
        <w:jc w:val="center"/>
        <w:rPr>
          <w:rFonts w:ascii="Rockwell" w:hAnsi="Rockwell"/>
        </w:rPr>
      </w:pPr>
      <w:r w:rsidRPr="005248A8">
        <w:rPr>
          <w:rFonts w:ascii="Rockwell" w:hAnsi="Rockwell"/>
        </w:rPr>
        <w:t xml:space="preserve">[insert name of participating state/entity </w:t>
      </w:r>
      <w:proofErr w:type="spellStart"/>
      <w:r w:rsidRPr="005248A8">
        <w:rPr>
          <w:rFonts w:ascii="Rockwell" w:hAnsi="Rockwell"/>
        </w:rPr>
        <w:t>xxxxxxxx</w:t>
      </w:r>
      <w:proofErr w:type="spellEnd"/>
      <w:r w:rsidRPr="005248A8">
        <w:rPr>
          <w:rFonts w:ascii="Rockwell" w:hAnsi="Rockwell"/>
        </w:rPr>
        <w:t>]</w:t>
      </w:r>
    </w:p>
    <w:p w14:paraId="75942A70" w14:textId="77777777" w:rsidR="00A63796" w:rsidRPr="008B7F17" w:rsidRDefault="00A63796" w:rsidP="00A63796">
      <w:pPr>
        <w:jc w:val="center"/>
        <w:rPr>
          <w:rFonts w:ascii="Rockwell" w:hAnsi="Rockwell"/>
        </w:rPr>
      </w:pPr>
      <w:r w:rsidRPr="008B7F17">
        <w:rPr>
          <w:rFonts w:ascii="Rockwell" w:hAnsi="Rockwell"/>
        </w:rPr>
        <w:t>(hereinafter “Participating State</w:t>
      </w:r>
      <w:r>
        <w:rPr>
          <w:rFonts w:ascii="Rockwell" w:hAnsi="Rockwell"/>
        </w:rPr>
        <w:t>/Entity</w:t>
      </w:r>
      <w:r w:rsidRPr="008B7F17">
        <w:rPr>
          <w:rFonts w:ascii="Rockwell" w:hAnsi="Rockwell"/>
        </w:rPr>
        <w:t>”)</w:t>
      </w:r>
    </w:p>
    <w:p w14:paraId="1BCC30FB" w14:textId="77777777" w:rsidR="00E7517D" w:rsidRPr="00DD5454" w:rsidRDefault="00E7517D" w:rsidP="00A44399">
      <w:pPr>
        <w:jc w:val="center"/>
        <w:rPr>
          <w:rFonts w:ascii="Cambria" w:eastAsiaTheme="minorHAnsi" w:hAnsi="Cambria" w:cstheme="minorHAnsi"/>
          <w:b/>
          <w:sz w:val="24"/>
          <w:szCs w:val="24"/>
          <w:highlight w:val="yellow"/>
        </w:rPr>
      </w:pPr>
    </w:p>
    <w:p w14:paraId="6CEB0153" w14:textId="77777777" w:rsidR="00A44399" w:rsidRPr="00DD5454" w:rsidRDefault="00A44399" w:rsidP="00A44399">
      <w:pPr>
        <w:jc w:val="center"/>
        <w:rPr>
          <w:rFonts w:ascii="Cambria" w:eastAsiaTheme="minorHAnsi" w:hAnsi="Cambria" w:cstheme="minorHAnsi"/>
          <w:b/>
          <w:sz w:val="24"/>
          <w:szCs w:val="24"/>
          <w:highlight w:val="yellow"/>
        </w:rPr>
      </w:pPr>
    </w:p>
    <w:p w14:paraId="418E7837" w14:textId="66705D76" w:rsidR="00E7517D" w:rsidRPr="008B7F17" w:rsidRDefault="00E7517D" w:rsidP="00396B1B">
      <w:pPr>
        <w:pStyle w:val="BlockText"/>
        <w:ind w:left="0" w:right="18"/>
        <w:rPr>
          <w:rFonts w:ascii="Rockwell" w:hAnsi="Rockwell"/>
          <w:sz w:val="22"/>
          <w:szCs w:val="22"/>
        </w:rPr>
      </w:pPr>
      <w:r w:rsidRPr="008B7F17">
        <w:rPr>
          <w:rFonts w:ascii="Rockwell" w:hAnsi="Rockwell"/>
          <w:sz w:val="22"/>
          <w:szCs w:val="22"/>
        </w:rPr>
        <w:t xml:space="preserve">1. </w:t>
      </w:r>
      <w:r w:rsidRPr="008B7F17">
        <w:rPr>
          <w:rFonts w:ascii="Rockwell" w:hAnsi="Rockwell"/>
          <w:sz w:val="22"/>
          <w:szCs w:val="22"/>
          <w:u w:val="single"/>
        </w:rPr>
        <w:t>Scope</w:t>
      </w:r>
      <w:r w:rsidRPr="00396B1B">
        <w:rPr>
          <w:rFonts w:ascii="Rockwell" w:hAnsi="Rockwell"/>
          <w:b/>
          <w:sz w:val="22"/>
          <w:szCs w:val="22"/>
          <w:u w:val="single"/>
        </w:rPr>
        <w:t>:</w:t>
      </w:r>
      <w:r w:rsidRPr="008B7F17">
        <w:rPr>
          <w:rFonts w:ascii="Rockwell" w:hAnsi="Rockwell"/>
          <w:b/>
          <w:sz w:val="22"/>
          <w:szCs w:val="22"/>
        </w:rPr>
        <w:t xml:space="preserve"> </w:t>
      </w:r>
      <w:r w:rsidRPr="008B7F17">
        <w:rPr>
          <w:rFonts w:ascii="Rockwell" w:hAnsi="Rockwell"/>
          <w:sz w:val="22"/>
          <w:szCs w:val="22"/>
        </w:rPr>
        <w:t xml:space="preserve">This addendum covers the </w:t>
      </w:r>
      <w:r w:rsidRPr="008B7F17">
        <w:rPr>
          <w:rFonts w:ascii="Rockwell" w:hAnsi="Rockwell"/>
          <w:i/>
          <w:sz w:val="22"/>
          <w:szCs w:val="22"/>
        </w:rPr>
        <w:t>[contract title]</w:t>
      </w:r>
      <w:r>
        <w:rPr>
          <w:rFonts w:ascii="Rockwell" w:hAnsi="Rockwell"/>
          <w:sz w:val="22"/>
          <w:szCs w:val="22"/>
        </w:rPr>
        <w:t xml:space="preserve"> le</w:t>
      </w:r>
      <w:r w:rsidRPr="008B7F17">
        <w:rPr>
          <w:rFonts w:ascii="Rockwell" w:hAnsi="Rockwell"/>
          <w:sz w:val="22"/>
          <w:szCs w:val="22"/>
        </w:rPr>
        <w:t xml:space="preserve">d by the State of </w:t>
      </w:r>
      <w:proofErr w:type="spellStart"/>
      <w:r w:rsidRPr="0089547C">
        <w:rPr>
          <w:rFonts w:ascii="Rockwell" w:hAnsi="Rockwell"/>
          <w:b/>
          <w:sz w:val="22"/>
          <w:szCs w:val="22"/>
        </w:rPr>
        <w:t>xxxxxx</w:t>
      </w:r>
      <w:proofErr w:type="spellEnd"/>
      <w:r w:rsidRPr="0089547C">
        <w:rPr>
          <w:rFonts w:ascii="Rockwell" w:hAnsi="Rockwell"/>
          <w:b/>
          <w:sz w:val="22"/>
          <w:szCs w:val="22"/>
        </w:rPr>
        <w:t xml:space="preserve"> </w:t>
      </w:r>
      <w:r w:rsidRPr="008B7F17">
        <w:rPr>
          <w:rFonts w:ascii="Rockwell" w:hAnsi="Rockwell"/>
          <w:sz w:val="22"/>
          <w:szCs w:val="22"/>
        </w:rPr>
        <w:t xml:space="preserve"> for use by state agencies and other entities located in the Participating </w:t>
      </w:r>
      <w:r w:rsidRPr="00191918">
        <w:rPr>
          <w:rFonts w:ascii="Rockwell" w:hAnsi="Rockwell"/>
          <w:b/>
          <w:sz w:val="22"/>
          <w:szCs w:val="22"/>
        </w:rPr>
        <w:t>State/Entity</w:t>
      </w:r>
      <w:r w:rsidRPr="008B7F17">
        <w:rPr>
          <w:rFonts w:ascii="Rockwell" w:hAnsi="Rockwell"/>
          <w:sz w:val="22"/>
          <w:szCs w:val="22"/>
        </w:rPr>
        <w:t xml:space="preserve"> authorized by that state’s statutes to utilize </w:t>
      </w:r>
      <w:r w:rsidRPr="00191918">
        <w:rPr>
          <w:rFonts w:ascii="Rockwell" w:hAnsi="Rockwell"/>
          <w:b/>
          <w:sz w:val="22"/>
          <w:szCs w:val="22"/>
        </w:rPr>
        <w:t>state/entity</w:t>
      </w:r>
      <w:r w:rsidRPr="008B7F17">
        <w:rPr>
          <w:rFonts w:ascii="Rockwell" w:hAnsi="Rockwell"/>
          <w:sz w:val="22"/>
          <w:szCs w:val="22"/>
        </w:rPr>
        <w:t xml:space="preserve"> contracts</w:t>
      </w:r>
      <w:r>
        <w:rPr>
          <w:rFonts w:ascii="Rockwell" w:hAnsi="Rockwell"/>
          <w:sz w:val="22"/>
          <w:szCs w:val="22"/>
        </w:rPr>
        <w:t xml:space="preserve"> with the prior approval of the state’s chief procurement official</w:t>
      </w:r>
      <w:r w:rsidRPr="008B7F17">
        <w:rPr>
          <w:rFonts w:ascii="Rockwell" w:hAnsi="Rockwell"/>
          <w:color w:val="000000"/>
          <w:sz w:val="22"/>
          <w:szCs w:val="22"/>
        </w:rPr>
        <w:t>.</w:t>
      </w:r>
    </w:p>
    <w:p w14:paraId="11A6A58F" w14:textId="77777777" w:rsidR="00E7517D" w:rsidRPr="008B7F17" w:rsidRDefault="00E7517D" w:rsidP="00E7517D">
      <w:pPr>
        <w:pStyle w:val="BlockText"/>
        <w:tabs>
          <w:tab w:val="left" w:pos="720"/>
        </w:tabs>
        <w:ind w:left="720" w:right="-24" w:hanging="992"/>
        <w:rPr>
          <w:rFonts w:ascii="Rockwell" w:hAnsi="Rockwell"/>
          <w:sz w:val="22"/>
          <w:szCs w:val="22"/>
        </w:rPr>
      </w:pPr>
      <w:r w:rsidRPr="008B7F17">
        <w:rPr>
          <w:rFonts w:ascii="Rockwell" w:hAnsi="Rockwell"/>
          <w:sz w:val="22"/>
          <w:szCs w:val="22"/>
        </w:rPr>
        <w:tab/>
      </w:r>
    </w:p>
    <w:p w14:paraId="412A0EAE" w14:textId="2DB056E6" w:rsidR="00E7517D" w:rsidRPr="008B7F17" w:rsidRDefault="00E7517D" w:rsidP="00093373">
      <w:pPr>
        <w:ind w:left="0" w:right="-24"/>
        <w:jc w:val="both"/>
        <w:rPr>
          <w:rFonts w:ascii="Rockwell" w:hAnsi="Rockwell"/>
          <w:color w:val="000000"/>
          <w:sz w:val="22"/>
          <w:szCs w:val="22"/>
        </w:rPr>
      </w:pPr>
      <w:r w:rsidRPr="008B7F17">
        <w:rPr>
          <w:rFonts w:ascii="Rockwell" w:hAnsi="Rockwell"/>
          <w:sz w:val="22"/>
          <w:szCs w:val="22"/>
        </w:rPr>
        <w:t xml:space="preserve">2. </w:t>
      </w:r>
      <w:r w:rsidRPr="008B7F17">
        <w:rPr>
          <w:rFonts w:ascii="Rockwell" w:hAnsi="Rockwell"/>
          <w:sz w:val="22"/>
          <w:szCs w:val="22"/>
          <w:u w:val="single"/>
        </w:rPr>
        <w:t>Participation:</w:t>
      </w:r>
      <w:r w:rsidRPr="00294860">
        <w:rPr>
          <w:rFonts w:ascii="Rockwell" w:hAnsi="Rockwell"/>
          <w:sz w:val="22"/>
          <w:szCs w:val="22"/>
        </w:rPr>
        <w:t xml:space="preserve"> </w:t>
      </w:r>
      <w:r w:rsidRPr="008B7F17">
        <w:rPr>
          <w:rFonts w:ascii="Rockwell" w:hAnsi="Rockwell"/>
          <w:color w:val="000000"/>
          <w:sz w:val="22"/>
          <w:szCs w:val="22"/>
        </w:rPr>
        <w:t xml:space="preserve"> Use of specific </w:t>
      </w:r>
      <w:r w:rsidRPr="002E2AAB">
        <w:rPr>
          <w:rFonts w:ascii="Rockwell" w:hAnsi="Rockwell"/>
          <w:color w:val="000000"/>
          <w:sz w:val="22"/>
          <w:szCs w:val="22"/>
        </w:rPr>
        <w:t>NASPO</w:t>
      </w:r>
      <w:r>
        <w:rPr>
          <w:rFonts w:ascii="Rockwell" w:hAnsi="Rockwell"/>
          <w:color w:val="000000"/>
          <w:sz w:val="22"/>
          <w:szCs w:val="22"/>
        </w:rPr>
        <w:t xml:space="preserve"> </w:t>
      </w:r>
      <w:proofErr w:type="spellStart"/>
      <w:r>
        <w:rPr>
          <w:rFonts w:ascii="Rockwell" w:hAnsi="Rockwell"/>
          <w:color w:val="000000"/>
          <w:sz w:val="22"/>
          <w:szCs w:val="22"/>
        </w:rPr>
        <w:t>ValuePoint</w:t>
      </w:r>
      <w:proofErr w:type="spellEnd"/>
      <w:r w:rsidRPr="008B7F17">
        <w:rPr>
          <w:rFonts w:ascii="Rockwell" w:hAnsi="Rockwell"/>
          <w:color w:val="000000"/>
          <w:sz w:val="22"/>
          <w:szCs w:val="22"/>
        </w:rPr>
        <w:t xml:space="preserve"> cooperative contracts by agencies, political subdivisions and other entities (including cooperatives) authorized by an </w:t>
      </w:r>
      <w:r w:rsidR="00093373">
        <w:rPr>
          <w:rFonts w:ascii="Rockwell" w:hAnsi="Rockwell"/>
          <w:color w:val="000000"/>
          <w:sz w:val="22"/>
          <w:szCs w:val="22"/>
        </w:rPr>
        <w:t xml:space="preserve">Participating Entity’s </w:t>
      </w:r>
      <w:r w:rsidRPr="008B7F17">
        <w:rPr>
          <w:rFonts w:ascii="Rockwell" w:hAnsi="Rockwell"/>
          <w:color w:val="000000"/>
          <w:sz w:val="22"/>
          <w:szCs w:val="22"/>
        </w:rPr>
        <w:t xml:space="preserve"> state’s statutes to use </w:t>
      </w:r>
      <w:r w:rsidRPr="00191918">
        <w:rPr>
          <w:rFonts w:ascii="Rockwell" w:hAnsi="Rockwell"/>
          <w:b/>
          <w:color w:val="000000"/>
          <w:sz w:val="22"/>
          <w:szCs w:val="22"/>
        </w:rPr>
        <w:t>state/entity</w:t>
      </w:r>
      <w:r w:rsidRPr="008B7F17">
        <w:rPr>
          <w:rFonts w:ascii="Rockwell" w:hAnsi="Rockwell"/>
          <w:color w:val="000000"/>
          <w:sz w:val="22"/>
          <w:szCs w:val="22"/>
        </w:rPr>
        <w:t xml:space="preserve"> contracts are subject to the </w:t>
      </w:r>
      <w:r>
        <w:rPr>
          <w:rFonts w:ascii="Rockwell" w:hAnsi="Rockwell"/>
          <w:color w:val="000000"/>
          <w:sz w:val="22"/>
          <w:szCs w:val="22"/>
        </w:rPr>
        <w:t xml:space="preserve">prior </w:t>
      </w:r>
      <w:r w:rsidRPr="008B7F17">
        <w:rPr>
          <w:rFonts w:ascii="Rockwell" w:hAnsi="Rockwell"/>
          <w:color w:val="000000"/>
          <w:sz w:val="22"/>
          <w:szCs w:val="22"/>
        </w:rPr>
        <w:t>approval of the respective State Chief Procurement Official.  Issues of interpretation and eligibility for participation are solely within the authority of the State Chief Procurement Official.</w:t>
      </w:r>
    </w:p>
    <w:p w14:paraId="0581F7BD" w14:textId="77777777" w:rsidR="00E7517D" w:rsidRPr="008B7F17" w:rsidRDefault="00E7517D" w:rsidP="00E7517D">
      <w:pPr>
        <w:pStyle w:val="BlockText"/>
        <w:tabs>
          <w:tab w:val="left" w:pos="720"/>
          <w:tab w:val="left" w:pos="1800"/>
        </w:tabs>
        <w:ind w:left="1296" w:right="-24" w:hanging="1262"/>
        <w:rPr>
          <w:rFonts w:ascii="Rockwell" w:hAnsi="Rockwell"/>
          <w:sz w:val="22"/>
          <w:szCs w:val="22"/>
        </w:rPr>
      </w:pPr>
    </w:p>
    <w:p w14:paraId="6609CEEC" w14:textId="77777777" w:rsidR="00E7517D" w:rsidRPr="008B7F17" w:rsidRDefault="00E7517D" w:rsidP="00E7517D">
      <w:pPr>
        <w:pStyle w:val="BlockText"/>
        <w:tabs>
          <w:tab w:val="left" w:pos="720"/>
          <w:tab w:val="left" w:pos="1800"/>
        </w:tabs>
        <w:ind w:left="1296" w:right="-24" w:hanging="1262"/>
        <w:rPr>
          <w:rFonts w:ascii="Rockwell" w:hAnsi="Rockwell"/>
          <w:sz w:val="22"/>
          <w:szCs w:val="22"/>
          <w:u w:val="single"/>
        </w:rPr>
      </w:pPr>
      <w:r w:rsidRPr="008B7F17">
        <w:rPr>
          <w:rFonts w:ascii="Rockwell" w:hAnsi="Rockwell"/>
          <w:sz w:val="22"/>
          <w:szCs w:val="22"/>
        </w:rPr>
        <w:t xml:space="preserve">3. </w:t>
      </w:r>
      <w:r w:rsidRPr="008B7F17">
        <w:rPr>
          <w:rFonts w:ascii="Rockwell" w:hAnsi="Rockwell"/>
          <w:sz w:val="22"/>
          <w:szCs w:val="22"/>
          <w:u w:val="single"/>
        </w:rPr>
        <w:t>Participating State</w:t>
      </w:r>
      <w:r>
        <w:rPr>
          <w:rFonts w:ascii="Rockwell" w:hAnsi="Rockwell"/>
          <w:sz w:val="22"/>
          <w:szCs w:val="22"/>
          <w:u w:val="single"/>
        </w:rPr>
        <w:t>/Entity</w:t>
      </w:r>
      <w:r w:rsidRPr="008B7F17">
        <w:rPr>
          <w:rFonts w:ascii="Rockwell" w:hAnsi="Rockwell"/>
          <w:sz w:val="22"/>
          <w:szCs w:val="22"/>
          <w:u w:val="single"/>
        </w:rPr>
        <w:t xml:space="preserve"> Modifications or Additions to Master Agreement:</w:t>
      </w:r>
    </w:p>
    <w:p w14:paraId="21541598" w14:textId="77777777" w:rsidR="00E7517D" w:rsidRDefault="00E7517D" w:rsidP="00396B1B">
      <w:pPr>
        <w:pStyle w:val="BlockText"/>
        <w:tabs>
          <w:tab w:val="left" w:pos="720"/>
          <w:tab w:val="left" w:pos="1800"/>
        </w:tabs>
        <w:ind w:left="1262" w:right="18" w:hanging="1262"/>
        <w:rPr>
          <w:rFonts w:ascii="Rockwell" w:hAnsi="Rockwell"/>
          <w:sz w:val="22"/>
          <w:szCs w:val="22"/>
        </w:rPr>
      </w:pPr>
      <w:r w:rsidRPr="008B7F17">
        <w:rPr>
          <w:rFonts w:ascii="Rockwell" w:hAnsi="Rockwell"/>
          <w:sz w:val="22"/>
          <w:szCs w:val="22"/>
        </w:rPr>
        <w:t>(These modifications or additions apply only to actions and relatio</w:t>
      </w:r>
      <w:r>
        <w:rPr>
          <w:rFonts w:ascii="Rockwell" w:hAnsi="Rockwell"/>
          <w:sz w:val="22"/>
          <w:szCs w:val="22"/>
        </w:rPr>
        <w:t>nships within the Participating</w:t>
      </w:r>
    </w:p>
    <w:p w14:paraId="31CD243D" w14:textId="77777777" w:rsidR="00E7517D" w:rsidRDefault="00E7517D" w:rsidP="00E7517D">
      <w:pPr>
        <w:pStyle w:val="BlockText"/>
        <w:tabs>
          <w:tab w:val="left" w:pos="720"/>
          <w:tab w:val="left" w:pos="1800"/>
        </w:tabs>
        <w:ind w:left="1262" w:right="-24" w:hanging="1262"/>
        <w:rPr>
          <w:rFonts w:ascii="Rockwell" w:hAnsi="Rockwell"/>
          <w:sz w:val="22"/>
          <w:szCs w:val="22"/>
        </w:rPr>
      </w:pPr>
      <w:r>
        <w:rPr>
          <w:rFonts w:ascii="Rockwell" w:hAnsi="Rockwell"/>
          <w:sz w:val="22"/>
          <w:szCs w:val="22"/>
        </w:rPr>
        <w:t>Entity</w:t>
      </w:r>
      <w:r w:rsidRPr="008B7F17">
        <w:rPr>
          <w:rFonts w:ascii="Rockwell" w:hAnsi="Rockwell"/>
          <w:sz w:val="22"/>
          <w:szCs w:val="22"/>
        </w:rPr>
        <w:t>.)</w:t>
      </w:r>
    </w:p>
    <w:p w14:paraId="25F3FE98" w14:textId="77777777" w:rsidR="00E7517D" w:rsidRDefault="00E7517D" w:rsidP="00E7517D">
      <w:pPr>
        <w:pStyle w:val="BlockText"/>
        <w:tabs>
          <w:tab w:val="left" w:pos="720"/>
          <w:tab w:val="left" w:pos="1800"/>
        </w:tabs>
        <w:ind w:left="1262" w:right="-24" w:hanging="1262"/>
        <w:rPr>
          <w:rFonts w:ascii="Rockwell" w:hAnsi="Rockwell"/>
          <w:sz w:val="22"/>
          <w:szCs w:val="22"/>
        </w:rPr>
      </w:pPr>
    </w:p>
    <w:p w14:paraId="1C7ADD2B" w14:textId="77777777" w:rsidR="00E7517D" w:rsidRDefault="00E7517D" w:rsidP="00E7517D">
      <w:pPr>
        <w:pStyle w:val="BlockText"/>
        <w:tabs>
          <w:tab w:val="left" w:pos="720"/>
          <w:tab w:val="left" w:pos="1800"/>
        </w:tabs>
        <w:ind w:left="1262" w:right="-24" w:hanging="1262"/>
        <w:rPr>
          <w:rFonts w:ascii="Rockwell" w:hAnsi="Rockwell"/>
          <w:sz w:val="22"/>
          <w:szCs w:val="22"/>
        </w:rPr>
      </w:pPr>
      <w:r>
        <w:rPr>
          <w:rFonts w:ascii="Rockwell" w:hAnsi="Rockwell"/>
          <w:sz w:val="22"/>
          <w:szCs w:val="22"/>
        </w:rPr>
        <w:t xml:space="preserve">Participating State/Entity to check one box.  </w:t>
      </w:r>
    </w:p>
    <w:p w14:paraId="30838D31" w14:textId="77777777" w:rsidR="00E7517D" w:rsidRDefault="00E7517D" w:rsidP="00E7517D">
      <w:pPr>
        <w:pStyle w:val="BlockText"/>
        <w:tabs>
          <w:tab w:val="left" w:pos="720"/>
          <w:tab w:val="left" w:pos="1800"/>
        </w:tabs>
        <w:ind w:left="1262" w:right="-24" w:hanging="1262"/>
        <w:rPr>
          <w:rFonts w:ascii="Rockwell" w:hAnsi="Rockwell"/>
          <w:sz w:val="22"/>
          <w:szCs w:val="22"/>
        </w:rPr>
      </w:pPr>
    </w:p>
    <w:p w14:paraId="41CC7115" w14:textId="77777777" w:rsidR="00E7517D" w:rsidRDefault="00E7517D" w:rsidP="00E7517D">
      <w:pPr>
        <w:pStyle w:val="BlockText"/>
        <w:tabs>
          <w:tab w:val="left" w:pos="720"/>
          <w:tab w:val="left" w:pos="1800"/>
        </w:tabs>
        <w:ind w:left="1262" w:right="-24" w:hanging="1262"/>
        <w:rPr>
          <w:rFonts w:ascii="Rockwell" w:hAnsi="Rockwell"/>
          <w:sz w:val="22"/>
          <w:szCs w:val="22"/>
        </w:rPr>
      </w:pPr>
      <w:r>
        <w:rPr>
          <w:rFonts w:ascii="Rockwell" w:hAnsi="Rockwell"/>
          <w:sz w:val="22"/>
          <w:szCs w:val="22"/>
        </w:rPr>
        <w:t>[__] No changes to the terms and conditions of the Master Agreement are required</w:t>
      </w:r>
    </w:p>
    <w:p w14:paraId="5B1B1C20" w14:textId="77777777" w:rsidR="00E7517D" w:rsidRDefault="00E7517D" w:rsidP="00E7517D">
      <w:pPr>
        <w:pStyle w:val="BlockText"/>
        <w:tabs>
          <w:tab w:val="left" w:pos="720"/>
          <w:tab w:val="left" w:pos="1800"/>
        </w:tabs>
        <w:ind w:left="1262" w:right="-24" w:hanging="1262"/>
        <w:rPr>
          <w:rFonts w:ascii="Rockwell" w:hAnsi="Rockwell"/>
          <w:sz w:val="22"/>
          <w:szCs w:val="22"/>
        </w:rPr>
      </w:pPr>
    </w:p>
    <w:p w14:paraId="3A12EE3D" w14:textId="77777777" w:rsidR="00E7517D" w:rsidRDefault="00E7517D" w:rsidP="00E7517D">
      <w:pPr>
        <w:pStyle w:val="BlockText"/>
        <w:tabs>
          <w:tab w:val="left" w:pos="720"/>
          <w:tab w:val="left" w:pos="1800"/>
        </w:tabs>
        <w:ind w:left="0" w:right="-24" w:hanging="2"/>
        <w:rPr>
          <w:rFonts w:ascii="Rockwell" w:hAnsi="Rockwell"/>
          <w:sz w:val="22"/>
          <w:szCs w:val="22"/>
        </w:rPr>
      </w:pPr>
      <w:r>
        <w:rPr>
          <w:rFonts w:ascii="Rockwell" w:hAnsi="Rockwell"/>
          <w:sz w:val="22"/>
          <w:szCs w:val="22"/>
        </w:rPr>
        <w:t>[__] The following changes are modifying or supplementing the Master Agreement terms and</w:t>
      </w:r>
      <w:r>
        <w:rPr>
          <w:rFonts w:ascii="Rockwell" w:hAnsi="Rockwell"/>
          <w:sz w:val="22"/>
          <w:szCs w:val="22"/>
        </w:rPr>
        <w:br/>
        <w:t>conditions.</w:t>
      </w:r>
    </w:p>
    <w:p w14:paraId="034A623F" w14:textId="77777777" w:rsidR="00E7517D" w:rsidRPr="008B7F17" w:rsidRDefault="00E7517D" w:rsidP="00E7517D">
      <w:pPr>
        <w:pStyle w:val="BlockText"/>
        <w:tabs>
          <w:tab w:val="left" w:pos="720"/>
          <w:tab w:val="left" w:pos="1800"/>
        </w:tabs>
        <w:ind w:left="1262" w:right="-24" w:hanging="1262"/>
        <w:rPr>
          <w:rFonts w:ascii="Rockwell" w:hAnsi="Rockwell"/>
          <w:sz w:val="22"/>
          <w:szCs w:val="22"/>
        </w:rPr>
      </w:pPr>
    </w:p>
    <w:p w14:paraId="57A7B452" w14:textId="77777777" w:rsidR="00E7517D" w:rsidRPr="008B7F17" w:rsidRDefault="00E7517D" w:rsidP="00E7517D">
      <w:pPr>
        <w:pStyle w:val="BlockText"/>
        <w:tabs>
          <w:tab w:val="left" w:pos="720"/>
          <w:tab w:val="left" w:pos="1800"/>
        </w:tabs>
        <w:ind w:left="0" w:right="-24"/>
        <w:rPr>
          <w:rFonts w:ascii="Rockwell" w:hAnsi="Rockwell"/>
          <w:b/>
          <w:sz w:val="22"/>
          <w:szCs w:val="22"/>
        </w:rPr>
      </w:pPr>
      <w:r>
        <w:rPr>
          <w:rFonts w:ascii="Rockwell" w:hAnsi="Rockwell"/>
          <w:b/>
          <w:sz w:val="22"/>
          <w:szCs w:val="22"/>
        </w:rPr>
        <w:t>[</w:t>
      </w:r>
      <w:r w:rsidRPr="008B7F17">
        <w:rPr>
          <w:rFonts w:ascii="Rockwell" w:hAnsi="Rockwell"/>
          <w:b/>
          <w:sz w:val="22"/>
          <w:szCs w:val="22"/>
        </w:rPr>
        <w:t xml:space="preserve">Replace this with specific changes </w:t>
      </w:r>
      <w:r>
        <w:rPr>
          <w:rFonts w:ascii="Rockwell" w:hAnsi="Rockwell"/>
          <w:b/>
          <w:sz w:val="22"/>
          <w:szCs w:val="22"/>
        </w:rPr>
        <w:t>to the terms and conditions.  Indicate which section numbers of the Master Agreement are modified.  If no</w:t>
      </w:r>
      <w:r w:rsidRPr="008B7F17">
        <w:rPr>
          <w:rFonts w:ascii="Rockwell" w:hAnsi="Rockwell"/>
          <w:b/>
          <w:sz w:val="22"/>
          <w:szCs w:val="22"/>
        </w:rPr>
        <w:t xml:space="preserve"> </w:t>
      </w:r>
      <w:r>
        <w:rPr>
          <w:rFonts w:ascii="Rockwell" w:hAnsi="Rockwell"/>
          <w:b/>
          <w:sz w:val="22"/>
          <w:szCs w:val="22"/>
        </w:rPr>
        <w:t>c</w:t>
      </w:r>
      <w:r w:rsidRPr="008B7F17">
        <w:rPr>
          <w:rFonts w:ascii="Rockwell" w:hAnsi="Rockwell"/>
          <w:b/>
          <w:sz w:val="22"/>
          <w:szCs w:val="22"/>
        </w:rPr>
        <w:t xml:space="preserve">hanges </w:t>
      </w:r>
      <w:r>
        <w:rPr>
          <w:rFonts w:ascii="Rockwell" w:hAnsi="Rockwell"/>
          <w:b/>
          <w:sz w:val="22"/>
          <w:szCs w:val="22"/>
        </w:rPr>
        <w:t>a</w:t>
      </w:r>
      <w:r w:rsidRPr="008B7F17">
        <w:rPr>
          <w:rFonts w:ascii="Rockwell" w:hAnsi="Rockwell"/>
          <w:b/>
          <w:sz w:val="22"/>
          <w:szCs w:val="22"/>
        </w:rPr>
        <w:t xml:space="preserve">re </w:t>
      </w:r>
      <w:r>
        <w:rPr>
          <w:rFonts w:ascii="Rockwell" w:hAnsi="Rockwell"/>
          <w:b/>
          <w:sz w:val="22"/>
          <w:szCs w:val="22"/>
        </w:rPr>
        <w:t>r</w:t>
      </w:r>
      <w:r w:rsidRPr="008B7F17">
        <w:rPr>
          <w:rFonts w:ascii="Rockwell" w:hAnsi="Rockwell"/>
          <w:b/>
          <w:sz w:val="22"/>
          <w:szCs w:val="22"/>
        </w:rPr>
        <w:t>equired</w:t>
      </w:r>
      <w:r>
        <w:rPr>
          <w:rFonts w:ascii="Rockwell" w:hAnsi="Rockwell"/>
          <w:b/>
          <w:sz w:val="22"/>
          <w:szCs w:val="22"/>
        </w:rPr>
        <w:t>, check the box above and delete this paragraph]</w:t>
      </w:r>
    </w:p>
    <w:p w14:paraId="57BD98CA" w14:textId="77777777" w:rsidR="00E7517D" w:rsidRDefault="00E7517D" w:rsidP="00E7517D">
      <w:pPr>
        <w:pStyle w:val="BlockText"/>
        <w:tabs>
          <w:tab w:val="left" w:pos="720"/>
        </w:tabs>
        <w:ind w:left="0" w:right="-24"/>
        <w:jc w:val="left"/>
        <w:rPr>
          <w:rFonts w:ascii="Rockwell" w:hAnsi="Rockwell"/>
          <w:b/>
          <w:sz w:val="22"/>
          <w:szCs w:val="22"/>
        </w:rPr>
      </w:pPr>
    </w:p>
    <w:p w14:paraId="1F9B568D" w14:textId="77777777" w:rsidR="00E7517D" w:rsidRPr="008B7F17" w:rsidRDefault="00E7517D" w:rsidP="00396B1B">
      <w:pPr>
        <w:pStyle w:val="BlockText"/>
        <w:tabs>
          <w:tab w:val="left" w:pos="720"/>
        </w:tabs>
        <w:ind w:left="0" w:right="-29"/>
        <w:rPr>
          <w:rFonts w:ascii="Rockwell" w:hAnsi="Rockwell"/>
          <w:b/>
          <w:sz w:val="22"/>
          <w:szCs w:val="22"/>
        </w:rPr>
      </w:pPr>
      <w:r w:rsidRPr="008B7F17">
        <w:rPr>
          <w:rFonts w:ascii="Rockwell" w:hAnsi="Rockwell"/>
          <w:sz w:val="22"/>
          <w:szCs w:val="22"/>
        </w:rPr>
        <w:t xml:space="preserve">4. </w:t>
      </w:r>
      <w:r w:rsidRPr="008B7F17">
        <w:rPr>
          <w:rFonts w:ascii="Rockwell" w:hAnsi="Rockwell"/>
          <w:sz w:val="22"/>
          <w:szCs w:val="22"/>
          <w:u w:val="single"/>
        </w:rPr>
        <w:t>Lease Agreements</w:t>
      </w:r>
      <w:r w:rsidRPr="008B7F17">
        <w:rPr>
          <w:rFonts w:ascii="Rockwell" w:hAnsi="Rockwell"/>
          <w:sz w:val="22"/>
          <w:szCs w:val="22"/>
        </w:rPr>
        <w:t>:</w:t>
      </w:r>
      <w:r w:rsidRPr="008B7F17">
        <w:rPr>
          <w:rFonts w:ascii="Rockwell" w:hAnsi="Rockwell"/>
          <w:b/>
          <w:sz w:val="22"/>
          <w:szCs w:val="22"/>
        </w:rPr>
        <w:t xml:space="preserve">  </w:t>
      </w:r>
      <w:r>
        <w:rPr>
          <w:rFonts w:ascii="Rockwell" w:hAnsi="Rockwell"/>
          <w:b/>
          <w:sz w:val="22"/>
          <w:szCs w:val="22"/>
        </w:rPr>
        <w:t xml:space="preserve">[If applicable, </w:t>
      </w:r>
      <w:r w:rsidRPr="008B7F17">
        <w:rPr>
          <w:rFonts w:ascii="Rockwell" w:hAnsi="Rockwell"/>
          <w:b/>
          <w:sz w:val="22"/>
          <w:szCs w:val="22"/>
        </w:rPr>
        <w:t xml:space="preserve">insert a statement about whether or not equipment lease agreement </w:t>
      </w:r>
      <w:r>
        <w:rPr>
          <w:rFonts w:ascii="Rockwell" w:hAnsi="Rockwell"/>
          <w:b/>
          <w:sz w:val="22"/>
          <w:szCs w:val="22"/>
        </w:rPr>
        <w:t>t</w:t>
      </w:r>
      <w:r w:rsidRPr="008B7F17">
        <w:rPr>
          <w:rFonts w:ascii="Rockwell" w:hAnsi="Rockwell"/>
          <w:b/>
          <w:sz w:val="22"/>
          <w:szCs w:val="22"/>
        </w:rPr>
        <w:t>erms</w:t>
      </w:r>
      <w:r>
        <w:rPr>
          <w:rFonts w:ascii="Rockwell" w:hAnsi="Rockwell"/>
          <w:b/>
          <w:sz w:val="22"/>
          <w:szCs w:val="22"/>
        </w:rPr>
        <w:t xml:space="preserve"> </w:t>
      </w:r>
      <w:r w:rsidRPr="008B7F17">
        <w:rPr>
          <w:rFonts w:ascii="Rockwell" w:hAnsi="Rockwell"/>
          <w:b/>
          <w:sz w:val="22"/>
          <w:szCs w:val="22"/>
        </w:rPr>
        <w:t>and conditions included in the Master Agreement have been approved for use</w:t>
      </w:r>
      <w:r>
        <w:rPr>
          <w:rFonts w:ascii="Rockwell" w:hAnsi="Rockwell"/>
          <w:b/>
          <w:sz w:val="22"/>
          <w:szCs w:val="22"/>
        </w:rPr>
        <w:t xml:space="preserve"> </w:t>
      </w:r>
      <w:r w:rsidRPr="008B7F17">
        <w:rPr>
          <w:rFonts w:ascii="Rockwell" w:hAnsi="Rockwell"/>
          <w:b/>
          <w:sz w:val="22"/>
          <w:szCs w:val="22"/>
        </w:rPr>
        <w:t>by the Participating State and any restrictions or requirements for the use of the lease agreement language</w:t>
      </w:r>
      <w:r>
        <w:rPr>
          <w:rFonts w:ascii="Rockwell" w:hAnsi="Rockwell"/>
          <w:b/>
          <w:sz w:val="22"/>
          <w:szCs w:val="22"/>
        </w:rPr>
        <w:t xml:space="preserve"> in the Master Agreement.  If not applicable, mark Section 4 as “Reserved”]</w:t>
      </w:r>
    </w:p>
    <w:p w14:paraId="2554188B" w14:textId="77777777" w:rsidR="00E7517D" w:rsidRDefault="00E7517D" w:rsidP="00E7517D">
      <w:pPr>
        <w:pStyle w:val="BlockText"/>
        <w:tabs>
          <w:tab w:val="left" w:pos="720"/>
          <w:tab w:val="left" w:pos="1890"/>
        </w:tabs>
        <w:ind w:left="1008" w:hanging="992"/>
        <w:rPr>
          <w:rFonts w:ascii="Rockwell" w:hAnsi="Rockwell"/>
          <w:sz w:val="22"/>
          <w:szCs w:val="22"/>
        </w:rPr>
      </w:pPr>
    </w:p>
    <w:p w14:paraId="263E649D" w14:textId="77777777" w:rsidR="00E7517D" w:rsidRDefault="00E7517D" w:rsidP="00396B1B">
      <w:pPr>
        <w:pStyle w:val="BlockText"/>
        <w:tabs>
          <w:tab w:val="left" w:pos="720"/>
          <w:tab w:val="left" w:pos="1890"/>
        </w:tabs>
        <w:ind w:left="1008" w:right="18" w:hanging="994"/>
        <w:rPr>
          <w:rFonts w:ascii="Rockwell" w:hAnsi="Rockwell"/>
          <w:sz w:val="22"/>
          <w:szCs w:val="22"/>
        </w:rPr>
      </w:pPr>
      <w:r w:rsidRPr="008B7F17">
        <w:rPr>
          <w:rFonts w:ascii="Rockwell" w:hAnsi="Rockwell"/>
          <w:sz w:val="22"/>
          <w:szCs w:val="22"/>
        </w:rPr>
        <w:t xml:space="preserve">5. </w:t>
      </w:r>
      <w:r w:rsidRPr="008B7F17">
        <w:rPr>
          <w:rFonts w:ascii="Rockwell" w:hAnsi="Rockwell"/>
          <w:sz w:val="22"/>
          <w:szCs w:val="22"/>
          <w:u w:val="single"/>
        </w:rPr>
        <w:t>Primary Contacts</w:t>
      </w:r>
      <w:r w:rsidRPr="008B7F17">
        <w:rPr>
          <w:rFonts w:ascii="Rockwell" w:hAnsi="Rockwell"/>
          <w:sz w:val="22"/>
          <w:szCs w:val="22"/>
        </w:rPr>
        <w:t>: The primary contact individual</w:t>
      </w:r>
      <w:r>
        <w:rPr>
          <w:rFonts w:ascii="Rockwell" w:hAnsi="Rockwell"/>
          <w:sz w:val="22"/>
          <w:szCs w:val="22"/>
        </w:rPr>
        <w:t>s</w:t>
      </w:r>
      <w:r w:rsidRPr="008B7F17">
        <w:rPr>
          <w:rFonts w:ascii="Rockwell" w:hAnsi="Rockwell"/>
          <w:sz w:val="22"/>
          <w:szCs w:val="22"/>
        </w:rPr>
        <w:t xml:space="preserve"> for </w:t>
      </w:r>
      <w:r>
        <w:rPr>
          <w:rFonts w:ascii="Rockwell" w:hAnsi="Rockwell"/>
          <w:sz w:val="22"/>
          <w:szCs w:val="22"/>
        </w:rPr>
        <w:t>this Participating Addendum are</w:t>
      </w:r>
      <w:r w:rsidRPr="008B7F17">
        <w:rPr>
          <w:rFonts w:ascii="Rockwell" w:hAnsi="Rockwell"/>
          <w:sz w:val="22"/>
          <w:szCs w:val="22"/>
        </w:rPr>
        <w:t xml:space="preserve"> </w:t>
      </w:r>
    </w:p>
    <w:p w14:paraId="42A6A5E4" w14:textId="77777777" w:rsidR="00E7517D" w:rsidRPr="008B7F17" w:rsidRDefault="00E7517D" w:rsidP="00E7517D">
      <w:pPr>
        <w:pStyle w:val="BlockText"/>
        <w:tabs>
          <w:tab w:val="left" w:pos="720"/>
          <w:tab w:val="left" w:pos="1890"/>
        </w:tabs>
        <w:ind w:left="1008" w:hanging="992"/>
        <w:rPr>
          <w:rFonts w:ascii="Rockwell" w:hAnsi="Rockwell"/>
          <w:sz w:val="22"/>
          <w:szCs w:val="22"/>
        </w:rPr>
      </w:pPr>
      <w:r>
        <w:rPr>
          <w:rFonts w:ascii="Rockwell" w:hAnsi="Rockwell"/>
          <w:sz w:val="22"/>
          <w:szCs w:val="22"/>
        </w:rPr>
        <w:t xml:space="preserve">as </w:t>
      </w:r>
      <w:r w:rsidRPr="008B7F17">
        <w:rPr>
          <w:rFonts w:ascii="Rockwell" w:hAnsi="Rockwell"/>
          <w:sz w:val="22"/>
          <w:szCs w:val="22"/>
        </w:rPr>
        <w:t>follows (or their named successors):</w:t>
      </w:r>
    </w:p>
    <w:p w14:paraId="6A5F369D" w14:textId="77777777" w:rsidR="00E7517D" w:rsidRDefault="00E7517D" w:rsidP="00E7517D">
      <w:pPr>
        <w:pStyle w:val="BlockText"/>
        <w:tabs>
          <w:tab w:val="left" w:pos="1890"/>
        </w:tabs>
        <w:ind w:left="720" w:hanging="992"/>
        <w:rPr>
          <w:rFonts w:ascii="Rockwell" w:hAnsi="Rockwell"/>
          <w:sz w:val="22"/>
          <w:szCs w:val="22"/>
        </w:rPr>
      </w:pPr>
      <w:r>
        <w:rPr>
          <w:rFonts w:ascii="Rockwell" w:hAnsi="Rockwell"/>
          <w:sz w:val="22"/>
          <w:szCs w:val="22"/>
        </w:rPr>
        <w:tab/>
      </w:r>
    </w:p>
    <w:p w14:paraId="61BF1B6C" w14:textId="77777777" w:rsidR="00E7517D" w:rsidRPr="000A6491" w:rsidRDefault="00E7517D" w:rsidP="00E7517D">
      <w:pPr>
        <w:pStyle w:val="BlockText"/>
        <w:tabs>
          <w:tab w:val="left" w:pos="1890"/>
        </w:tabs>
        <w:ind w:left="720" w:hanging="992"/>
        <w:rPr>
          <w:rFonts w:ascii="Rockwell" w:hAnsi="Rockwell"/>
          <w:sz w:val="22"/>
          <w:szCs w:val="22"/>
          <w:u w:val="single"/>
        </w:rPr>
      </w:pPr>
      <w:r>
        <w:rPr>
          <w:rFonts w:ascii="Rockwell" w:hAnsi="Rockwell"/>
          <w:sz w:val="22"/>
          <w:szCs w:val="22"/>
        </w:rPr>
        <w:tab/>
      </w:r>
      <w:r w:rsidRPr="000A6491">
        <w:rPr>
          <w:rFonts w:ascii="Rockwell" w:hAnsi="Rockwell"/>
          <w:sz w:val="22"/>
          <w:szCs w:val="22"/>
          <w:u w:val="single"/>
        </w:rPr>
        <w:t>Contractor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254"/>
      </w:tblGrid>
      <w:tr w:rsidR="00E7517D" w:rsidRPr="004C3D0C" w14:paraId="713A933A" w14:textId="77777777" w:rsidTr="00DA2FEA">
        <w:tc>
          <w:tcPr>
            <w:tcW w:w="2178" w:type="dxa"/>
          </w:tcPr>
          <w:p w14:paraId="7B8BD7C5"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Name</w:t>
            </w:r>
          </w:p>
        </w:tc>
        <w:tc>
          <w:tcPr>
            <w:tcW w:w="7254" w:type="dxa"/>
          </w:tcPr>
          <w:p w14:paraId="3EE1A318"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7ED1E70A" w14:textId="77777777" w:rsidTr="00DA2FEA">
        <w:tc>
          <w:tcPr>
            <w:tcW w:w="2178" w:type="dxa"/>
          </w:tcPr>
          <w:p w14:paraId="6F2F0B28"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Address</w:t>
            </w:r>
          </w:p>
        </w:tc>
        <w:tc>
          <w:tcPr>
            <w:tcW w:w="7254" w:type="dxa"/>
          </w:tcPr>
          <w:p w14:paraId="7ACBFDBB"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1B0AB326" w14:textId="77777777" w:rsidTr="00DA2FEA">
        <w:tc>
          <w:tcPr>
            <w:tcW w:w="2178" w:type="dxa"/>
          </w:tcPr>
          <w:p w14:paraId="5599716E"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Telephone</w:t>
            </w:r>
          </w:p>
        </w:tc>
        <w:tc>
          <w:tcPr>
            <w:tcW w:w="7254" w:type="dxa"/>
          </w:tcPr>
          <w:p w14:paraId="7AA15A1B"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2414DC42" w14:textId="77777777" w:rsidTr="00DA2FEA">
        <w:tc>
          <w:tcPr>
            <w:tcW w:w="2178" w:type="dxa"/>
          </w:tcPr>
          <w:p w14:paraId="04877D85"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Fax</w:t>
            </w:r>
          </w:p>
        </w:tc>
        <w:tc>
          <w:tcPr>
            <w:tcW w:w="7254" w:type="dxa"/>
          </w:tcPr>
          <w:p w14:paraId="5CE6FA15"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6F103024" w14:textId="77777777" w:rsidTr="00DA2FEA">
        <w:tc>
          <w:tcPr>
            <w:tcW w:w="2178" w:type="dxa"/>
          </w:tcPr>
          <w:p w14:paraId="4F52A7A4"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E-mail</w:t>
            </w:r>
          </w:p>
        </w:tc>
        <w:tc>
          <w:tcPr>
            <w:tcW w:w="7254" w:type="dxa"/>
          </w:tcPr>
          <w:p w14:paraId="30F62C59" w14:textId="77777777" w:rsidR="00E7517D" w:rsidRPr="004C3D0C" w:rsidRDefault="00E7517D" w:rsidP="00DA2FEA">
            <w:pPr>
              <w:pStyle w:val="BlockText"/>
              <w:tabs>
                <w:tab w:val="left" w:pos="1890"/>
              </w:tabs>
              <w:ind w:left="0"/>
              <w:rPr>
                <w:rFonts w:ascii="Rockwell" w:hAnsi="Rockwell"/>
                <w:sz w:val="22"/>
                <w:szCs w:val="22"/>
              </w:rPr>
            </w:pPr>
          </w:p>
        </w:tc>
      </w:tr>
    </w:tbl>
    <w:p w14:paraId="422553FC" w14:textId="022D28FE" w:rsidR="00E7517D" w:rsidRDefault="00E7517D" w:rsidP="00E7517D">
      <w:pPr>
        <w:pStyle w:val="BlockText"/>
        <w:tabs>
          <w:tab w:val="left" w:pos="1890"/>
        </w:tabs>
        <w:ind w:left="432" w:hanging="992"/>
        <w:jc w:val="left"/>
        <w:rPr>
          <w:rFonts w:ascii="Rockwell" w:hAnsi="Rockwell"/>
          <w:b/>
          <w:sz w:val="22"/>
          <w:szCs w:val="22"/>
        </w:rPr>
      </w:pPr>
      <w:r w:rsidRPr="008B7F17">
        <w:rPr>
          <w:rFonts w:ascii="Rockwell" w:hAnsi="Rockwell"/>
          <w:b/>
          <w:sz w:val="22"/>
          <w:szCs w:val="22"/>
        </w:rPr>
        <w:tab/>
      </w:r>
    </w:p>
    <w:p w14:paraId="2D13B819" w14:textId="77777777" w:rsidR="00E7517D" w:rsidRDefault="00E7517D" w:rsidP="00E7517D">
      <w:pPr>
        <w:pStyle w:val="BlockText"/>
        <w:tabs>
          <w:tab w:val="left" w:pos="1890"/>
        </w:tabs>
        <w:ind w:left="432" w:hanging="992"/>
        <w:jc w:val="left"/>
        <w:rPr>
          <w:rFonts w:ascii="Rockwell" w:hAnsi="Rockwell"/>
          <w:b/>
          <w:sz w:val="22"/>
          <w:szCs w:val="22"/>
        </w:rPr>
      </w:pPr>
      <w:r>
        <w:rPr>
          <w:rFonts w:ascii="Rockwell" w:hAnsi="Rockwell"/>
          <w:sz w:val="22"/>
          <w:szCs w:val="22"/>
        </w:rPr>
        <w:tab/>
        <w:t xml:space="preserve">       </w:t>
      </w:r>
      <w:r>
        <w:rPr>
          <w:rFonts w:ascii="Rockwell" w:hAnsi="Rockwell"/>
          <w:sz w:val="22"/>
          <w:szCs w:val="22"/>
          <w:u w:val="single"/>
        </w:rPr>
        <w:t>Participating Entity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254"/>
      </w:tblGrid>
      <w:tr w:rsidR="00E7517D" w:rsidRPr="004C3D0C" w14:paraId="0DB30849" w14:textId="77777777" w:rsidTr="00DA2FEA">
        <w:tc>
          <w:tcPr>
            <w:tcW w:w="2178" w:type="dxa"/>
          </w:tcPr>
          <w:p w14:paraId="688A70D8" w14:textId="77777777" w:rsidR="00E7517D" w:rsidRPr="004C3D0C" w:rsidRDefault="00E7517D" w:rsidP="00DA2FEA">
            <w:pPr>
              <w:pStyle w:val="BlockText"/>
              <w:tabs>
                <w:tab w:val="left" w:pos="1890"/>
              </w:tabs>
              <w:ind w:left="0"/>
              <w:rPr>
                <w:rFonts w:ascii="Rockwell" w:hAnsi="Rockwell"/>
                <w:sz w:val="22"/>
                <w:szCs w:val="22"/>
              </w:rPr>
            </w:pPr>
            <w:r w:rsidRPr="004C3D0C">
              <w:rPr>
                <w:rFonts w:ascii="Rockwell" w:hAnsi="Rockwell"/>
                <w:sz w:val="22"/>
                <w:szCs w:val="22"/>
              </w:rPr>
              <w:t xml:space="preserve">          Name</w:t>
            </w:r>
            <w:r w:rsidRPr="004C3D0C">
              <w:rPr>
                <w:rFonts w:ascii="Rockwell" w:hAnsi="Rockwell"/>
                <w:b/>
                <w:sz w:val="22"/>
                <w:szCs w:val="22"/>
              </w:rPr>
              <w:tab/>
            </w:r>
          </w:p>
        </w:tc>
        <w:tc>
          <w:tcPr>
            <w:tcW w:w="7254" w:type="dxa"/>
          </w:tcPr>
          <w:p w14:paraId="2217FF8A"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34758C95" w14:textId="77777777" w:rsidTr="00DA2FEA">
        <w:tc>
          <w:tcPr>
            <w:tcW w:w="2178" w:type="dxa"/>
          </w:tcPr>
          <w:p w14:paraId="28518002"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Address</w:t>
            </w:r>
          </w:p>
        </w:tc>
        <w:tc>
          <w:tcPr>
            <w:tcW w:w="7254" w:type="dxa"/>
          </w:tcPr>
          <w:p w14:paraId="59A89C00"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3A12030D" w14:textId="77777777" w:rsidTr="00DA2FEA">
        <w:tc>
          <w:tcPr>
            <w:tcW w:w="2178" w:type="dxa"/>
          </w:tcPr>
          <w:p w14:paraId="1C9F0F24"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Telephone</w:t>
            </w:r>
          </w:p>
        </w:tc>
        <w:tc>
          <w:tcPr>
            <w:tcW w:w="7254" w:type="dxa"/>
          </w:tcPr>
          <w:p w14:paraId="1D1497D8"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6A0A5824" w14:textId="77777777" w:rsidTr="00DA2FEA">
        <w:tc>
          <w:tcPr>
            <w:tcW w:w="2178" w:type="dxa"/>
          </w:tcPr>
          <w:p w14:paraId="600BCB6F"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Fax</w:t>
            </w:r>
          </w:p>
        </w:tc>
        <w:tc>
          <w:tcPr>
            <w:tcW w:w="7254" w:type="dxa"/>
          </w:tcPr>
          <w:p w14:paraId="3F8846A1" w14:textId="77777777" w:rsidR="00E7517D" w:rsidRPr="004C3D0C" w:rsidRDefault="00E7517D" w:rsidP="00DA2FEA">
            <w:pPr>
              <w:pStyle w:val="BlockText"/>
              <w:tabs>
                <w:tab w:val="left" w:pos="1890"/>
              </w:tabs>
              <w:ind w:left="0"/>
              <w:rPr>
                <w:rFonts w:ascii="Rockwell" w:hAnsi="Rockwell"/>
                <w:sz w:val="22"/>
                <w:szCs w:val="22"/>
              </w:rPr>
            </w:pPr>
          </w:p>
        </w:tc>
      </w:tr>
      <w:tr w:rsidR="00E7517D" w:rsidRPr="004C3D0C" w14:paraId="2EBB3972" w14:textId="77777777" w:rsidTr="00DA2FEA">
        <w:tc>
          <w:tcPr>
            <w:tcW w:w="2178" w:type="dxa"/>
          </w:tcPr>
          <w:p w14:paraId="29E44C20" w14:textId="77777777" w:rsidR="00E7517D" w:rsidRPr="004C3D0C" w:rsidRDefault="00E7517D" w:rsidP="00DA2FEA">
            <w:pPr>
              <w:pStyle w:val="BlockText"/>
              <w:tabs>
                <w:tab w:val="left" w:pos="1890"/>
              </w:tabs>
              <w:ind w:left="0"/>
              <w:jc w:val="right"/>
              <w:rPr>
                <w:rFonts w:ascii="Rockwell" w:hAnsi="Rockwell"/>
                <w:sz w:val="22"/>
                <w:szCs w:val="22"/>
              </w:rPr>
            </w:pPr>
            <w:r w:rsidRPr="004C3D0C">
              <w:rPr>
                <w:rFonts w:ascii="Rockwell" w:hAnsi="Rockwell"/>
                <w:sz w:val="22"/>
                <w:szCs w:val="22"/>
              </w:rPr>
              <w:t>E-mail</w:t>
            </w:r>
          </w:p>
        </w:tc>
        <w:tc>
          <w:tcPr>
            <w:tcW w:w="7254" w:type="dxa"/>
          </w:tcPr>
          <w:p w14:paraId="36492272" w14:textId="77777777" w:rsidR="00E7517D" w:rsidRPr="004C3D0C" w:rsidRDefault="00E7517D" w:rsidP="00DA2FEA">
            <w:pPr>
              <w:pStyle w:val="BlockText"/>
              <w:tabs>
                <w:tab w:val="left" w:pos="1890"/>
              </w:tabs>
              <w:ind w:left="0"/>
              <w:rPr>
                <w:rFonts w:ascii="Rockwell" w:hAnsi="Rockwell"/>
                <w:sz w:val="22"/>
                <w:szCs w:val="22"/>
              </w:rPr>
            </w:pPr>
          </w:p>
        </w:tc>
      </w:tr>
    </w:tbl>
    <w:p w14:paraId="5F978F92" w14:textId="77777777" w:rsidR="00E7517D" w:rsidRDefault="00E7517D" w:rsidP="00E7517D">
      <w:pPr>
        <w:pStyle w:val="BlockText"/>
        <w:tabs>
          <w:tab w:val="left" w:pos="1890"/>
        </w:tabs>
        <w:ind w:left="432" w:hanging="992"/>
        <w:jc w:val="left"/>
        <w:rPr>
          <w:rFonts w:ascii="Rockwell" w:hAnsi="Rockwell"/>
          <w:b/>
          <w:sz w:val="22"/>
          <w:szCs w:val="22"/>
        </w:rPr>
      </w:pPr>
    </w:p>
    <w:p w14:paraId="546BC6FA" w14:textId="77777777" w:rsidR="00E7517D" w:rsidRPr="008B7F17" w:rsidRDefault="00E7517D" w:rsidP="00396B1B">
      <w:pPr>
        <w:pStyle w:val="BlockText"/>
        <w:tabs>
          <w:tab w:val="left" w:pos="720"/>
        </w:tabs>
        <w:ind w:left="0" w:right="18"/>
        <w:rPr>
          <w:rFonts w:ascii="Rockwell" w:hAnsi="Rockwell"/>
          <w:sz w:val="22"/>
          <w:szCs w:val="22"/>
        </w:rPr>
      </w:pPr>
      <w:r w:rsidRPr="008B7F17">
        <w:rPr>
          <w:rFonts w:ascii="Rockwell" w:hAnsi="Rockwell"/>
          <w:sz w:val="22"/>
          <w:szCs w:val="22"/>
        </w:rPr>
        <w:t xml:space="preserve">6.  </w:t>
      </w:r>
      <w:r w:rsidRPr="008B7F17">
        <w:rPr>
          <w:rFonts w:ascii="Rockwell" w:hAnsi="Rockwell"/>
          <w:sz w:val="22"/>
          <w:szCs w:val="22"/>
          <w:u w:val="single"/>
        </w:rPr>
        <w:t>Subcontractors:</w:t>
      </w:r>
      <w:r w:rsidRPr="008B7F17">
        <w:rPr>
          <w:rFonts w:ascii="Rockwell" w:hAnsi="Rockwell"/>
          <w:sz w:val="22"/>
          <w:szCs w:val="22"/>
        </w:rPr>
        <w:t xml:space="preserve">  All </w:t>
      </w:r>
      <w:r>
        <w:rPr>
          <w:rFonts w:ascii="Rockwell" w:hAnsi="Rockwell"/>
          <w:sz w:val="22"/>
          <w:szCs w:val="22"/>
        </w:rPr>
        <w:t>[contactor]</w:t>
      </w:r>
      <w:r w:rsidRPr="008B7F17">
        <w:rPr>
          <w:rFonts w:ascii="Rockwell" w:hAnsi="Rockwell"/>
          <w:sz w:val="22"/>
          <w:szCs w:val="22"/>
        </w:rPr>
        <w:t xml:space="preserve"> dealers and resellers authorized in the State of </w:t>
      </w:r>
      <w:proofErr w:type="spellStart"/>
      <w:r>
        <w:rPr>
          <w:rFonts w:ascii="Rockwell" w:hAnsi="Rockwell"/>
          <w:sz w:val="22"/>
          <w:szCs w:val="22"/>
        </w:rPr>
        <w:t>xxxxxxxxx</w:t>
      </w:r>
      <w:proofErr w:type="spellEnd"/>
      <w:r w:rsidRPr="008B7F17">
        <w:rPr>
          <w:rFonts w:ascii="Rockwell" w:hAnsi="Rockwell"/>
          <w:sz w:val="22"/>
          <w:szCs w:val="22"/>
        </w:rPr>
        <w:t xml:space="preserve">, as shown on the </w:t>
      </w:r>
      <w:r>
        <w:rPr>
          <w:rFonts w:ascii="Rockwell" w:hAnsi="Rockwell"/>
          <w:sz w:val="22"/>
          <w:szCs w:val="22"/>
        </w:rPr>
        <w:t>d</w:t>
      </w:r>
      <w:r w:rsidRPr="008B7F17">
        <w:rPr>
          <w:rFonts w:ascii="Rockwell" w:hAnsi="Rockwell"/>
          <w:sz w:val="22"/>
          <w:szCs w:val="22"/>
        </w:rPr>
        <w:t xml:space="preserve">edicated </w:t>
      </w:r>
      <w:r w:rsidRPr="000A6491">
        <w:rPr>
          <w:rFonts w:ascii="Rockwell" w:hAnsi="Rockwell"/>
          <w:b/>
          <w:sz w:val="22"/>
          <w:szCs w:val="22"/>
        </w:rPr>
        <w:t xml:space="preserve">[contractor] </w:t>
      </w:r>
      <w:r w:rsidRPr="008B7F17">
        <w:rPr>
          <w:rFonts w:ascii="Rockwell" w:hAnsi="Rockwell"/>
          <w:sz w:val="22"/>
          <w:szCs w:val="22"/>
        </w:rPr>
        <w:t>(</w:t>
      </w:r>
      <w:r>
        <w:rPr>
          <w:rFonts w:ascii="Rockwell" w:hAnsi="Rockwell"/>
          <w:sz w:val="22"/>
          <w:szCs w:val="22"/>
        </w:rPr>
        <w:t>cooperative contract</w:t>
      </w:r>
      <w:r w:rsidRPr="008B7F17">
        <w:rPr>
          <w:rFonts w:ascii="Rockwell" w:hAnsi="Rockwell"/>
          <w:sz w:val="22"/>
          <w:szCs w:val="22"/>
        </w:rPr>
        <w:t xml:space="preserve">) website, are approved to provide sales and service support to participants in the </w:t>
      </w:r>
      <w:r>
        <w:rPr>
          <w:rFonts w:ascii="Rockwell" w:hAnsi="Rockwell"/>
          <w:sz w:val="22"/>
          <w:szCs w:val="22"/>
        </w:rPr>
        <w:t xml:space="preserve">NASPO </w:t>
      </w:r>
      <w:proofErr w:type="spellStart"/>
      <w:r>
        <w:rPr>
          <w:rFonts w:ascii="Rockwell" w:hAnsi="Rockwell"/>
          <w:sz w:val="22"/>
          <w:szCs w:val="22"/>
        </w:rPr>
        <w:t>ValuePoint</w:t>
      </w:r>
      <w:proofErr w:type="spellEnd"/>
      <w:r w:rsidRPr="008B7F17">
        <w:rPr>
          <w:rFonts w:ascii="Rockwell" w:hAnsi="Rockwell"/>
          <w:sz w:val="22"/>
          <w:szCs w:val="22"/>
        </w:rPr>
        <w:t xml:space="preserve"> Master Agreement.  The </w:t>
      </w:r>
      <w:r w:rsidRPr="0089547C">
        <w:rPr>
          <w:rFonts w:ascii="Rockwell" w:hAnsi="Rockwell"/>
          <w:b/>
          <w:sz w:val="22"/>
          <w:szCs w:val="22"/>
        </w:rPr>
        <w:t>[contractors]</w:t>
      </w:r>
      <w:r w:rsidRPr="008B7F17">
        <w:rPr>
          <w:rFonts w:ascii="Rockwell" w:hAnsi="Rockwell"/>
          <w:sz w:val="22"/>
          <w:szCs w:val="22"/>
        </w:rPr>
        <w:t xml:space="preserve"> dealer’s participation will be in accordance with the terms and conditions set forth in the aforementioned Master Agreement.</w:t>
      </w:r>
    </w:p>
    <w:p w14:paraId="45BD5716" w14:textId="77777777" w:rsidR="00E7517D" w:rsidRPr="00546536" w:rsidRDefault="00E7517D" w:rsidP="00E7517D">
      <w:pPr>
        <w:pStyle w:val="BlockText"/>
        <w:tabs>
          <w:tab w:val="left" w:pos="720"/>
        </w:tabs>
        <w:ind w:left="720" w:hanging="992"/>
        <w:rPr>
          <w:rFonts w:ascii="Rockwell" w:hAnsi="Rockwell"/>
          <w:sz w:val="22"/>
          <w:szCs w:val="22"/>
        </w:rPr>
      </w:pPr>
    </w:p>
    <w:p w14:paraId="0BC2C0E9" w14:textId="531693AB" w:rsidR="00E7517D" w:rsidRPr="00546536" w:rsidRDefault="00E7517D" w:rsidP="00396B1B">
      <w:pPr>
        <w:widowControl w:val="0"/>
        <w:ind w:left="-90" w:right="18"/>
        <w:jc w:val="both"/>
        <w:rPr>
          <w:rFonts w:ascii="Rockwell" w:hAnsi="Rockwell" w:cs="Tahoma"/>
          <w:color w:val="000000"/>
          <w:sz w:val="22"/>
          <w:szCs w:val="22"/>
        </w:rPr>
      </w:pPr>
      <w:r w:rsidRPr="00546536">
        <w:rPr>
          <w:rFonts w:ascii="Rockwell" w:hAnsi="Rockwell"/>
          <w:sz w:val="22"/>
          <w:szCs w:val="22"/>
        </w:rPr>
        <w:t xml:space="preserve">7. </w:t>
      </w:r>
      <w:r w:rsidRPr="00546536">
        <w:rPr>
          <w:rFonts w:ascii="Rockwell" w:hAnsi="Rockwell"/>
          <w:sz w:val="22"/>
          <w:szCs w:val="22"/>
          <w:u w:val="single"/>
        </w:rPr>
        <w:t>Orders:</w:t>
      </w:r>
      <w:r>
        <w:rPr>
          <w:rFonts w:ascii="Rockwell" w:hAnsi="Rockwell" w:cs="Tahoma"/>
          <w:color w:val="000000"/>
          <w:sz w:val="22"/>
          <w:szCs w:val="22"/>
        </w:rPr>
        <w:t xml:space="preserve">  </w:t>
      </w:r>
      <w:r w:rsidRPr="00546536">
        <w:rPr>
          <w:rFonts w:ascii="Rockwell" w:hAnsi="Rockwell" w:cs="Tahoma"/>
          <w:color w:val="000000"/>
          <w:sz w:val="22"/>
          <w:szCs w:val="22"/>
        </w:rPr>
        <w:t xml:space="preserve">Any Order placed by a Participating Entity or Purchasing Entity for a Product </w:t>
      </w:r>
      <w:r>
        <w:rPr>
          <w:rFonts w:ascii="Rockwell" w:hAnsi="Rockwell" w:cs="Tahoma"/>
          <w:color w:val="000000"/>
          <w:sz w:val="22"/>
          <w:szCs w:val="22"/>
        </w:rPr>
        <w:t>and/</w:t>
      </w:r>
      <w:r w:rsidRPr="00546536">
        <w:rPr>
          <w:rFonts w:ascii="Rockwell" w:hAnsi="Rockwell" w:cs="Tahoma"/>
          <w:color w:val="000000"/>
          <w:sz w:val="22"/>
          <w:szCs w:val="22"/>
        </w:rPr>
        <w:t>or Service available from this Master Agreement shall be deemed to be a sale under (and governed by the prices and other terms and conditions) of the Master Agreement unless the parties to the Order agree in writing that another contract or agreement applies to such Order.</w:t>
      </w:r>
      <w:r w:rsidR="00193994">
        <w:rPr>
          <w:rFonts w:ascii="Rockwell" w:hAnsi="Rockwell" w:cs="Tahoma"/>
          <w:color w:val="000000"/>
          <w:sz w:val="22"/>
          <w:szCs w:val="22"/>
        </w:rPr>
        <w:t xml:space="preserve"> </w:t>
      </w:r>
    </w:p>
    <w:p w14:paraId="504C9F01" w14:textId="77777777" w:rsidR="00E7517D" w:rsidRPr="008B7F17" w:rsidRDefault="00E7517D" w:rsidP="00E7517D">
      <w:pPr>
        <w:rPr>
          <w:rFonts w:ascii="Rockwell" w:hAnsi="Rockwell"/>
          <w:sz w:val="22"/>
          <w:szCs w:val="22"/>
        </w:rPr>
      </w:pPr>
    </w:p>
    <w:p w14:paraId="267CB7F7" w14:textId="77777777" w:rsidR="00E7517D" w:rsidRPr="008B7F17" w:rsidRDefault="00E7517D" w:rsidP="00396B1B">
      <w:pPr>
        <w:ind w:right="18"/>
        <w:jc w:val="both"/>
        <w:rPr>
          <w:rFonts w:ascii="Rockwell" w:hAnsi="Rockwell"/>
          <w:sz w:val="22"/>
          <w:szCs w:val="22"/>
        </w:rPr>
      </w:pPr>
      <w:r w:rsidRPr="008B7F17">
        <w:rPr>
          <w:rFonts w:ascii="Rockwell" w:hAnsi="Rockwell"/>
          <w:sz w:val="22"/>
          <w:szCs w:val="22"/>
        </w:rPr>
        <w:t>IN WITNESS WHEREOF, the parties have executed this Addendum as of the date of execution by both parties below.</w:t>
      </w:r>
    </w:p>
    <w:p w14:paraId="19AA46F7" w14:textId="77777777" w:rsidR="00E7517D" w:rsidRPr="008B7F17" w:rsidRDefault="00E7517D" w:rsidP="00E7517D">
      <w:pPr>
        <w:jc w:val="both"/>
        <w:rPr>
          <w:rFonts w:ascii="Rockwell" w:hAnsi="Rockwel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4"/>
        <w:gridCol w:w="4776"/>
      </w:tblGrid>
      <w:tr w:rsidR="00E7517D" w:rsidRPr="008B7F17" w14:paraId="13A3A842" w14:textId="77777777" w:rsidTr="00DA2FEA">
        <w:tc>
          <w:tcPr>
            <w:tcW w:w="5076" w:type="dxa"/>
          </w:tcPr>
          <w:p w14:paraId="3471291A" w14:textId="0B7C50AE" w:rsidR="00E7517D" w:rsidRPr="008B7F17" w:rsidRDefault="00E7517D" w:rsidP="00DA2FEA">
            <w:pPr>
              <w:jc w:val="both"/>
              <w:rPr>
                <w:rFonts w:ascii="Rockwell" w:hAnsi="Rockwell"/>
                <w:sz w:val="22"/>
                <w:szCs w:val="22"/>
              </w:rPr>
            </w:pPr>
            <w:r w:rsidRPr="008B7F17">
              <w:rPr>
                <w:rFonts w:ascii="Rockwell" w:hAnsi="Rockwell"/>
                <w:sz w:val="22"/>
                <w:szCs w:val="22"/>
              </w:rPr>
              <w:t>Participating State</w:t>
            </w:r>
            <w:r w:rsidR="005622A7">
              <w:rPr>
                <w:rFonts w:ascii="Rockwell" w:hAnsi="Rockwell"/>
                <w:sz w:val="22"/>
                <w:szCs w:val="22"/>
              </w:rPr>
              <w:t>/Entity</w:t>
            </w:r>
            <w:r w:rsidRPr="008B7F17">
              <w:rPr>
                <w:rFonts w:ascii="Rockwell" w:hAnsi="Rockwell"/>
                <w:sz w:val="22"/>
                <w:szCs w:val="22"/>
              </w:rPr>
              <w:t>:</w:t>
            </w:r>
          </w:p>
          <w:p w14:paraId="7442AD33" w14:textId="77777777" w:rsidR="00E7517D" w:rsidRPr="008B7F17" w:rsidRDefault="00E7517D" w:rsidP="00DA2FEA">
            <w:pPr>
              <w:jc w:val="both"/>
              <w:rPr>
                <w:rFonts w:ascii="Rockwell" w:hAnsi="Rockwell"/>
                <w:sz w:val="22"/>
                <w:szCs w:val="22"/>
              </w:rPr>
            </w:pPr>
          </w:p>
        </w:tc>
        <w:tc>
          <w:tcPr>
            <w:tcW w:w="5076" w:type="dxa"/>
          </w:tcPr>
          <w:p w14:paraId="3CFB66CD" w14:textId="77777777" w:rsidR="00E7517D" w:rsidRPr="008B7F17" w:rsidRDefault="00E7517D" w:rsidP="00DA2FEA">
            <w:pPr>
              <w:jc w:val="both"/>
              <w:rPr>
                <w:rFonts w:ascii="Rockwell" w:hAnsi="Rockwell"/>
                <w:sz w:val="22"/>
                <w:szCs w:val="22"/>
              </w:rPr>
            </w:pPr>
            <w:r w:rsidRPr="008B7F17">
              <w:rPr>
                <w:rFonts w:ascii="Rockwell" w:hAnsi="Rockwell"/>
                <w:sz w:val="22"/>
                <w:szCs w:val="22"/>
              </w:rPr>
              <w:t>Contractor:</w:t>
            </w:r>
          </w:p>
        </w:tc>
      </w:tr>
      <w:tr w:rsidR="00E7517D" w:rsidRPr="008B7F17" w14:paraId="7649D326" w14:textId="77777777" w:rsidTr="0012475D">
        <w:trPr>
          <w:trHeight w:val="440"/>
        </w:trPr>
        <w:tc>
          <w:tcPr>
            <w:tcW w:w="5076" w:type="dxa"/>
          </w:tcPr>
          <w:p w14:paraId="087AA108" w14:textId="77777777" w:rsidR="00E7517D" w:rsidRPr="008B7F17" w:rsidRDefault="00E7517D" w:rsidP="00DA2FEA">
            <w:pPr>
              <w:jc w:val="both"/>
              <w:rPr>
                <w:rFonts w:ascii="Rockwell" w:hAnsi="Rockwell"/>
                <w:sz w:val="22"/>
                <w:szCs w:val="22"/>
              </w:rPr>
            </w:pPr>
            <w:r w:rsidRPr="008B7F17">
              <w:rPr>
                <w:rFonts w:ascii="Rockwell" w:hAnsi="Rockwell"/>
                <w:sz w:val="22"/>
                <w:szCs w:val="22"/>
              </w:rPr>
              <w:t>By:</w:t>
            </w:r>
          </w:p>
          <w:p w14:paraId="63805418" w14:textId="77777777" w:rsidR="00E7517D" w:rsidRPr="008B7F17" w:rsidRDefault="00E7517D" w:rsidP="00DA2FEA">
            <w:pPr>
              <w:jc w:val="both"/>
              <w:rPr>
                <w:rFonts w:ascii="Rockwell" w:hAnsi="Rockwell"/>
                <w:sz w:val="22"/>
                <w:szCs w:val="22"/>
              </w:rPr>
            </w:pPr>
          </w:p>
          <w:p w14:paraId="4D2712A8" w14:textId="77777777" w:rsidR="00E7517D" w:rsidRPr="008B7F17" w:rsidRDefault="00E7517D" w:rsidP="00DA2FEA">
            <w:pPr>
              <w:jc w:val="both"/>
              <w:rPr>
                <w:rFonts w:ascii="Rockwell" w:hAnsi="Rockwell"/>
                <w:sz w:val="22"/>
                <w:szCs w:val="22"/>
              </w:rPr>
            </w:pPr>
          </w:p>
        </w:tc>
        <w:tc>
          <w:tcPr>
            <w:tcW w:w="5076" w:type="dxa"/>
          </w:tcPr>
          <w:p w14:paraId="6F038D1F" w14:textId="77777777" w:rsidR="00E7517D" w:rsidRPr="008B7F17" w:rsidRDefault="00E7517D" w:rsidP="00DA2FEA">
            <w:pPr>
              <w:jc w:val="both"/>
              <w:rPr>
                <w:rFonts w:ascii="Rockwell" w:hAnsi="Rockwell"/>
                <w:sz w:val="22"/>
                <w:szCs w:val="22"/>
              </w:rPr>
            </w:pPr>
            <w:r w:rsidRPr="008B7F17">
              <w:rPr>
                <w:rFonts w:ascii="Rockwell" w:hAnsi="Rockwell"/>
                <w:sz w:val="22"/>
                <w:szCs w:val="22"/>
              </w:rPr>
              <w:t>By:</w:t>
            </w:r>
          </w:p>
        </w:tc>
      </w:tr>
      <w:tr w:rsidR="00E7517D" w:rsidRPr="008B7F17" w14:paraId="22EC3007" w14:textId="77777777" w:rsidTr="00DA2FEA">
        <w:tc>
          <w:tcPr>
            <w:tcW w:w="5076" w:type="dxa"/>
          </w:tcPr>
          <w:p w14:paraId="0936406F" w14:textId="77777777" w:rsidR="00E7517D" w:rsidRPr="008B7F17" w:rsidRDefault="00E7517D" w:rsidP="00DA2FEA">
            <w:pPr>
              <w:jc w:val="both"/>
              <w:rPr>
                <w:rFonts w:ascii="Rockwell" w:hAnsi="Rockwell"/>
                <w:sz w:val="22"/>
                <w:szCs w:val="22"/>
              </w:rPr>
            </w:pPr>
            <w:r w:rsidRPr="008B7F17">
              <w:rPr>
                <w:rFonts w:ascii="Rockwell" w:hAnsi="Rockwell"/>
                <w:sz w:val="22"/>
                <w:szCs w:val="22"/>
              </w:rPr>
              <w:t>Name:</w:t>
            </w:r>
          </w:p>
          <w:p w14:paraId="01529DE5" w14:textId="77777777" w:rsidR="00E7517D" w:rsidRPr="008B7F17" w:rsidRDefault="00E7517D" w:rsidP="00DA2FEA">
            <w:pPr>
              <w:jc w:val="both"/>
              <w:rPr>
                <w:rFonts w:ascii="Rockwell" w:hAnsi="Rockwell"/>
                <w:sz w:val="22"/>
                <w:szCs w:val="22"/>
              </w:rPr>
            </w:pPr>
          </w:p>
        </w:tc>
        <w:tc>
          <w:tcPr>
            <w:tcW w:w="5076" w:type="dxa"/>
          </w:tcPr>
          <w:p w14:paraId="59801D2D" w14:textId="77777777" w:rsidR="00E7517D" w:rsidRPr="008B7F17" w:rsidRDefault="00E7517D" w:rsidP="00DA2FEA">
            <w:pPr>
              <w:jc w:val="both"/>
              <w:rPr>
                <w:rFonts w:ascii="Rockwell" w:hAnsi="Rockwell"/>
                <w:sz w:val="22"/>
                <w:szCs w:val="22"/>
              </w:rPr>
            </w:pPr>
            <w:r w:rsidRPr="008B7F17">
              <w:rPr>
                <w:rFonts w:ascii="Rockwell" w:hAnsi="Rockwell"/>
                <w:sz w:val="22"/>
                <w:szCs w:val="22"/>
              </w:rPr>
              <w:t>Name:</w:t>
            </w:r>
          </w:p>
        </w:tc>
      </w:tr>
      <w:tr w:rsidR="00E7517D" w:rsidRPr="008B7F17" w14:paraId="7B7838F7" w14:textId="77777777" w:rsidTr="00DA2FEA">
        <w:tc>
          <w:tcPr>
            <w:tcW w:w="5076" w:type="dxa"/>
          </w:tcPr>
          <w:p w14:paraId="59FB31F7" w14:textId="77777777" w:rsidR="00E7517D" w:rsidRPr="008B7F17" w:rsidRDefault="00E7517D" w:rsidP="00DA2FEA">
            <w:pPr>
              <w:jc w:val="both"/>
              <w:rPr>
                <w:rFonts w:ascii="Rockwell" w:hAnsi="Rockwell"/>
                <w:sz w:val="22"/>
                <w:szCs w:val="22"/>
              </w:rPr>
            </w:pPr>
            <w:r w:rsidRPr="008B7F17">
              <w:rPr>
                <w:rFonts w:ascii="Rockwell" w:hAnsi="Rockwell"/>
                <w:sz w:val="22"/>
                <w:szCs w:val="22"/>
              </w:rPr>
              <w:t>Title:</w:t>
            </w:r>
          </w:p>
          <w:p w14:paraId="14B8BE21" w14:textId="77777777" w:rsidR="00E7517D" w:rsidRPr="008B7F17" w:rsidRDefault="00E7517D" w:rsidP="00DA2FEA">
            <w:pPr>
              <w:jc w:val="both"/>
              <w:rPr>
                <w:rFonts w:ascii="Rockwell" w:hAnsi="Rockwell"/>
                <w:sz w:val="22"/>
                <w:szCs w:val="22"/>
              </w:rPr>
            </w:pPr>
          </w:p>
        </w:tc>
        <w:tc>
          <w:tcPr>
            <w:tcW w:w="5076" w:type="dxa"/>
          </w:tcPr>
          <w:p w14:paraId="0E62B2F6" w14:textId="77777777" w:rsidR="00E7517D" w:rsidRPr="008B7F17" w:rsidRDefault="00E7517D" w:rsidP="00DA2FEA">
            <w:pPr>
              <w:jc w:val="both"/>
              <w:rPr>
                <w:rFonts w:ascii="Rockwell" w:hAnsi="Rockwell"/>
                <w:sz w:val="22"/>
                <w:szCs w:val="22"/>
              </w:rPr>
            </w:pPr>
            <w:r w:rsidRPr="008B7F17">
              <w:rPr>
                <w:rFonts w:ascii="Rockwell" w:hAnsi="Rockwell"/>
                <w:sz w:val="22"/>
                <w:szCs w:val="22"/>
              </w:rPr>
              <w:t>Title:</w:t>
            </w:r>
          </w:p>
        </w:tc>
      </w:tr>
      <w:tr w:rsidR="00E7517D" w:rsidRPr="008B7F17" w14:paraId="7B162C9E" w14:textId="77777777" w:rsidTr="001A668B">
        <w:trPr>
          <w:trHeight w:val="287"/>
        </w:trPr>
        <w:tc>
          <w:tcPr>
            <w:tcW w:w="5076" w:type="dxa"/>
          </w:tcPr>
          <w:p w14:paraId="4E2E6560" w14:textId="77777777" w:rsidR="00E7517D" w:rsidRPr="008B7F17" w:rsidRDefault="00E7517D" w:rsidP="00DA2FEA">
            <w:pPr>
              <w:jc w:val="both"/>
              <w:rPr>
                <w:rFonts w:ascii="Rockwell" w:hAnsi="Rockwell"/>
                <w:sz w:val="22"/>
                <w:szCs w:val="22"/>
              </w:rPr>
            </w:pPr>
            <w:r w:rsidRPr="008B7F17">
              <w:rPr>
                <w:rFonts w:ascii="Rockwell" w:hAnsi="Rockwell"/>
                <w:sz w:val="22"/>
                <w:szCs w:val="22"/>
              </w:rPr>
              <w:t>Date:</w:t>
            </w:r>
          </w:p>
        </w:tc>
        <w:tc>
          <w:tcPr>
            <w:tcW w:w="5076" w:type="dxa"/>
          </w:tcPr>
          <w:p w14:paraId="64F3E146" w14:textId="77777777" w:rsidR="00E7517D" w:rsidRPr="008B7F17" w:rsidRDefault="00E7517D" w:rsidP="00DA2FEA">
            <w:pPr>
              <w:jc w:val="both"/>
              <w:rPr>
                <w:rFonts w:ascii="Rockwell" w:hAnsi="Rockwell"/>
                <w:sz w:val="22"/>
                <w:szCs w:val="22"/>
              </w:rPr>
            </w:pPr>
            <w:r w:rsidRPr="008B7F17">
              <w:rPr>
                <w:rFonts w:ascii="Rockwell" w:hAnsi="Rockwell"/>
                <w:sz w:val="22"/>
                <w:szCs w:val="22"/>
              </w:rPr>
              <w:t>Date:</w:t>
            </w:r>
          </w:p>
        </w:tc>
      </w:tr>
    </w:tbl>
    <w:p w14:paraId="1CBAA2B6" w14:textId="77777777" w:rsidR="00E7517D" w:rsidRPr="008B7F17" w:rsidRDefault="00E7517D" w:rsidP="00E7517D">
      <w:pPr>
        <w:jc w:val="both"/>
        <w:rPr>
          <w:rFonts w:ascii="Rockwell" w:hAnsi="Rockwell"/>
          <w:sz w:val="22"/>
          <w:szCs w:val="22"/>
        </w:rPr>
      </w:pPr>
    </w:p>
    <w:p w14:paraId="3F00D697" w14:textId="77777777" w:rsidR="00E7517D" w:rsidRPr="00902490" w:rsidRDefault="00E7517D" w:rsidP="00E7517D">
      <w:pPr>
        <w:jc w:val="both"/>
        <w:rPr>
          <w:rFonts w:ascii="Rockwell" w:hAnsi="Rockwell"/>
          <w:sz w:val="22"/>
          <w:szCs w:val="22"/>
        </w:rPr>
      </w:pPr>
      <w:r w:rsidRPr="00902490">
        <w:rPr>
          <w:rFonts w:ascii="Rockwell" w:hAnsi="Rockwell"/>
          <w:sz w:val="22"/>
          <w:szCs w:val="22"/>
        </w:rPr>
        <w:t>[Additional signatures as required by Participating State]</w:t>
      </w:r>
    </w:p>
    <w:p w14:paraId="1E353AB8" w14:textId="77777777" w:rsidR="00E7517D" w:rsidRPr="00902490" w:rsidRDefault="00E7517D" w:rsidP="00E7517D">
      <w:pPr>
        <w:jc w:val="both"/>
        <w:rPr>
          <w:rFonts w:ascii="Rockwell" w:hAnsi="Rockwell"/>
          <w:sz w:val="22"/>
          <w:szCs w:val="22"/>
        </w:rPr>
      </w:pPr>
    </w:p>
    <w:p w14:paraId="40B4A5AE" w14:textId="77777777" w:rsidR="00E7517D" w:rsidRPr="00902490" w:rsidRDefault="00E7517D" w:rsidP="00396B1B">
      <w:pPr>
        <w:ind w:right="18"/>
        <w:rPr>
          <w:rFonts w:ascii="Rockwell" w:hAnsi="Rockwell"/>
          <w:sz w:val="22"/>
          <w:szCs w:val="22"/>
        </w:rPr>
      </w:pPr>
      <w:r w:rsidRPr="00902490">
        <w:rPr>
          <w:rFonts w:ascii="Rockwell" w:hAnsi="Rockwell"/>
          <w:sz w:val="22"/>
          <w:szCs w:val="22"/>
        </w:rPr>
        <w:t>For questions on executing a participating addendum, please contact:</w:t>
      </w:r>
    </w:p>
    <w:p w14:paraId="6D44DC8D" w14:textId="77777777" w:rsidR="00E7517D" w:rsidRPr="00902490" w:rsidRDefault="00E7517D" w:rsidP="00E7517D">
      <w:pPr>
        <w:pStyle w:val="BlockText"/>
        <w:tabs>
          <w:tab w:val="left" w:pos="1890"/>
        </w:tabs>
        <w:ind w:left="1008" w:hanging="992"/>
        <w:rPr>
          <w:rFonts w:ascii="Rockwell" w:hAnsi="Rockwell"/>
          <w:sz w:val="22"/>
          <w:szCs w:val="22"/>
        </w:rPr>
      </w:pPr>
    </w:p>
    <w:p w14:paraId="05CDECFC" w14:textId="0543FC99" w:rsidR="00E7517D" w:rsidRPr="00902490" w:rsidRDefault="00E7517D" w:rsidP="00E7517D">
      <w:pPr>
        <w:ind w:left="720"/>
        <w:rPr>
          <w:rFonts w:ascii="Rockwell" w:hAnsi="Rockwell"/>
          <w:sz w:val="22"/>
          <w:szCs w:val="22"/>
        </w:rPr>
      </w:pPr>
      <w:r w:rsidRPr="00902490">
        <w:rPr>
          <w:rFonts w:ascii="Rockwell" w:hAnsi="Rockwell"/>
          <w:sz w:val="22"/>
          <w:szCs w:val="22"/>
        </w:rPr>
        <w:t xml:space="preserve">NASPO </w:t>
      </w:r>
      <w:proofErr w:type="spellStart"/>
      <w:r w:rsidRPr="00902490">
        <w:rPr>
          <w:rFonts w:ascii="Rockwell" w:hAnsi="Rockwell"/>
          <w:sz w:val="22"/>
          <w:szCs w:val="22"/>
        </w:rPr>
        <w:t>ValuePoint</w:t>
      </w:r>
      <w:proofErr w:type="spellEnd"/>
      <w:r w:rsidRPr="00902490">
        <w:rPr>
          <w:rFonts w:ascii="Rockwell" w:hAnsi="Rockwell"/>
          <w:sz w:val="22"/>
          <w:szCs w:val="22"/>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8"/>
        <w:gridCol w:w="4662"/>
      </w:tblGrid>
      <w:tr w:rsidR="00E7517D" w:rsidRPr="00902490" w14:paraId="0673FEEF" w14:textId="77777777" w:rsidTr="00396B1B">
        <w:tc>
          <w:tcPr>
            <w:tcW w:w="4968" w:type="dxa"/>
          </w:tcPr>
          <w:p w14:paraId="48093844" w14:textId="77777777" w:rsidR="00E7517D" w:rsidRPr="00902490" w:rsidRDefault="00E7517D" w:rsidP="00DA2FEA">
            <w:pPr>
              <w:pStyle w:val="BlockText"/>
              <w:tabs>
                <w:tab w:val="left" w:pos="1890"/>
              </w:tabs>
              <w:ind w:left="0"/>
              <w:jc w:val="left"/>
              <w:rPr>
                <w:rFonts w:ascii="Rockwell" w:hAnsi="Rockwell"/>
                <w:sz w:val="22"/>
                <w:szCs w:val="22"/>
              </w:rPr>
            </w:pPr>
            <w:r w:rsidRPr="00902490">
              <w:rPr>
                <w:rFonts w:ascii="Rockwell" w:hAnsi="Rockwell"/>
                <w:sz w:val="22"/>
                <w:szCs w:val="22"/>
              </w:rPr>
              <w:t>Cooperative Development Coordinator</w:t>
            </w:r>
          </w:p>
        </w:tc>
        <w:tc>
          <w:tcPr>
            <w:tcW w:w="4662" w:type="dxa"/>
          </w:tcPr>
          <w:p w14:paraId="24C075CD" w14:textId="1C3E3048" w:rsidR="00E7517D" w:rsidRPr="00902490" w:rsidRDefault="00E7517D" w:rsidP="0012475D">
            <w:pPr>
              <w:pStyle w:val="BlockText"/>
              <w:tabs>
                <w:tab w:val="left" w:pos="1890"/>
              </w:tabs>
              <w:ind w:left="0"/>
              <w:jc w:val="left"/>
              <w:rPr>
                <w:rFonts w:ascii="Rockwell" w:hAnsi="Rockwell"/>
                <w:sz w:val="22"/>
                <w:szCs w:val="22"/>
              </w:rPr>
            </w:pPr>
            <w:r w:rsidRPr="00902490">
              <w:rPr>
                <w:rFonts w:ascii="Rockwell" w:hAnsi="Rockwell"/>
                <w:sz w:val="22"/>
                <w:szCs w:val="22"/>
              </w:rPr>
              <w:t xml:space="preserve">Tim Hay  </w:t>
            </w:r>
          </w:p>
        </w:tc>
      </w:tr>
      <w:tr w:rsidR="00E7517D" w:rsidRPr="00902490" w14:paraId="4F62E502" w14:textId="77777777" w:rsidTr="00396B1B">
        <w:tc>
          <w:tcPr>
            <w:tcW w:w="4968" w:type="dxa"/>
          </w:tcPr>
          <w:p w14:paraId="2B07D8EA" w14:textId="77777777" w:rsidR="00E7517D" w:rsidRPr="00902490" w:rsidRDefault="00E7517D" w:rsidP="00DA2FEA">
            <w:pPr>
              <w:pStyle w:val="BlockText"/>
              <w:tabs>
                <w:tab w:val="left" w:pos="1890"/>
              </w:tabs>
              <w:ind w:left="0"/>
              <w:jc w:val="left"/>
              <w:rPr>
                <w:rFonts w:ascii="Rockwell" w:hAnsi="Rockwell"/>
                <w:sz w:val="22"/>
                <w:szCs w:val="22"/>
              </w:rPr>
            </w:pPr>
            <w:r w:rsidRPr="00902490">
              <w:rPr>
                <w:rFonts w:ascii="Rockwell" w:hAnsi="Rockwell"/>
                <w:sz w:val="22"/>
                <w:szCs w:val="22"/>
              </w:rPr>
              <w:t>Telephone</w:t>
            </w:r>
          </w:p>
        </w:tc>
        <w:tc>
          <w:tcPr>
            <w:tcW w:w="4662" w:type="dxa"/>
          </w:tcPr>
          <w:p w14:paraId="6719446D" w14:textId="18CF0490" w:rsidR="00E7517D" w:rsidRPr="00902490" w:rsidRDefault="00E7517D" w:rsidP="0012475D">
            <w:pPr>
              <w:pStyle w:val="BlockText"/>
              <w:tabs>
                <w:tab w:val="left" w:pos="1890"/>
              </w:tabs>
              <w:ind w:left="0"/>
              <w:jc w:val="left"/>
              <w:rPr>
                <w:rFonts w:ascii="Rockwell" w:hAnsi="Rockwell"/>
                <w:sz w:val="22"/>
                <w:szCs w:val="22"/>
              </w:rPr>
            </w:pPr>
            <w:r w:rsidRPr="00902490">
              <w:rPr>
                <w:rFonts w:ascii="Rockwell" w:hAnsi="Rockwell"/>
                <w:sz w:val="22"/>
                <w:szCs w:val="22"/>
              </w:rPr>
              <w:t xml:space="preserve">503-428-5705   </w:t>
            </w:r>
          </w:p>
        </w:tc>
      </w:tr>
      <w:tr w:rsidR="00E7517D" w:rsidRPr="00902490" w14:paraId="1F5DC10C" w14:textId="77777777" w:rsidTr="00396B1B">
        <w:trPr>
          <w:trHeight w:val="458"/>
        </w:trPr>
        <w:tc>
          <w:tcPr>
            <w:tcW w:w="4968" w:type="dxa"/>
          </w:tcPr>
          <w:p w14:paraId="1FF86EA5" w14:textId="77777777" w:rsidR="00E7517D" w:rsidRPr="00902490" w:rsidRDefault="00E7517D" w:rsidP="00DA2FEA">
            <w:pPr>
              <w:pStyle w:val="BlockText"/>
              <w:tabs>
                <w:tab w:val="left" w:pos="1890"/>
              </w:tabs>
              <w:ind w:left="0"/>
              <w:jc w:val="left"/>
              <w:rPr>
                <w:rFonts w:ascii="Rockwell" w:hAnsi="Rockwell"/>
                <w:sz w:val="22"/>
                <w:szCs w:val="22"/>
              </w:rPr>
            </w:pPr>
            <w:r w:rsidRPr="00902490">
              <w:rPr>
                <w:rFonts w:ascii="Rockwell" w:hAnsi="Rockwell"/>
                <w:sz w:val="22"/>
                <w:szCs w:val="22"/>
              </w:rPr>
              <w:t>E-mail</w:t>
            </w:r>
          </w:p>
        </w:tc>
        <w:tc>
          <w:tcPr>
            <w:tcW w:w="4662" w:type="dxa"/>
          </w:tcPr>
          <w:p w14:paraId="18B97F85" w14:textId="7D848EB9" w:rsidR="00E7517D" w:rsidRPr="00902490" w:rsidRDefault="00E7517D" w:rsidP="0012475D">
            <w:pPr>
              <w:pStyle w:val="BlockText"/>
              <w:tabs>
                <w:tab w:val="left" w:pos="1890"/>
              </w:tabs>
              <w:ind w:left="0"/>
              <w:jc w:val="left"/>
              <w:rPr>
                <w:rFonts w:ascii="Rockwell" w:hAnsi="Rockwell"/>
                <w:sz w:val="22"/>
                <w:szCs w:val="22"/>
              </w:rPr>
            </w:pPr>
            <w:r w:rsidRPr="00902490">
              <w:rPr>
                <w:rFonts w:ascii="Rockwell" w:hAnsi="Rockwell"/>
                <w:sz w:val="22"/>
                <w:szCs w:val="22"/>
              </w:rPr>
              <w:t>thay@naspovaluepoint.org</w:t>
            </w:r>
          </w:p>
        </w:tc>
      </w:tr>
    </w:tbl>
    <w:p w14:paraId="6AC3B7E2" w14:textId="77777777" w:rsidR="00E7517D" w:rsidRDefault="00E7517D" w:rsidP="00E7517D">
      <w:pPr>
        <w:pStyle w:val="BlockText"/>
        <w:tabs>
          <w:tab w:val="left" w:pos="1890"/>
        </w:tabs>
        <w:ind w:left="0"/>
        <w:rPr>
          <w:rFonts w:ascii="Rockwell" w:hAnsi="Rockwell"/>
          <w:sz w:val="22"/>
          <w:szCs w:val="22"/>
        </w:rPr>
      </w:pPr>
    </w:p>
    <w:p w14:paraId="717240BA" w14:textId="77777777" w:rsidR="00E7517D" w:rsidRDefault="00E7517D" w:rsidP="00E7517D">
      <w:pPr>
        <w:jc w:val="both"/>
        <w:rPr>
          <w:rFonts w:ascii="Rockwell" w:hAnsi="Rockwell"/>
          <w:sz w:val="22"/>
          <w:szCs w:val="22"/>
        </w:rPr>
      </w:pPr>
    </w:p>
    <w:p w14:paraId="318594FB" w14:textId="77777777" w:rsidR="00E7517D" w:rsidRDefault="00E7517D" w:rsidP="00E7517D">
      <w:pPr>
        <w:jc w:val="both"/>
        <w:rPr>
          <w:rFonts w:ascii="Rockwell" w:hAnsi="Rockwell"/>
          <w:sz w:val="22"/>
          <w:szCs w:val="22"/>
        </w:rPr>
      </w:pPr>
    </w:p>
    <w:p w14:paraId="0E9ECC02" w14:textId="6CB1279D" w:rsidR="00A44399" w:rsidRPr="0012475D" w:rsidRDefault="00E7517D" w:rsidP="00E7517D">
      <w:pPr>
        <w:ind w:left="0"/>
        <w:jc w:val="center"/>
        <w:rPr>
          <w:rFonts w:ascii="Cambria" w:eastAsia="Calibri" w:hAnsi="Cambria" w:cstheme="minorHAnsi"/>
          <w:b/>
          <w:sz w:val="24"/>
          <w:szCs w:val="24"/>
        </w:rPr>
      </w:pPr>
      <w:r w:rsidRPr="0028744E">
        <w:rPr>
          <w:rFonts w:ascii="Rockwell" w:hAnsi="Rockwell"/>
          <w:b/>
        </w:rPr>
        <w:t>[</w:t>
      </w:r>
      <w:r w:rsidRPr="0028744E">
        <w:rPr>
          <w:rFonts w:ascii="Rockwell Extra Bold" w:hAnsi="Rockwell Extra Bold"/>
        </w:rPr>
        <w:t>Please email fully</w:t>
      </w:r>
      <w:r w:rsidRPr="003C7B8F">
        <w:rPr>
          <w:rFonts w:ascii="Rockwell Extra Bold" w:hAnsi="Rockwell Extra Bold"/>
        </w:rPr>
        <w:t xml:space="preserve"> executed PDF copy of this document to</w:t>
      </w:r>
      <w:r>
        <w:rPr>
          <w:rFonts w:ascii="Rockwell Extra Bold" w:hAnsi="Rockwell Extra Bold"/>
        </w:rPr>
        <w:br/>
      </w:r>
      <w:r w:rsidRPr="003C7B8F">
        <w:rPr>
          <w:rFonts w:ascii="Rockwell Extra Bold" w:hAnsi="Rockwell Extra Bold"/>
        </w:rPr>
        <w:t xml:space="preserve"> </w:t>
      </w:r>
      <w:hyperlink r:id="rId24" w:history="1">
        <w:r w:rsidRPr="002B03D1">
          <w:rPr>
            <w:rStyle w:val="Hyperlink"/>
            <w:rFonts w:ascii="Rockwell Extra Bold" w:hAnsi="Rockwell Extra Bold"/>
          </w:rPr>
          <w:t>PA@naspovaluepoint.org</w:t>
        </w:r>
      </w:hyperlink>
      <w:r w:rsidRPr="003C7B8F">
        <w:rPr>
          <w:rFonts w:ascii="Rockwell Extra Bold" w:hAnsi="Rockwell Extra Bold"/>
        </w:rPr>
        <w:t xml:space="preserve"> to support documentation of participation and posting in appropriate data bases</w:t>
      </w:r>
      <w:r w:rsidRPr="0028744E">
        <w:rPr>
          <w:rFonts w:ascii="Rockwell" w:hAnsi="Rockwell"/>
          <w:b/>
        </w:rPr>
        <w:t>]</w:t>
      </w:r>
      <w:r w:rsidR="00A44399" w:rsidRPr="00DD5454">
        <w:rPr>
          <w:rFonts w:ascii="Cambria" w:eastAsiaTheme="minorHAnsi" w:hAnsi="Cambria" w:cstheme="minorHAnsi"/>
          <w:b/>
          <w:sz w:val="24"/>
          <w:szCs w:val="24"/>
          <w:highlight w:val="yellow"/>
        </w:rPr>
        <w:br w:type="column"/>
      </w:r>
      <w:r w:rsidR="00A44399" w:rsidRPr="0012475D">
        <w:rPr>
          <w:rFonts w:ascii="Cambria" w:eastAsiaTheme="minorHAnsi" w:hAnsi="Cambria" w:cstheme="minorHAnsi"/>
          <w:b/>
          <w:sz w:val="24"/>
          <w:szCs w:val="24"/>
        </w:rPr>
        <w:lastRenderedPageBreak/>
        <w:t>Exhibit B</w:t>
      </w:r>
    </w:p>
    <w:p w14:paraId="56A1BDA0" w14:textId="77777777" w:rsidR="00330CF9" w:rsidRPr="0012475D" w:rsidRDefault="001C58DB" w:rsidP="005F181D">
      <w:pPr>
        <w:ind w:left="0"/>
        <w:jc w:val="center"/>
        <w:rPr>
          <w:rFonts w:ascii="Cambria" w:eastAsiaTheme="minorHAnsi" w:hAnsi="Cambria" w:cstheme="minorHAnsi"/>
          <w:b/>
          <w:sz w:val="24"/>
          <w:szCs w:val="24"/>
        </w:rPr>
      </w:pPr>
      <w:r w:rsidRPr="0012475D">
        <w:rPr>
          <w:rFonts w:ascii="Cambria" w:eastAsiaTheme="minorHAnsi" w:hAnsi="Cambria" w:cstheme="minorHAnsi"/>
          <w:b/>
          <w:sz w:val="24"/>
          <w:szCs w:val="24"/>
        </w:rPr>
        <w:t>Parks and Recreation Equipment and Related Services</w:t>
      </w:r>
      <w:r w:rsidR="00A44399" w:rsidRPr="0012475D">
        <w:rPr>
          <w:rFonts w:ascii="Cambria" w:eastAsiaTheme="minorHAnsi" w:hAnsi="Cambria" w:cstheme="minorHAnsi"/>
          <w:b/>
          <w:sz w:val="24"/>
          <w:szCs w:val="24"/>
        </w:rPr>
        <w:t xml:space="preserve"> </w:t>
      </w:r>
    </w:p>
    <w:p w14:paraId="7D053021" w14:textId="15F498AE" w:rsidR="00A44399" w:rsidRPr="0012475D" w:rsidRDefault="00A44399" w:rsidP="005F181D">
      <w:pPr>
        <w:ind w:left="0"/>
        <w:jc w:val="center"/>
        <w:rPr>
          <w:rFonts w:ascii="Cambria" w:eastAsia="Calibri" w:hAnsi="Cambria" w:cstheme="minorHAnsi"/>
          <w:b/>
          <w:sz w:val="24"/>
          <w:szCs w:val="24"/>
        </w:rPr>
      </w:pPr>
      <w:r w:rsidRPr="0012475D">
        <w:rPr>
          <w:rFonts w:ascii="Cambria" w:eastAsiaTheme="minorHAnsi" w:hAnsi="Cambria" w:cstheme="minorHAnsi"/>
          <w:b/>
          <w:sz w:val="24"/>
          <w:szCs w:val="24"/>
        </w:rPr>
        <w:t>Descriptions and Pricing</w:t>
      </w:r>
    </w:p>
    <w:p w14:paraId="5D2C5642" w14:textId="77777777" w:rsidR="003410F3" w:rsidRPr="0012475D" w:rsidRDefault="003410F3" w:rsidP="005F181D">
      <w:pPr>
        <w:ind w:left="0"/>
        <w:rPr>
          <w:rFonts w:ascii="Cambria" w:eastAsiaTheme="minorHAnsi" w:hAnsi="Cambria" w:cstheme="minorHAnsi"/>
          <w:sz w:val="24"/>
          <w:szCs w:val="24"/>
        </w:rPr>
      </w:pPr>
    </w:p>
    <w:p w14:paraId="4B146629" w14:textId="77777777" w:rsidR="00A44399" w:rsidRPr="00DD5454" w:rsidRDefault="00A44399" w:rsidP="003410F3">
      <w:pPr>
        <w:ind w:left="0"/>
        <w:jc w:val="both"/>
        <w:rPr>
          <w:rFonts w:ascii="Cambria" w:eastAsia="Calibri" w:hAnsi="Cambria" w:cstheme="minorHAnsi"/>
          <w:sz w:val="24"/>
          <w:szCs w:val="24"/>
        </w:rPr>
      </w:pPr>
      <w:r w:rsidRPr="0012475D">
        <w:rPr>
          <w:rFonts w:ascii="Cambria" w:eastAsiaTheme="minorHAnsi" w:hAnsi="Cambria" w:cstheme="minorHAnsi"/>
          <w:sz w:val="24"/>
          <w:szCs w:val="24"/>
        </w:rPr>
        <w:t xml:space="preserve">Pricing: (Including attached pricing spreadsheet From </w:t>
      </w:r>
      <w:r w:rsidRPr="006879E2">
        <w:rPr>
          <w:rFonts w:eastAsiaTheme="minorHAnsi"/>
        </w:rPr>
        <w:t>Attachment C of the RFP</w:t>
      </w:r>
      <w:r w:rsidRPr="00DD5454">
        <w:rPr>
          <w:rFonts w:ascii="Cambria" w:eastAsiaTheme="minorHAnsi" w:hAnsi="Cambria" w:cstheme="minorHAnsi"/>
          <w:sz w:val="24"/>
          <w:szCs w:val="24"/>
        </w:rPr>
        <w:t>)</w:t>
      </w:r>
    </w:p>
    <w:p w14:paraId="68A01C9E" w14:textId="77777777" w:rsidR="00A44399" w:rsidRPr="00DD5454" w:rsidRDefault="00A44399" w:rsidP="003410F3">
      <w:pPr>
        <w:ind w:left="0"/>
        <w:jc w:val="both"/>
        <w:rPr>
          <w:rFonts w:ascii="Cambria" w:eastAsia="Calibri" w:hAnsi="Cambria" w:cstheme="minorHAnsi"/>
          <w:sz w:val="24"/>
          <w:szCs w:val="24"/>
        </w:rPr>
      </w:pPr>
    </w:p>
    <w:p w14:paraId="6176BE8D"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Theme="minorHAnsi" w:hAnsi="Cambria" w:cstheme="minorHAnsi"/>
          <w:sz w:val="24"/>
          <w:szCs w:val="24"/>
        </w:rPr>
        <w:t>Credit Card Purchases: Contractor accepts payment by the following credit cards (insert NA if credit cards not accepted):</w:t>
      </w:r>
    </w:p>
    <w:p w14:paraId="2379094E" w14:textId="77777777" w:rsidR="00A44399" w:rsidRPr="00DD5454" w:rsidRDefault="00A44399" w:rsidP="003410F3">
      <w:pPr>
        <w:ind w:left="0"/>
        <w:jc w:val="both"/>
        <w:rPr>
          <w:rFonts w:ascii="Cambria" w:eastAsia="Calibri" w:hAnsi="Cambria" w:cstheme="minorHAnsi"/>
          <w:sz w:val="24"/>
          <w:szCs w:val="24"/>
        </w:rPr>
      </w:pPr>
    </w:p>
    <w:p w14:paraId="7566C641" w14:textId="77777777" w:rsidR="00A44399" w:rsidRPr="00DD5454" w:rsidRDefault="00A44399" w:rsidP="003410F3">
      <w:pPr>
        <w:ind w:left="0"/>
        <w:jc w:val="both"/>
        <w:rPr>
          <w:rFonts w:ascii="Cambria" w:eastAsia="Calibri" w:hAnsi="Cambria" w:cstheme="minorHAnsi"/>
          <w:sz w:val="24"/>
          <w:szCs w:val="24"/>
        </w:rPr>
      </w:pPr>
      <w:r w:rsidRPr="00DD5454">
        <w:rPr>
          <w:rFonts w:ascii="Cambria" w:eastAsia="Calibri" w:hAnsi="Cambria" w:cstheme="minorHAnsi"/>
          <w:noProof/>
          <w:sz w:val="24"/>
          <w:szCs w:val="24"/>
        </w:rPr>
        <mc:AlternateContent>
          <mc:Choice Requires="wpg">
            <w:drawing>
              <wp:inline distT="0" distB="0" distL="0" distR="0" wp14:anchorId="0F722C24" wp14:editId="2A1410BC">
                <wp:extent cx="2095500" cy="9525"/>
                <wp:effectExtent l="8890" t="635" r="635" b="8890"/>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9525"/>
                          <a:chOff x="0" y="0"/>
                          <a:chExt cx="3300" cy="15"/>
                        </a:xfrm>
                      </wpg:grpSpPr>
                      <wpg:grpSp>
                        <wpg:cNvPr id="33" name="Group 32"/>
                        <wpg:cNvGrpSpPr>
                          <a:grpSpLocks/>
                        </wpg:cNvGrpSpPr>
                        <wpg:grpSpPr bwMode="auto">
                          <a:xfrm>
                            <a:off x="7" y="7"/>
                            <a:ext cx="3286" cy="2"/>
                            <a:chOff x="7" y="7"/>
                            <a:chExt cx="3286" cy="2"/>
                          </a:xfrm>
                        </wpg:grpSpPr>
                        <wps:wsp>
                          <wps:cNvPr id="34" name="Freeform 33"/>
                          <wps:cNvSpPr>
                            <a:spLocks/>
                          </wps:cNvSpPr>
                          <wps:spPr bwMode="auto">
                            <a:xfrm>
                              <a:off x="7" y="7"/>
                              <a:ext cx="3286" cy="2"/>
                            </a:xfrm>
                            <a:custGeom>
                              <a:avLst/>
                              <a:gdLst>
                                <a:gd name="T0" fmla="+- 0 7 7"/>
                                <a:gd name="T1" fmla="*/ T0 w 3286"/>
                                <a:gd name="T2" fmla="+- 0 3293 7"/>
                                <a:gd name="T3" fmla="*/ T2 w 3286"/>
                              </a:gdLst>
                              <a:ahLst/>
                              <a:cxnLst>
                                <a:cxn ang="0">
                                  <a:pos x="T1" y="0"/>
                                </a:cxn>
                                <a:cxn ang="0">
                                  <a:pos x="T3" y="0"/>
                                </a:cxn>
                              </a:cxnLst>
                              <a:rect l="0" t="0" r="r" b="b"/>
                              <a:pathLst>
                                <a:path w="3286">
                                  <a:moveTo>
                                    <a:pt x="0" y="0"/>
                                  </a:moveTo>
                                  <a:lnTo>
                                    <a:pt x="32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14410A" id="Group 31" o:spid="_x0000_s1026" style="width:165pt;height:.75pt;mso-position-horizontal-relative:char;mso-position-vertical-relative:line" coordsize="33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">
                <v:group id="Group 32" o:spid="_x0000_s1027" style="position:absolute;left:7;top:7;width:3286;height:2" coordorigin="7,7" coordsize="3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3" o:spid="_x0000_s1028" style="position:absolute;left:7;top:7;width:3286;height:2;visibility:visible;mso-wrap-style:square;v-text-anchor:top" coordsize="3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fBMUA&#10;AADbAAAADwAAAGRycy9kb3ducmV2LnhtbESPT2sCMRTE74V+h/AEbzXrH5a6NUqpCF4UmpaCt8fm&#10;dbO6edluom6/fSMUPA4z8xtmsepdIy7UhdqzgvEoA0FcelNzpeDzY/P0DCJEZIONZ1LwSwFWy8eH&#10;BRbGX/mdLjpWIkE4FKjAxtgWUobSksMw8i1x8r595zAm2VXSdHhNcNfISZbl0mHNacFiS2+WypM+&#10;OwXzn83O5YevyXGr906v8zrYoJUaDvrXFxCR+ngP/7e3RsF0Br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p8ExQAAANsAAAAPAAAAAAAAAAAAAAAAAJgCAABkcnMv&#10;ZG93bnJldi54bWxQSwUGAAAAAAQABAD1AAAAigMAAAAA&#10;" path="m,l3286,e" filled="f" strokeweight=".25292mm">
                    <v:path arrowok="t" o:connecttype="custom" o:connectlocs="0,0;3286,0" o:connectangles="0,0"/>
                  </v:shape>
                </v:group>
                <w10:anchorlock/>
              </v:group>
            </w:pict>
          </mc:Fallback>
        </mc:AlternateContent>
      </w:r>
    </w:p>
    <w:p w14:paraId="02D0B26A" w14:textId="77777777" w:rsidR="00A44399" w:rsidRPr="00DD5454" w:rsidRDefault="00A44399" w:rsidP="003410F3">
      <w:pPr>
        <w:ind w:left="0"/>
        <w:jc w:val="both"/>
        <w:rPr>
          <w:rFonts w:ascii="Cambria" w:eastAsia="Calibri" w:hAnsi="Cambria" w:cstheme="minorHAnsi"/>
          <w:sz w:val="24"/>
          <w:szCs w:val="24"/>
        </w:rPr>
      </w:pPr>
    </w:p>
    <w:p w14:paraId="1B59374B" w14:textId="77777777" w:rsidR="00A44399" w:rsidRPr="00DD5454" w:rsidRDefault="00A44399" w:rsidP="003410F3">
      <w:pPr>
        <w:ind w:left="0"/>
        <w:jc w:val="both"/>
        <w:rPr>
          <w:rFonts w:ascii="Cambria" w:eastAsia="Calibri" w:hAnsi="Cambria" w:cstheme="minorHAnsi"/>
          <w:sz w:val="24"/>
          <w:szCs w:val="24"/>
        </w:rPr>
      </w:pPr>
      <w:r w:rsidRPr="00DD5454">
        <w:rPr>
          <w:rFonts w:ascii="Cambria" w:eastAsia="Calibri" w:hAnsi="Cambria" w:cstheme="minorHAnsi"/>
          <w:noProof/>
          <w:sz w:val="24"/>
          <w:szCs w:val="24"/>
        </w:rPr>
        <mc:AlternateContent>
          <mc:Choice Requires="wpg">
            <w:drawing>
              <wp:inline distT="0" distB="0" distL="0" distR="0" wp14:anchorId="5ED2C3DA" wp14:editId="56B06DF1">
                <wp:extent cx="2095500" cy="9525"/>
                <wp:effectExtent l="8890" t="8890" r="635" b="635"/>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9525"/>
                          <a:chOff x="0" y="0"/>
                          <a:chExt cx="3300" cy="15"/>
                        </a:xfrm>
                      </wpg:grpSpPr>
                      <wpg:grpSp>
                        <wpg:cNvPr id="30" name="Group 29"/>
                        <wpg:cNvGrpSpPr>
                          <a:grpSpLocks/>
                        </wpg:cNvGrpSpPr>
                        <wpg:grpSpPr bwMode="auto">
                          <a:xfrm>
                            <a:off x="7" y="7"/>
                            <a:ext cx="3286" cy="2"/>
                            <a:chOff x="7" y="7"/>
                            <a:chExt cx="3286" cy="2"/>
                          </a:xfrm>
                        </wpg:grpSpPr>
                        <wps:wsp>
                          <wps:cNvPr id="31" name="Freeform 30"/>
                          <wps:cNvSpPr>
                            <a:spLocks/>
                          </wps:cNvSpPr>
                          <wps:spPr bwMode="auto">
                            <a:xfrm>
                              <a:off x="7" y="7"/>
                              <a:ext cx="3286" cy="2"/>
                            </a:xfrm>
                            <a:custGeom>
                              <a:avLst/>
                              <a:gdLst>
                                <a:gd name="T0" fmla="+- 0 7 7"/>
                                <a:gd name="T1" fmla="*/ T0 w 3286"/>
                                <a:gd name="T2" fmla="+- 0 3293 7"/>
                                <a:gd name="T3" fmla="*/ T2 w 3286"/>
                              </a:gdLst>
                              <a:ahLst/>
                              <a:cxnLst>
                                <a:cxn ang="0">
                                  <a:pos x="T1" y="0"/>
                                </a:cxn>
                                <a:cxn ang="0">
                                  <a:pos x="T3" y="0"/>
                                </a:cxn>
                              </a:cxnLst>
                              <a:rect l="0" t="0" r="r" b="b"/>
                              <a:pathLst>
                                <a:path w="3286">
                                  <a:moveTo>
                                    <a:pt x="0" y="0"/>
                                  </a:moveTo>
                                  <a:lnTo>
                                    <a:pt x="32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F207CB" id="Group 28" o:spid="_x0000_s1026" style="width:165pt;height:.75pt;mso-position-horizontal-relative:char;mso-position-vertical-relative:line" coordsize="33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">
                <v:group id="Group 29" o:spid="_x0000_s1027" style="position:absolute;left:7;top:7;width:3286;height:2" coordorigin="7,7" coordsize="3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28" style="position:absolute;left:7;top:7;width:3286;height:2;visibility:visible;mso-wrap-style:square;v-text-anchor:top" coordsize="3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8nMQA&#10;AADbAAAADwAAAGRycy9kb3ducmV2LnhtbESPQWsCMRSE74X+h/AEbzWrwtKuRpEWwYuCsRR6e2ye&#10;m203L9tN1PXfG0HocZiZb5j5sneNOFMXas8KxqMMBHHpTc2Vgs/D+uUVRIjIBhvPpOBKAZaL56c5&#10;FsZfeE9nHSuRIBwKVGBjbAspQ2nJYRj5ljh5R985jEl2lTQdXhLcNXKSZbl0WHNasNjSu6XyV5+c&#10;gre/9dbl31+Tn43eOf2R18EGrdRw0K9mICL18T/8aG+MgukY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PJzEAAAA2wAAAA8AAAAAAAAAAAAAAAAAmAIAAGRycy9k&#10;b3ducmV2LnhtbFBLBQYAAAAABAAEAPUAAACJAwAAAAA=&#10;" path="m,l3286,e" filled="f" strokeweight=".25292mm">
                    <v:path arrowok="t" o:connecttype="custom" o:connectlocs="0,0;3286,0" o:connectangles="0,0"/>
                  </v:shape>
                </v:group>
                <w10:anchorlock/>
              </v:group>
            </w:pict>
          </mc:Fallback>
        </mc:AlternateContent>
      </w:r>
    </w:p>
    <w:p w14:paraId="48AB0739" w14:textId="77777777" w:rsidR="00A44399" w:rsidRPr="00DD5454" w:rsidRDefault="00A44399" w:rsidP="003410F3">
      <w:pPr>
        <w:ind w:left="0"/>
        <w:jc w:val="both"/>
        <w:rPr>
          <w:rFonts w:ascii="Cambria" w:eastAsia="Calibri" w:hAnsi="Cambria" w:cstheme="minorHAnsi"/>
          <w:sz w:val="24"/>
          <w:szCs w:val="24"/>
        </w:rPr>
      </w:pPr>
    </w:p>
    <w:p w14:paraId="6440F16B" w14:textId="77777777" w:rsidR="00A44399" w:rsidRPr="00DD5454" w:rsidRDefault="00A44399" w:rsidP="003410F3">
      <w:pPr>
        <w:ind w:left="0"/>
        <w:jc w:val="both"/>
        <w:rPr>
          <w:rFonts w:ascii="Cambria" w:eastAsia="Calibri" w:hAnsi="Cambria" w:cstheme="minorHAnsi"/>
          <w:sz w:val="24"/>
          <w:szCs w:val="24"/>
        </w:rPr>
      </w:pPr>
      <w:r w:rsidRPr="00DD5454">
        <w:rPr>
          <w:rFonts w:ascii="Cambria" w:eastAsia="Calibri" w:hAnsi="Cambria" w:cstheme="minorHAnsi"/>
          <w:noProof/>
          <w:sz w:val="24"/>
          <w:szCs w:val="24"/>
        </w:rPr>
        <mc:AlternateContent>
          <mc:Choice Requires="wpg">
            <w:drawing>
              <wp:inline distT="0" distB="0" distL="0" distR="0" wp14:anchorId="49769808" wp14:editId="65B350CF">
                <wp:extent cx="2095500" cy="9525"/>
                <wp:effectExtent l="8890" t="7620" r="635" b="1905"/>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9525"/>
                          <a:chOff x="0" y="0"/>
                          <a:chExt cx="3300" cy="15"/>
                        </a:xfrm>
                      </wpg:grpSpPr>
                      <wpg:grpSp>
                        <wpg:cNvPr id="27" name="Group 26"/>
                        <wpg:cNvGrpSpPr>
                          <a:grpSpLocks/>
                        </wpg:cNvGrpSpPr>
                        <wpg:grpSpPr bwMode="auto">
                          <a:xfrm>
                            <a:off x="7" y="7"/>
                            <a:ext cx="3286" cy="2"/>
                            <a:chOff x="7" y="7"/>
                            <a:chExt cx="3286" cy="2"/>
                          </a:xfrm>
                        </wpg:grpSpPr>
                        <wps:wsp>
                          <wps:cNvPr id="28" name="Freeform 27"/>
                          <wps:cNvSpPr>
                            <a:spLocks/>
                          </wps:cNvSpPr>
                          <wps:spPr bwMode="auto">
                            <a:xfrm>
                              <a:off x="7" y="7"/>
                              <a:ext cx="3286" cy="2"/>
                            </a:xfrm>
                            <a:custGeom>
                              <a:avLst/>
                              <a:gdLst>
                                <a:gd name="T0" fmla="+- 0 7 7"/>
                                <a:gd name="T1" fmla="*/ T0 w 3286"/>
                                <a:gd name="T2" fmla="+- 0 3293 7"/>
                                <a:gd name="T3" fmla="*/ T2 w 3286"/>
                              </a:gdLst>
                              <a:ahLst/>
                              <a:cxnLst>
                                <a:cxn ang="0">
                                  <a:pos x="T1" y="0"/>
                                </a:cxn>
                                <a:cxn ang="0">
                                  <a:pos x="T3" y="0"/>
                                </a:cxn>
                              </a:cxnLst>
                              <a:rect l="0" t="0" r="r" b="b"/>
                              <a:pathLst>
                                <a:path w="3286">
                                  <a:moveTo>
                                    <a:pt x="0" y="0"/>
                                  </a:moveTo>
                                  <a:lnTo>
                                    <a:pt x="32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64EFE8" id="Group 25" o:spid="_x0000_s1026" style="width:165pt;height:.75pt;mso-position-horizontal-relative:char;mso-position-vertical-relative:line" coordsize="33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">
                <v:group id="Group 26" o:spid="_x0000_s1027" style="position:absolute;left:7;top:7;width:3286;height:2" coordorigin="7,7" coordsize="3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28" style="position:absolute;left:7;top:7;width:3286;height:2;visibility:visible;mso-wrap-style:square;v-text-anchor:top" coordsize="3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D3MEA&#10;AADbAAAADwAAAGRycy9kb3ducmV2LnhtbERPz2vCMBS+D/Y/hDfwNtP1ULQzLWND8KJgFGG3R/PW&#10;dGteuiZq/e/NYbDjx/d7VU+uFxcaQ+dZwcs8A0HceNNxq+B4WD8vQISIbLD3TApuFKCuHh9WWBp/&#10;5T1ddGxFCuFQogIb41BKGRpLDsPcD8SJ+/Kjw5jg2Eoz4jWFu17mWVZIhx2nBosDvVtqfvTZKVj+&#10;rreu+Dzl3xu9c/qj6IINWqnZ0/T2CiLSFP/Ff+6NUZCnselL+gG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9zBAAAA2wAAAA8AAAAAAAAAAAAAAAAAmAIAAGRycy9kb3du&#10;cmV2LnhtbFBLBQYAAAAABAAEAPUAAACGAwAAAAA=&#10;" path="m,l3286,e" filled="f" strokeweight=".25292mm">
                    <v:path arrowok="t" o:connecttype="custom" o:connectlocs="0,0;3286,0" o:connectangles="0,0"/>
                  </v:shape>
                </v:group>
                <w10:anchorlock/>
              </v:group>
            </w:pict>
          </mc:Fallback>
        </mc:AlternateContent>
      </w:r>
    </w:p>
    <w:p w14:paraId="2A7A7C4D" w14:textId="77777777" w:rsidR="00A44399" w:rsidRPr="00DD5454" w:rsidRDefault="00A44399" w:rsidP="003410F3">
      <w:pPr>
        <w:ind w:left="0"/>
        <w:jc w:val="both"/>
        <w:rPr>
          <w:rFonts w:ascii="Cambria" w:eastAsia="Calibri" w:hAnsi="Cambria" w:cstheme="minorHAnsi"/>
          <w:sz w:val="24"/>
          <w:szCs w:val="24"/>
        </w:rPr>
      </w:pPr>
    </w:p>
    <w:p w14:paraId="37FF5510"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List the early payment discount, if any, Contractor applies to credit card purchase payments received sooner than the standard net thirty (30) days:</w:t>
      </w:r>
    </w:p>
    <w:p w14:paraId="268B3B51" w14:textId="77777777" w:rsidR="0057112A" w:rsidRPr="00DD5454" w:rsidRDefault="0057112A" w:rsidP="003410F3">
      <w:pPr>
        <w:ind w:left="0"/>
        <w:jc w:val="both"/>
        <w:rPr>
          <w:rFonts w:ascii="Cambria" w:eastAsia="Calibri" w:hAnsi="Cambria" w:cstheme="minorHAnsi"/>
          <w:sz w:val="24"/>
          <w:szCs w:val="24"/>
        </w:rPr>
      </w:pPr>
    </w:p>
    <w:p w14:paraId="596F1E67" w14:textId="09D9923E" w:rsidR="00A44399" w:rsidRPr="00C81BBD" w:rsidRDefault="003410F3" w:rsidP="003410F3">
      <w:pPr>
        <w:ind w:left="0"/>
        <w:jc w:val="both"/>
        <w:rPr>
          <w:rFonts w:ascii="Cambria" w:eastAsia="Calibri" w:hAnsi="Cambria" w:cstheme="minorHAnsi"/>
          <w:sz w:val="24"/>
          <w:szCs w:val="24"/>
        </w:rPr>
      </w:pPr>
      <w:r w:rsidRPr="00DD5454">
        <w:rPr>
          <w:rFonts w:ascii="Cambria" w:eastAsia="Calibri" w:hAnsi="Cambria" w:cstheme="minorHAnsi"/>
          <w:noProof/>
          <w:sz w:val="24"/>
          <w:szCs w:val="24"/>
        </w:rPr>
        <mc:AlternateContent>
          <mc:Choice Requires="wpg">
            <w:drawing>
              <wp:anchor distT="0" distB="0" distL="114300" distR="114300" simplePos="0" relativeHeight="251655680" behindDoc="0" locked="0" layoutInCell="1" allowOverlap="1" wp14:anchorId="2B2FF03D" wp14:editId="4C7A7B0C">
                <wp:simplePos x="0" y="0"/>
                <wp:positionH relativeFrom="page">
                  <wp:posOffset>1191260</wp:posOffset>
                </wp:positionH>
                <wp:positionV relativeFrom="paragraph">
                  <wp:posOffset>147955</wp:posOffset>
                </wp:positionV>
                <wp:extent cx="834390" cy="1270"/>
                <wp:effectExtent l="13970" t="6985" r="8890" b="10795"/>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270"/>
                          <a:chOff x="562" y="248"/>
                          <a:chExt cx="1314" cy="2"/>
                        </a:xfrm>
                      </wpg:grpSpPr>
                      <wps:wsp>
                        <wps:cNvPr id="25" name="Freeform 24"/>
                        <wps:cNvSpPr>
                          <a:spLocks/>
                        </wps:cNvSpPr>
                        <wps:spPr bwMode="auto">
                          <a:xfrm>
                            <a:off x="562" y="248"/>
                            <a:ext cx="1314" cy="2"/>
                          </a:xfrm>
                          <a:custGeom>
                            <a:avLst/>
                            <a:gdLst>
                              <a:gd name="T0" fmla="+- 0 562 562"/>
                              <a:gd name="T1" fmla="*/ T0 w 1314"/>
                              <a:gd name="T2" fmla="+- 0 1876 562"/>
                              <a:gd name="T3" fmla="*/ T2 w 1314"/>
                            </a:gdLst>
                            <a:ahLst/>
                            <a:cxnLst>
                              <a:cxn ang="0">
                                <a:pos x="T1" y="0"/>
                              </a:cxn>
                              <a:cxn ang="0">
                                <a:pos x="T3" y="0"/>
                              </a:cxn>
                            </a:cxnLst>
                            <a:rect l="0" t="0" r="r" b="b"/>
                            <a:pathLst>
                              <a:path w="1314">
                                <a:moveTo>
                                  <a:pt x="0" y="0"/>
                                </a:moveTo>
                                <a:lnTo>
                                  <a:pt x="131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A1BEA" id="Group 23" o:spid="_x0000_s1026" style="position:absolute;margin-left:93.8pt;margin-top:11.65pt;width:65.7pt;height:.1pt;z-index:251655680;mso-position-horizontal-relative:page" coordorigin="562,248" coordsize="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">
                <v:shape id="Freeform 24" o:spid="_x0000_s1027" style="position:absolute;left:562;top:248;width:1314;height:2;visibility:visible;mso-wrap-style:square;v-text-anchor:top" coordsize="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qhsQA&#10;AADbAAAADwAAAGRycy9kb3ducmV2LnhtbESPQWsCMRSE7wX/Q3iCt5pVsNXVKCpIS9tLVTw/kudm&#10;cfOybtLd7b9vCoUeh5n5hllteleJlppQelYwGWcgiLU3JRcKzqfD4xxEiMgGK8+k4JsCbNaDhxXm&#10;xnf8Se0xFiJBOOSowMZY51IGbclhGPuaOHlX3ziMSTaFNA12Ce4qOc2yJ+mw5LRgsaa9JX07fjkF&#10;i4+356ru7rfz5GLDdVfo95dWKzUa9tsliEh9/A//tV+NgukM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aobEAAAA2wAAAA8AAAAAAAAAAAAAAAAAmAIAAGRycy9k&#10;b3ducmV2LnhtbFBLBQYAAAAABAAEAPUAAACJAwAAAAA=&#10;" path="m,l1314,e" filled="f" strokeweight=".25292mm">
                  <v:path arrowok="t" o:connecttype="custom" o:connectlocs="0,0;1314,0" o:connectangles="0,0"/>
                </v:shape>
                <w10:wrap anchorx="page"/>
              </v:group>
            </w:pict>
          </mc:Fallback>
        </mc:AlternateContent>
      </w:r>
      <w:r w:rsidR="00A44399" w:rsidRPr="00DD5454">
        <w:rPr>
          <w:rFonts w:ascii="Cambria" w:eastAsia="Calibri" w:hAnsi="Cambria" w:cstheme="minorHAnsi"/>
          <w:sz w:val="24"/>
          <w:szCs w:val="24"/>
        </w:rPr>
        <w:t xml:space="preserve"> </w:t>
      </w:r>
      <w:r w:rsidR="00A44399" w:rsidRPr="00DD5454">
        <w:rPr>
          <w:rFonts w:ascii="Cambria" w:eastAsia="Calibri" w:hAnsi="Cambria" w:cstheme="minorHAnsi"/>
          <w:sz w:val="24"/>
          <w:szCs w:val="24"/>
        </w:rPr>
        <w:tab/>
      </w:r>
      <w:r w:rsidRPr="00DD5454">
        <w:rPr>
          <w:rFonts w:ascii="Cambria" w:eastAsia="Calibri" w:hAnsi="Cambria" w:cstheme="minorHAnsi"/>
          <w:sz w:val="24"/>
          <w:szCs w:val="24"/>
        </w:rPr>
        <w:tab/>
      </w:r>
      <w:r w:rsidRPr="00DD5454">
        <w:rPr>
          <w:rFonts w:ascii="Cambria" w:eastAsia="Calibri" w:hAnsi="Cambria" w:cstheme="minorHAnsi"/>
          <w:sz w:val="24"/>
          <w:szCs w:val="24"/>
        </w:rPr>
        <w:tab/>
      </w:r>
      <w:r w:rsidR="00A44399" w:rsidRPr="00C81BBD">
        <w:rPr>
          <w:rFonts w:ascii="Cambria" w:eastAsia="Calibri" w:hAnsi="Cambria" w:cstheme="minorHAnsi"/>
          <w:sz w:val="24"/>
          <w:szCs w:val="24"/>
        </w:rPr>
        <w:t>_% Discount</w:t>
      </w:r>
      <w:r w:rsidR="00A44399" w:rsidRPr="00C81BBD">
        <w:rPr>
          <w:rFonts w:ascii="Cambria" w:eastAsia="Calibri" w:hAnsi="Cambria" w:cstheme="minorHAnsi"/>
          <w:sz w:val="24"/>
          <w:szCs w:val="24"/>
        </w:rPr>
        <w:tab/>
        <w:t>Net</w:t>
      </w:r>
      <w:r w:rsidR="00A44399" w:rsidRPr="00C81BBD">
        <w:rPr>
          <w:rFonts w:ascii="Cambria" w:eastAsia="Calibri" w:hAnsi="Cambria" w:cstheme="minorHAnsi"/>
          <w:sz w:val="24"/>
          <w:szCs w:val="24"/>
        </w:rPr>
        <w:tab/>
        <w:t>days</w:t>
      </w:r>
    </w:p>
    <w:p w14:paraId="16EE3C39" w14:textId="1F43DF48" w:rsidR="00A44399" w:rsidRPr="00DD5454" w:rsidRDefault="00A44399" w:rsidP="003410F3">
      <w:pPr>
        <w:ind w:left="0"/>
        <w:jc w:val="both"/>
        <w:rPr>
          <w:rFonts w:ascii="Cambria" w:eastAsia="Calibri" w:hAnsi="Cambria" w:cstheme="minorHAnsi"/>
          <w:sz w:val="24"/>
          <w:szCs w:val="24"/>
        </w:rPr>
      </w:pPr>
    </w:p>
    <w:p w14:paraId="4C891246"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Discounts:   The “Discount” is a fixed percentage discount for Goods and Service purchased.</w:t>
      </w:r>
    </w:p>
    <w:p w14:paraId="418EF0C7" w14:textId="77777777" w:rsidR="00A44399" w:rsidRPr="00DD5454" w:rsidRDefault="00A44399" w:rsidP="00396B1B">
      <w:pPr>
        <w:ind w:left="0" w:right="18"/>
        <w:jc w:val="both"/>
        <w:rPr>
          <w:rFonts w:ascii="Cambria" w:eastAsia="Calibri" w:hAnsi="Cambria" w:cstheme="minorHAnsi"/>
          <w:sz w:val="24"/>
          <w:szCs w:val="24"/>
        </w:rPr>
      </w:pPr>
    </w:p>
    <w:p w14:paraId="23B7EAF8" w14:textId="23663DC4"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The discounts stated in the pricing information are effective through the life of the Master Agreement. DAS and Contractor may amend the Master Agreement to reflect Net retail changes, and to add and delete Goods, Services, or both. The Price is FOB to Purchasing Entity location.</w:t>
      </w:r>
    </w:p>
    <w:p w14:paraId="61BDFC6A" w14:textId="77777777" w:rsidR="00A44399" w:rsidRPr="00DD5454" w:rsidRDefault="00A44399" w:rsidP="00396B1B">
      <w:pPr>
        <w:ind w:left="0" w:right="18"/>
        <w:rPr>
          <w:rFonts w:ascii="Cambria" w:eastAsia="Calibri" w:hAnsi="Cambria" w:cstheme="minorHAnsi"/>
          <w:sz w:val="24"/>
          <w:szCs w:val="24"/>
        </w:rPr>
      </w:pPr>
    </w:p>
    <w:p w14:paraId="508963EB" w14:textId="77777777" w:rsidR="00A44399" w:rsidRPr="006879E2"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 xml:space="preserve">When an Purchasing Entity submits a Purchase Order, Contractor shall make available to the Purchasing Entity the greater of the discount or all incentive rebates, standard equipment discounts, optional equipment discounts, and all other discounts offered to the Purchasing Entity by the manufacturer </w:t>
      </w:r>
      <w:r w:rsidRPr="006879E2">
        <w:rPr>
          <w:rFonts w:ascii="Cambria" w:eastAsia="Calibri" w:hAnsi="Cambria" w:cstheme="minorHAnsi"/>
          <w:sz w:val="24"/>
          <w:szCs w:val="24"/>
        </w:rPr>
        <w:t>that are not already included in this Exhibit B.</w:t>
      </w:r>
    </w:p>
    <w:p w14:paraId="41CB206A" w14:textId="77777777" w:rsidR="00A44399" w:rsidRPr="006879E2" w:rsidRDefault="00A44399" w:rsidP="00396B1B">
      <w:pPr>
        <w:ind w:left="0" w:right="18"/>
        <w:jc w:val="both"/>
        <w:rPr>
          <w:rFonts w:ascii="Cambria" w:eastAsia="Calibri" w:hAnsi="Cambria" w:cstheme="minorHAnsi"/>
          <w:sz w:val="24"/>
          <w:szCs w:val="24"/>
        </w:rPr>
      </w:pPr>
    </w:p>
    <w:p w14:paraId="28A74785" w14:textId="1F359D5B" w:rsidR="00A44399" w:rsidRPr="00DD5454" w:rsidRDefault="00A44399" w:rsidP="00396B1B">
      <w:pPr>
        <w:ind w:left="0" w:right="18"/>
        <w:jc w:val="both"/>
        <w:rPr>
          <w:rFonts w:ascii="Cambria" w:eastAsia="Calibri" w:hAnsi="Cambria" w:cstheme="minorHAnsi"/>
          <w:sz w:val="24"/>
          <w:szCs w:val="24"/>
        </w:rPr>
      </w:pPr>
      <w:r w:rsidRPr="006879E2">
        <w:rPr>
          <w:rFonts w:ascii="Cambria" w:eastAsia="Calibri" w:hAnsi="Cambria" w:cstheme="minorHAnsi"/>
          <w:sz w:val="24"/>
          <w:szCs w:val="24"/>
        </w:rPr>
        <w:t xml:space="preserve">If a discount is available to Purchasing Entity that is higher than the discount specified in this Exhibit B for </w:t>
      </w:r>
      <w:r w:rsidR="001C58DB" w:rsidRPr="006879E2">
        <w:rPr>
          <w:rFonts w:ascii="Cambria" w:eastAsia="Calibri" w:hAnsi="Cambria" w:cstheme="minorHAnsi"/>
          <w:sz w:val="24"/>
          <w:szCs w:val="24"/>
        </w:rPr>
        <w:t>Parks and Recreation Equipment and Related Services</w:t>
      </w:r>
      <w:r w:rsidRPr="006879E2">
        <w:rPr>
          <w:rFonts w:ascii="Cambria" w:eastAsia="Calibri" w:hAnsi="Cambria" w:cstheme="minorHAnsi"/>
          <w:sz w:val="24"/>
          <w:szCs w:val="24"/>
        </w:rPr>
        <w:t>, Contractor shall allow the higher discount. Contractor shall notify</w:t>
      </w:r>
      <w:r w:rsidRPr="00DD5454">
        <w:rPr>
          <w:rFonts w:ascii="Cambria" w:eastAsia="Calibri" w:hAnsi="Cambria" w:cstheme="minorHAnsi"/>
          <w:sz w:val="24"/>
          <w:szCs w:val="24"/>
        </w:rPr>
        <w:t xml:space="preserve"> the Purchasing Entity of the additional discounts. DAS PS and Purchasing Entity must be able to verify all prices, discounts, and options for the Contract price. Contractor shall provide documentation on request by DAS PS, Purchasing Entity, or both, to support prices, discounts, and options. If a variation in price or discount or option is in dispute, Contractor shall consult directly with the manufacturer and provide, to the Purchasing Entity’s satisfaction, written documentation to support the variation. In no case shall Contractor require or shall Purchasing Entity accept changes that are contrary to the pricing specified in this Exhibit B or to any provision of the Master Agreement</w:t>
      </w:r>
      <w:r w:rsidR="0057112A" w:rsidRPr="00DD5454">
        <w:rPr>
          <w:rFonts w:ascii="Cambria" w:eastAsia="Calibri" w:hAnsi="Cambria" w:cstheme="minorHAnsi"/>
          <w:sz w:val="24"/>
          <w:szCs w:val="24"/>
        </w:rPr>
        <w:t>.</w:t>
      </w:r>
    </w:p>
    <w:p w14:paraId="346F77F5" w14:textId="77777777" w:rsidR="00A44399" w:rsidRPr="00DD5454" w:rsidRDefault="00A44399" w:rsidP="005F181D">
      <w:pPr>
        <w:ind w:left="0"/>
        <w:jc w:val="center"/>
        <w:rPr>
          <w:rFonts w:ascii="Cambria" w:eastAsia="Calibri" w:hAnsi="Cambria" w:cstheme="minorHAnsi"/>
          <w:b/>
          <w:sz w:val="24"/>
          <w:szCs w:val="24"/>
        </w:rPr>
      </w:pPr>
    </w:p>
    <w:p w14:paraId="3359C626" w14:textId="77777777" w:rsidR="00A44399" w:rsidRPr="00DD5454" w:rsidRDefault="00A44399" w:rsidP="005F181D">
      <w:pPr>
        <w:ind w:left="0"/>
        <w:rPr>
          <w:rFonts w:ascii="Cambria" w:eastAsia="Calibri" w:hAnsi="Cambria" w:cstheme="minorHAnsi"/>
          <w:sz w:val="24"/>
          <w:szCs w:val="24"/>
        </w:rPr>
      </w:pPr>
      <w:r w:rsidRPr="00DD5454">
        <w:rPr>
          <w:rFonts w:ascii="Cambria" w:eastAsiaTheme="minorHAnsi" w:hAnsi="Cambria" w:cstheme="minorHAnsi"/>
          <w:sz w:val="24"/>
          <w:szCs w:val="24"/>
        </w:rPr>
        <w:t>SERVICES, GENERALLY: Contractor shall:</w:t>
      </w:r>
    </w:p>
    <w:p w14:paraId="161378F9" w14:textId="77777777" w:rsidR="00A44399" w:rsidRPr="00DD5454" w:rsidRDefault="00A44399" w:rsidP="005F181D">
      <w:pPr>
        <w:ind w:left="0"/>
        <w:rPr>
          <w:rFonts w:ascii="Cambria" w:eastAsia="Calibri" w:hAnsi="Cambria" w:cstheme="minorHAnsi"/>
          <w:sz w:val="24"/>
          <w:szCs w:val="24"/>
        </w:rPr>
      </w:pPr>
    </w:p>
    <w:p w14:paraId="0414A1C8"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Competently and efficiently supervise and coordinate the fulfillment of all Contract requirements;</w:t>
      </w:r>
    </w:p>
    <w:p w14:paraId="268F2769" w14:textId="77777777" w:rsidR="00A44399" w:rsidRPr="00DD5454" w:rsidRDefault="00A44399" w:rsidP="00396B1B">
      <w:pPr>
        <w:ind w:left="0" w:right="18"/>
        <w:jc w:val="both"/>
        <w:rPr>
          <w:rFonts w:ascii="Cambria" w:eastAsia="Calibri" w:hAnsi="Cambria" w:cstheme="minorHAnsi"/>
          <w:sz w:val="24"/>
          <w:szCs w:val="24"/>
        </w:rPr>
      </w:pPr>
    </w:p>
    <w:p w14:paraId="5CE7B1FF"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 xml:space="preserve">Identify the Contractor’s Representative, who will be either Contractor’s “Contract Administrator.” Contractor’s Contract Administrator or that person’s authorized delegate, is the principal point of </w:t>
      </w:r>
      <w:r w:rsidRPr="00DD5454">
        <w:rPr>
          <w:rFonts w:ascii="Cambria" w:eastAsia="Calibri" w:hAnsi="Cambria" w:cstheme="minorHAnsi"/>
          <w:sz w:val="24"/>
          <w:szCs w:val="24"/>
        </w:rPr>
        <w:lastRenderedPageBreak/>
        <w:t>contact for the Purchasing Entity’s representative concerning Contractor’s performance under the Contract.</w:t>
      </w:r>
    </w:p>
    <w:p w14:paraId="3FA46F16" w14:textId="77777777" w:rsidR="00A44399" w:rsidRPr="00DD5454" w:rsidRDefault="00A44399" w:rsidP="00396B1B">
      <w:pPr>
        <w:ind w:left="0" w:right="18"/>
        <w:jc w:val="both"/>
        <w:rPr>
          <w:rFonts w:ascii="Cambria" w:eastAsia="Calibri" w:hAnsi="Cambria" w:cstheme="minorHAnsi"/>
          <w:sz w:val="24"/>
          <w:szCs w:val="24"/>
        </w:rPr>
      </w:pPr>
    </w:p>
    <w:p w14:paraId="2246649A"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Immediately notify the Purchasing Entity’s representative in writing of any change of the designated Contractor’s representative assigned to this Contract; and</w:t>
      </w:r>
    </w:p>
    <w:p w14:paraId="018E37F9" w14:textId="77777777" w:rsidR="00A44399" w:rsidRPr="00DD5454" w:rsidRDefault="00A44399" w:rsidP="00396B1B">
      <w:pPr>
        <w:ind w:left="0" w:right="18"/>
        <w:jc w:val="both"/>
        <w:rPr>
          <w:rFonts w:ascii="Cambria" w:eastAsia="Calibri" w:hAnsi="Cambria" w:cstheme="minorHAnsi"/>
          <w:sz w:val="24"/>
          <w:szCs w:val="24"/>
        </w:rPr>
      </w:pPr>
    </w:p>
    <w:p w14:paraId="4805FEA2" w14:textId="77777777" w:rsidR="00A44399" w:rsidRPr="00DD5454" w:rsidRDefault="00A44399" w:rsidP="00396B1B">
      <w:pPr>
        <w:ind w:left="0" w:right="18"/>
        <w:jc w:val="both"/>
        <w:rPr>
          <w:rFonts w:ascii="Cambria" w:eastAsia="Calibri" w:hAnsi="Cambria" w:cstheme="minorHAnsi"/>
          <w:sz w:val="24"/>
          <w:szCs w:val="24"/>
          <w:highlight w:val="green"/>
        </w:rPr>
      </w:pPr>
      <w:r w:rsidRPr="00DD5454">
        <w:rPr>
          <w:rFonts w:ascii="Cambria" w:eastAsia="Calibri" w:hAnsi="Cambria" w:cstheme="minorHAnsi"/>
          <w:sz w:val="24"/>
          <w:szCs w:val="24"/>
        </w:rPr>
        <w:t>Be bound by all written communications given to or received from Contractor’s Contract Administrator‘s delegate.</w:t>
      </w:r>
    </w:p>
    <w:p w14:paraId="29066904" w14:textId="77777777" w:rsidR="00A44399" w:rsidRPr="00DD5454" w:rsidRDefault="00A44399" w:rsidP="00396B1B">
      <w:pPr>
        <w:ind w:left="0" w:right="18"/>
        <w:jc w:val="both"/>
        <w:rPr>
          <w:rFonts w:ascii="Cambria" w:eastAsia="Calibri" w:hAnsi="Cambria" w:cstheme="minorHAnsi"/>
          <w:sz w:val="24"/>
          <w:szCs w:val="24"/>
          <w:highlight w:val="green"/>
        </w:rPr>
      </w:pPr>
    </w:p>
    <w:p w14:paraId="61BD84B0" w14:textId="4B0EF145"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b/>
          <w:sz w:val="24"/>
          <w:szCs w:val="24"/>
        </w:rPr>
        <w:t>SERVICES</w:t>
      </w:r>
      <w:r w:rsidRPr="00DD5454">
        <w:rPr>
          <w:rFonts w:ascii="Cambria" w:eastAsia="Calibri" w:hAnsi="Cambria" w:cstheme="minorHAnsi"/>
          <w:sz w:val="24"/>
          <w:szCs w:val="24"/>
        </w:rPr>
        <w:t xml:space="preserve">: When specified in the Purchase Order, Contractor shall </w:t>
      </w:r>
      <w:r w:rsidR="004926F9">
        <w:rPr>
          <w:rFonts w:ascii="Cambria" w:eastAsia="Calibri" w:hAnsi="Cambria" w:cstheme="minorHAnsi"/>
          <w:sz w:val="24"/>
          <w:szCs w:val="24"/>
        </w:rPr>
        <w:t>provide the following</w:t>
      </w:r>
      <w:r w:rsidRPr="00DD5454">
        <w:rPr>
          <w:rFonts w:ascii="Cambria" w:eastAsia="Calibri" w:hAnsi="Cambria" w:cstheme="minorHAnsi"/>
          <w:sz w:val="24"/>
          <w:szCs w:val="24"/>
        </w:rPr>
        <w:t>:</w:t>
      </w:r>
    </w:p>
    <w:p w14:paraId="3E983F89" w14:textId="77777777" w:rsidR="00A44399" w:rsidRPr="00DD5454" w:rsidRDefault="00A44399" w:rsidP="00396B1B">
      <w:pPr>
        <w:ind w:left="0" w:right="18"/>
        <w:rPr>
          <w:rFonts w:ascii="Cambria" w:eastAsia="Calibri" w:hAnsi="Cambria" w:cstheme="minorHAnsi"/>
          <w:sz w:val="24"/>
          <w:szCs w:val="24"/>
        </w:rPr>
      </w:pPr>
    </w:p>
    <w:p w14:paraId="5C4421B0" w14:textId="298F1A5C"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Placing delivered Goods in the location designated by the Purchasing Entity,</w:t>
      </w:r>
      <w:r w:rsidR="0057112A" w:rsidRPr="00DD5454">
        <w:rPr>
          <w:rFonts w:ascii="Cambria" w:eastAsia="Calibri" w:hAnsi="Cambria" w:cstheme="minorHAnsi"/>
          <w:sz w:val="24"/>
          <w:szCs w:val="24"/>
        </w:rPr>
        <w:t xml:space="preserve"> </w:t>
      </w:r>
      <w:r w:rsidRPr="00DD5454">
        <w:rPr>
          <w:rFonts w:ascii="Cambria" w:eastAsia="Calibri" w:hAnsi="Cambria" w:cstheme="minorHAnsi"/>
          <w:sz w:val="24"/>
          <w:szCs w:val="24"/>
        </w:rPr>
        <w:t>Fixing Goods to walls or supports, if required by the manufacturer,</w:t>
      </w:r>
      <w:r w:rsidR="0057112A" w:rsidRPr="00DD5454">
        <w:rPr>
          <w:rFonts w:ascii="Cambria" w:eastAsia="Calibri" w:hAnsi="Cambria" w:cstheme="minorHAnsi"/>
          <w:sz w:val="24"/>
          <w:szCs w:val="24"/>
        </w:rPr>
        <w:t xml:space="preserve"> </w:t>
      </w:r>
      <w:r w:rsidRPr="00DD5454">
        <w:rPr>
          <w:rFonts w:ascii="Cambria" w:eastAsia="Calibri" w:hAnsi="Cambria" w:cstheme="minorHAnsi"/>
          <w:sz w:val="24"/>
          <w:szCs w:val="24"/>
        </w:rPr>
        <w:t xml:space="preserve">Ensuring that the Goods are level and do not rock or are otherwise unstable, </w:t>
      </w:r>
      <w:r w:rsidRPr="006879E2">
        <w:rPr>
          <w:rFonts w:ascii="Cambria" w:eastAsia="Calibri" w:hAnsi="Cambria" w:cstheme="minorHAnsi"/>
          <w:sz w:val="24"/>
          <w:szCs w:val="24"/>
        </w:rPr>
        <w:t>and</w:t>
      </w:r>
      <w:r w:rsidR="0057112A" w:rsidRPr="006879E2">
        <w:rPr>
          <w:rFonts w:ascii="Cambria" w:eastAsia="Calibri" w:hAnsi="Cambria" w:cstheme="minorHAnsi"/>
          <w:sz w:val="24"/>
          <w:szCs w:val="24"/>
        </w:rPr>
        <w:t xml:space="preserve"> </w:t>
      </w:r>
      <w:r w:rsidRPr="006879E2">
        <w:rPr>
          <w:rFonts w:ascii="Cambria" w:eastAsia="Calibri" w:hAnsi="Cambria" w:cstheme="minorHAnsi"/>
          <w:sz w:val="24"/>
          <w:szCs w:val="24"/>
        </w:rPr>
        <w:t>Connecting</w:t>
      </w:r>
      <w:r w:rsidRPr="00DD5454">
        <w:rPr>
          <w:rFonts w:ascii="Cambria" w:eastAsia="Calibri" w:hAnsi="Cambria" w:cstheme="minorHAnsi"/>
          <w:sz w:val="24"/>
          <w:szCs w:val="24"/>
        </w:rPr>
        <w:t xml:space="preserve"> the power, </w:t>
      </w:r>
      <w:r w:rsidR="004926F9">
        <w:rPr>
          <w:rFonts w:ascii="Cambria" w:eastAsia="Calibri" w:hAnsi="Cambria" w:cstheme="minorHAnsi"/>
          <w:sz w:val="24"/>
          <w:szCs w:val="24"/>
        </w:rPr>
        <w:tab/>
      </w:r>
      <w:r w:rsidRPr="00DD5454">
        <w:rPr>
          <w:rFonts w:ascii="Cambria" w:eastAsia="Calibri" w:hAnsi="Cambria" w:cstheme="minorHAnsi"/>
          <w:sz w:val="24"/>
          <w:szCs w:val="24"/>
        </w:rPr>
        <w:t>water, sewer, and/or other connections necessary to operate the Goods in accordance</w:t>
      </w:r>
      <w:r w:rsidR="0057112A" w:rsidRPr="00DD5454">
        <w:rPr>
          <w:rFonts w:ascii="Cambria" w:eastAsia="Calibri" w:hAnsi="Cambria" w:cstheme="minorHAnsi"/>
          <w:sz w:val="24"/>
          <w:szCs w:val="24"/>
        </w:rPr>
        <w:t xml:space="preserve"> </w:t>
      </w:r>
      <w:r w:rsidRPr="00DD5454">
        <w:rPr>
          <w:rFonts w:ascii="Cambria" w:eastAsia="Calibri" w:hAnsi="Cambria" w:cstheme="minorHAnsi"/>
          <w:sz w:val="24"/>
          <w:szCs w:val="24"/>
        </w:rPr>
        <w:t>with the manufacturer’s requirements, and ensuring that all connections are secure and, as relevant, free from leaks and any other hazards.</w:t>
      </w:r>
    </w:p>
    <w:p w14:paraId="3CCD4AEF" w14:textId="77777777" w:rsidR="00A44399" w:rsidRPr="00DD5454" w:rsidRDefault="00A44399" w:rsidP="00396B1B">
      <w:pPr>
        <w:ind w:left="0" w:right="18"/>
        <w:jc w:val="both"/>
        <w:rPr>
          <w:rFonts w:ascii="Cambria" w:eastAsia="Calibri" w:hAnsi="Cambria" w:cstheme="minorHAnsi"/>
          <w:sz w:val="24"/>
          <w:szCs w:val="24"/>
        </w:rPr>
      </w:pPr>
    </w:p>
    <w:p w14:paraId="2AC07F2E" w14:textId="77777777" w:rsidR="00A44399" w:rsidRPr="0012475D" w:rsidRDefault="00A44399" w:rsidP="00396B1B">
      <w:pPr>
        <w:ind w:left="0" w:right="18"/>
        <w:jc w:val="both"/>
        <w:rPr>
          <w:rFonts w:ascii="Cambria" w:eastAsia="Calibri" w:hAnsi="Cambria" w:cstheme="minorHAnsi"/>
          <w:b/>
          <w:sz w:val="24"/>
          <w:szCs w:val="24"/>
        </w:rPr>
      </w:pPr>
      <w:r w:rsidRPr="0012475D">
        <w:rPr>
          <w:rFonts w:ascii="Cambria" w:eastAsia="Calibri" w:hAnsi="Cambria" w:cstheme="minorHAnsi"/>
          <w:b/>
          <w:sz w:val="24"/>
          <w:szCs w:val="24"/>
        </w:rPr>
        <w:t>TRAINING:</w:t>
      </w:r>
    </w:p>
    <w:p w14:paraId="35DBBEB6" w14:textId="77777777" w:rsidR="00A44399" w:rsidRPr="0012475D" w:rsidRDefault="00A44399" w:rsidP="00396B1B">
      <w:pPr>
        <w:ind w:left="0" w:right="18"/>
        <w:jc w:val="both"/>
        <w:rPr>
          <w:rFonts w:ascii="Cambria" w:eastAsia="Calibri" w:hAnsi="Cambria" w:cstheme="minorHAnsi"/>
          <w:b/>
          <w:sz w:val="24"/>
          <w:szCs w:val="24"/>
        </w:rPr>
      </w:pPr>
    </w:p>
    <w:p w14:paraId="4A300C08" w14:textId="77777777" w:rsidR="00A44399" w:rsidRPr="00DD5454" w:rsidRDefault="00A44399" w:rsidP="00396B1B">
      <w:pPr>
        <w:ind w:left="0" w:right="18"/>
        <w:jc w:val="both"/>
        <w:rPr>
          <w:rFonts w:ascii="Cambria" w:eastAsia="Calibri" w:hAnsi="Cambria" w:cstheme="minorHAnsi"/>
          <w:sz w:val="24"/>
          <w:szCs w:val="24"/>
        </w:rPr>
      </w:pPr>
      <w:r w:rsidRPr="0012475D">
        <w:rPr>
          <w:rFonts w:ascii="Cambria" w:eastAsia="Calibri" w:hAnsi="Cambria" w:cstheme="minorHAnsi"/>
          <w:b/>
          <w:sz w:val="24"/>
          <w:szCs w:val="24"/>
        </w:rPr>
        <w:t>INITIAL TRAINING FOR OPERATION OF GOODS:</w:t>
      </w:r>
      <w:r w:rsidRPr="00DD5454">
        <w:rPr>
          <w:rFonts w:ascii="Cambria" w:eastAsia="Calibri" w:hAnsi="Cambria" w:cstheme="minorHAnsi"/>
          <w:sz w:val="24"/>
          <w:szCs w:val="24"/>
        </w:rPr>
        <w:t xml:space="preserve"> Upon Purchasing Entity’s request by Purchase Order, upon delivery of any Capital Equipment, Contractor shall train Purchasing Entity staff who are responsible for operation of this equipment to ensure safe operation. Training shall take place upon initial delivery, and thereafter as ordered by an Purchasing Entity. The Purchasing Entity will issue separate Purchase Orders for additional training generally this training will occur with Capital Equipment purchases and will include the operation of this equipment.</w:t>
      </w:r>
    </w:p>
    <w:p w14:paraId="31481D12" w14:textId="77777777" w:rsidR="00A44399" w:rsidRPr="00DD5454" w:rsidRDefault="00A44399" w:rsidP="00396B1B">
      <w:pPr>
        <w:ind w:left="0" w:right="18"/>
        <w:rPr>
          <w:rFonts w:ascii="Cambria" w:eastAsia="Calibri" w:hAnsi="Cambria" w:cstheme="minorHAnsi"/>
          <w:sz w:val="24"/>
          <w:szCs w:val="24"/>
          <w:highlight w:val="green"/>
        </w:rPr>
      </w:pPr>
    </w:p>
    <w:p w14:paraId="368FFB3B"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b/>
          <w:sz w:val="24"/>
          <w:szCs w:val="24"/>
        </w:rPr>
        <w:t xml:space="preserve">CUSTOMER SERVICE: </w:t>
      </w:r>
      <w:r w:rsidRPr="00DD5454">
        <w:rPr>
          <w:rFonts w:ascii="Cambria" w:eastAsia="Calibri" w:hAnsi="Cambria" w:cstheme="minorHAnsi"/>
          <w:sz w:val="24"/>
          <w:szCs w:val="24"/>
        </w:rPr>
        <w:t>Contractor shall have customer service representatives available during regular business hours, which are 8:00 AM to 5:00 PM Pacific Time, Monday through Friday, excluding State-recognized holidays. Contractor shall respond to faxes and messages left by the Purchasing Entity (either voice mail or email) within 24 hours following receipt, excluding weekends and holidays.</w:t>
      </w:r>
    </w:p>
    <w:p w14:paraId="4CA5C90B" w14:textId="77777777" w:rsidR="00A44399" w:rsidRPr="00DD5454" w:rsidRDefault="00A44399" w:rsidP="00396B1B">
      <w:pPr>
        <w:ind w:left="0" w:right="18"/>
        <w:jc w:val="both"/>
        <w:rPr>
          <w:rFonts w:ascii="Cambria" w:eastAsia="Calibri" w:hAnsi="Cambria" w:cstheme="minorHAnsi"/>
          <w:sz w:val="24"/>
          <w:szCs w:val="24"/>
        </w:rPr>
      </w:pPr>
    </w:p>
    <w:p w14:paraId="0F1E9732"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Contractor shall act as the liaison between the manufacturer and Purchasing Entity in resolving warranty claims for Goods.</w:t>
      </w:r>
    </w:p>
    <w:p w14:paraId="239B17BB" w14:textId="77777777" w:rsidR="00A44399" w:rsidRPr="00DD5454" w:rsidRDefault="00A44399" w:rsidP="00396B1B">
      <w:pPr>
        <w:ind w:left="0" w:right="18"/>
        <w:jc w:val="both"/>
        <w:rPr>
          <w:rFonts w:ascii="Cambria" w:eastAsia="Calibri" w:hAnsi="Cambria" w:cstheme="minorHAnsi"/>
          <w:sz w:val="24"/>
          <w:szCs w:val="24"/>
        </w:rPr>
      </w:pPr>
    </w:p>
    <w:p w14:paraId="0FEA2E1D"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Contractor shall designate a customer service representative who is responsible for addressing Purchasing Entity issues.</w:t>
      </w:r>
    </w:p>
    <w:p w14:paraId="25F7C576" w14:textId="77777777" w:rsidR="00A44399" w:rsidRPr="00DD5454" w:rsidRDefault="00A44399" w:rsidP="0057112A">
      <w:pPr>
        <w:ind w:left="0"/>
        <w:jc w:val="both"/>
        <w:rPr>
          <w:rFonts w:ascii="Cambria" w:eastAsia="Calibri" w:hAnsi="Cambria" w:cstheme="minorHAnsi"/>
          <w:sz w:val="24"/>
          <w:szCs w:val="24"/>
        </w:rPr>
      </w:pPr>
    </w:p>
    <w:p w14:paraId="2D5EF8D0" w14:textId="77777777" w:rsidR="00A44399" w:rsidRPr="00DD5454" w:rsidRDefault="00A44399" w:rsidP="00396B1B">
      <w:pPr>
        <w:ind w:left="0" w:right="18"/>
        <w:jc w:val="both"/>
        <w:rPr>
          <w:rFonts w:ascii="Cambria" w:eastAsia="Calibri" w:hAnsi="Cambria" w:cstheme="minorHAnsi"/>
          <w:sz w:val="24"/>
          <w:szCs w:val="24"/>
        </w:rPr>
      </w:pPr>
      <w:r w:rsidRPr="00DD5454">
        <w:rPr>
          <w:rFonts w:ascii="Cambria" w:eastAsia="Calibri" w:hAnsi="Cambria" w:cstheme="minorHAnsi"/>
          <w:sz w:val="24"/>
          <w:szCs w:val="24"/>
        </w:rPr>
        <w:t>In the case of Goods currently in use by the Purchasing Entity and previously declared manufacturer-discontinued, Contractor shall support the Goods, including replacement Goods, for five (5) years from the date the manufacturer publicly declares the end of sales of the Goods.</w:t>
      </w:r>
    </w:p>
    <w:p w14:paraId="2F7C1F33" w14:textId="77777777" w:rsidR="00A44399" w:rsidRPr="00DD5454" w:rsidRDefault="00A44399" w:rsidP="0057112A">
      <w:pPr>
        <w:ind w:left="0"/>
        <w:jc w:val="both"/>
        <w:rPr>
          <w:rFonts w:ascii="Cambria" w:eastAsia="Calibri" w:hAnsi="Cambria" w:cstheme="minorHAnsi"/>
          <w:sz w:val="24"/>
          <w:szCs w:val="24"/>
          <w:highlight w:val="green"/>
        </w:rPr>
      </w:pPr>
    </w:p>
    <w:p w14:paraId="096F9B20" w14:textId="77777777" w:rsidR="00A44399" w:rsidRPr="00DD5454" w:rsidRDefault="00A44399" w:rsidP="005F181D">
      <w:pPr>
        <w:ind w:left="0"/>
        <w:rPr>
          <w:rFonts w:ascii="Cambria" w:hAnsi="Cambria" w:cstheme="minorHAnsi"/>
          <w:sz w:val="24"/>
          <w:szCs w:val="24"/>
          <w:highlight w:val="green"/>
        </w:rPr>
      </w:pPr>
    </w:p>
    <w:p w14:paraId="199ECB7B" w14:textId="77777777" w:rsidR="00A44399" w:rsidRPr="00DD5454" w:rsidRDefault="00A44399" w:rsidP="005F181D">
      <w:pPr>
        <w:ind w:left="0"/>
        <w:jc w:val="center"/>
        <w:rPr>
          <w:rFonts w:ascii="Cambria" w:eastAsia="Calibri" w:hAnsi="Cambria" w:cstheme="minorHAnsi"/>
          <w:b/>
          <w:sz w:val="24"/>
          <w:szCs w:val="24"/>
        </w:rPr>
      </w:pPr>
    </w:p>
    <w:p w14:paraId="7BF0F1A4" w14:textId="77777777" w:rsidR="00A44399" w:rsidRPr="00DD5454" w:rsidRDefault="00A44399" w:rsidP="005F181D">
      <w:pPr>
        <w:ind w:left="0"/>
        <w:jc w:val="center"/>
        <w:rPr>
          <w:rFonts w:ascii="Cambria" w:eastAsia="Calibri" w:hAnsi="Cambria" w:cstheme="minorHAnsi"/>
          <w:b/>
          <w:sz w:val="24"/>
          <w:szCs w:val="24"/>
        </w:rPr>
      </w:pPr>
      <w:r w:rsidRPr="00DD5454">
        <w:rPr>
          <w:rFonts w:ascii="Cambria" w:eastAsia="Calibri" w:hAnsi="Cambria" w:cstheme="minorHAnsi"/>
          <w:b/>
          <w:sz w:val="24"/>
          <w:szCs w:val="24"/>
        </w:rPr>
        <w:br w:type="column"/>
      </w:r>
      <w:r w:rsidRPr="00DD5454">
        <w:rPr>
          <w:rFonts w:ascii="Cambria" w:eastAsia="Calibri" w:hAnsi="Cambria" w:cstheme="minorHAnsi"/>
          <w:b/>
          <w:sz w:val="24"/>
          <w:szCs w:val="24"/>
        </w:rPr>
        <w:lastRenderedPageBreak/>
        <w:t>Exhibit C</w:t>
      </w:r>
    </w:p>
    <w:p w14:paraId="6573171D" w14:textId="77777777" w:rsidR="00A44399" w:rsidRPr="00DD5454" w:rsidRDefault="00A44399" w:rsidP="005F181D">
      <w:pPr>
        <w:jc w:val="center"/>
        <w:rPr>
          <w:rFonts w:ascii="Cambria" w:eastAsia="Calibri" w:hAnsi="Cambria" w:cstheme="minorHAnsi"/>
          <w:b/>
          <w:sz w:val="24"/>
          <w:szCs w:val="24"/>
        </w:rPr>
      </w:pPr>
    </w:p>
    <w:p w14:paraId="0B4A9B04" w14:textId="77777777" w:rsidR="00A44399" w:rsidRPr="00DD5454" w:rsidRDefault="00A44399" w:rsidP="005F181D">
      <w:pPr>
        <w:ind w:left="0"/>
        <w:jc w:val="center"/>
        <w:rPr>
          <w:rFonts w:ascii="Cambria" w:eastAsia="Calibri" w:hAnsi="Cambria" w:cstheme="minorHAnsi"/>
          <w:b/>
          <w:sz w:val="24"/>
          <w:szCs w:val="24"/>
        </w:rPr>
      </w:pPr>
      <w:r w:rsidRPr="00DD5454">
        <w:rPr>
          <w:rFonts w:ascii="Cambria" w:eastAsia="Calibri" w:hAnsi="Cambria" w:cstheme="minorHAnsi"/>
          <w:b/>
          <w:sz w:val="24"/>
          <w:szCs w:val="24"/>
        </w:rPr>
        <w:t>Insurance Requirements</w:t>
      </w:r>
    </w:p>
    <w:p w14:paraId="48299602" w14:textId="77777777" w:rsidR="00A44399" w:rsidRPr="00DD5454" w:rsidRDefault="00A44399" w:rsidP="005F181D">
      <w:pPr>
        <w:jc w:val="center"/>
        <w:rPr>
          <w:rFonts w:ascii="Cambria" w:eastAsia="Calibri" w:hAnsi="Cambria" w:cstheme="minorHAnsi"/>
          <w:b/>
          <w:sz w:val="24"/>
          <w:szCs w:val="24"/>
        </w:rPr>
      </w:pPr>
    </w:p>
    <w:p w14:paraId="182D2CD9" w14:textId="1551859D" w:rsidR="004B7031" w:rsidRPr="0012475D" w:rsidRDefault="004B7031" w:rsidP="00FD3C5B">
      <w:pPr>
        <w:ind w:left="0" w:right="18"/>
        <w:jc w:val="both"/>
        <w:rPr>
          <w:rFonts w:ascii="Cambria" w:hAnsi="Cambria"/>
          <w:b/>
          <w:sz w:val="24"/>
          <w:szCs w:val="24"/>
        </w:rPr>
      </w:pPr>
      <w:r w:rsidRPr="0012475D">
        <w:rPr>
          <w:rFonts w:ascii="Cambria" w:hAnsi="Cambria"/>
          <w:sz w:val="24"/>
          <w:szCs w:val="24"/>
        </w:rPr>
        <w:t xml:space="preserve">Contractor shall obtain at Contractor’s expense the insurance specified in this Exhibit C to performing under this Master Agreement and shall maintain it in full force and at its own expense throughout the duration of this Master Agreement and any Contract, as required by any extended reporting period or tail coverage requirements, and all warranty periods that apply.  Contractor shall obtain the following insurance from insurance companies or entities that are authorized to transact the business of insurance and issue coverage in State and that are acceptable to </w:t>
      </w:r>
      <w:r w:rsidR="00933D08" w:rsidRPr="0012475D">
        <w:rPr>
          <w:rFonts w:ascii="Cambria" w:hAnsi="Cambria"/>
          <w:sz w:val="24"/>
          <w:szCs w:val="24"/>
        </w:rPr>
        <w:t>DAS</w:t>
      </w:r>
      <w:r w:rsidRPr="0012475D">
        <w:rPr>
          <w:rFonts w:ascii="Cambria" w:hAnsi="Cambria"/>
          <w:sz w:val="24"/>
          <w:szCs w:val="24"/>
        </w:rPr>
        <w:t xml:space="preserve">.  Coverage shall be primary and non-contributory with any other insurance and self-insurance.  Contractor shall pay for all deductibles, self-insured retention and self-insurance, if any.  </w:t>
      </w:r>
    </w:p>
    <w:p w14:paraId="181E422C" w14:textId="77777777" w:rsidR="004B7031" w:rsidRPr="0012475D" w:rsidRDefault="004B7031" w:rsidP="00FD3C5B">
      <w:pPr>
        <w:ind w:left="0" w:right="18"/>
        <w:jc w:val="both"/>
        <w:rPr>
          <w:rFonts w:ascii="Cambria" w:hAnsi="Cambria"/>
          <w:b/>
          <w:sz w:val="24"/>
          <w:szCs w:val="24"/>
        </w:rPr>
      </w:pPr>
    </w:p>
    <w:p w14:paraId="5BDD5472"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WORKERS’ COMPENSATION &amp; EMPLOYERS’ LIABILITY</w:t>
      </w:r>
    </w:p>
    <w:p w14:paraId="54FD77AC" w14:textId="77777777"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All employers, including Contractor, shall provide workers’ compensation insurance as required by applicable workers’ compensation laws for persons performing work under this contract including Employers’ Liability Insurance with limits not less than $500,000 each accident.  Contractor shall require and ensure that each of its subcontractors complies with these requirements.  </w:t>
      </w:r>
    </w:p>
    <w:p w14:paraId="1AE4EEA8" w14:textId="77777777" w:rsidR="004B7031" w:rsidRPr="0012475D" w:rsidRDefault="004B7031" w:rsidP="00FD3C5B">
      <w:pPr>
        <w:ind w:left="0" w:right="18"/>
        <w:jc w:val="both"/>
        <w:rPr>
          <w:rFonts w:ascii="Cambria" w:hAnsi="Cambria"/>
          <w:sz w:val="24"/>
          <w:szCs w:val="24"/>
        </w:rPr>
      </w:pPr>
    </w:p>
    <w:p w14:paraId="5BA46F75"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COMMERCIAL GENERAL LIABILITY:</w:t>
      </w:r>
    </w:p>
    <w:p w14:paraId="4E54BFD5" w14:textId="66D183FA" w:rsidR="004B7031" w:rsidRPr="0012475D" w:rsidRDefault="0012475D" w:rsidP="00FD3C5B">
      <w:pPr>
        <w:suppressAutoHyphens/>
        <w:ind w:left="0" w:right="18"/>
        <w:jc w:val="both"/>
        <w:rPr>
          <w:rFonts w:ascii="Cambria" w:hAnsi="Cambria"/>
          <w:spacing w:val="-3"/>
          <w:sz w:val="24"/>
          <w:szCs w:val="24"/>
        </w:rPr>
      </w:pPr>
      <w:r>
        <w:rPr>
          <w:rFonts w:ascii="Cambria" w:hAnsi="Cambria"/>
          <w:sz w:val="24"/>
          <w:szCs w:val="24"/>
        </w:rPr>
        <w:fldChar w:fldCharType="begin">
          <w:ffData>
            <w:name w:val="Check11"/>
            <w:enabled/>
            <w:calcOnExit w:val="0"/>
            <w:checkBox>
              <w:sizeAuto/>
              <w:default w:val="1"/>
            </w:checkBox>
          </w:ffData>
        </w:fldChar>
      </w:r>
      <w:r>
        <w:rPr>
          <w:rFonts w:ascii="Cambria" w:hAnsi="Cambria"/>
          <w:sz w:val="24"/>
          <w:szCs w:val="24"/>
        </w:rPr>
        <w:instrText xml:space="preserve"> </w:instrText>
      </w:r>
      <w:bookmarkStart w:id="97" w:name="Check11"/>
      <w:r>
        <w:rPr>
          <w:rFonts w:ascii="Cambria" w:hAnsi="Cambria"/>
          <w:sz w:val="24"/>
          <w:szCs w:val="24"/>
        </w:rPr>
        <w:instrText xml:space="preserve">FORMCHECKBOX </w:instrText>
      </w:r>
      <w:r w:rsidR="007D3A76">
        <w:rPr>
          <w:rFonts w:ascii="Cambria" w:hAnsi="Cambria"/>
          <w:sz w:val="24"/>
          <w:szCs w:val="24"/>
        </w:rPr>
      </w:r>
      <w:r w:rsidR="007D3A76">
        <w:rPr>
          <w:rFonts w:ascii="Cambria" w:hAnsi="Cambria"/>
          <w:sz w:val="24"/>
          <w:szCs w:val="24"/>
        </w:rPr>
        <w:fldChar w:fldCharType="separate"/>
      </w:r>
      <w:r>
        <w:rPr>
          <w:rFonts w:ascii="Cambria" w:hAnsi="Cambria"/>
          <w:sz w:val="24"/>
          <w:szCs w:val="24"/>
        </w:rPr>
        <w:fldChar w:fldCharType="end"/>
      </w:r>
      <w:bookmarkEnd w:id="97"/>
      <w:r w:rsidR="004B7031" w:rsidRPr="0012475D">
        <w:rPr>
          <w:rFonts w:ascii="Cambria" w:hAnsi="Cambria"/>
          <w:sz w:val="24"/>
          <w:szCs w:val="24"/>
        </w:rPr>
        <w:t xml:space="preserve"> </w:t>
      </w:r>
      <w:r w:rsidR="004B7031" w:rsidRPr="0012475D">
        <w:rPr>
          <w:rFonts w:ascii="Cambria" w:hAnsi="Cambria"/>
          <w:b/>
          <w:spacing w:val="-3"/>
          <w:sz w:val="24"/>
          <w:szCs w:val="24"/>
        </w:rPr>
        <w:t xml:space="preserve">Required by </w:t>
      </w:r>
      <w:r w:rsidR="00933D08" w:rsidRPr="0012475D">
        <w:rPr>
          <w:rFonts w:ascii="Cambria" w:hAnsi="Cambria"/>
          <w:b/>
          <w:spacing w:val="-3"/>
          <w:sz w:val="24"/>
          <w:szCs w:val="24"/>
        </w:rPr>
        <w:t>DAS</w:t>
      </w:r>
      <w:r w:rsidR="004B7031" w:rsidRPr="0012475D">
        <w:rPr>
          <w:rFonts w:ascii="Cambria" w:hAnsi="Cambria"/>
          <w:b/>
          <w:spacing w:val="-3"/>
          <w:sz w:val="24"/>
          <w:szCs w:val="24"/>
        </w:rPr>
        <w:t xml:space="preserve">   </w:t>
      </w:r>
      <w:r w:rsidR="004B7031" w:rsidRPr="0012475D">
        <w:rPr>
          <w:rFonts w:ascii="Cambria" w:hAnsi="Cambria"/>
          <w:sz w:val="24"/>
          <w:szCs w:val="24"/>
        </w:rPr>
        <w:fldChar w:fldCharType="begin">
          <w:ffData>
            <w:name w:val="Check11"/>
            <w:enabled/>
            <w:calcOnExit w:val="0"/>
            <w:checkBox>
              <w:sizeAuto/>
              <w:default w:val="0"/>
            </w:checkBox>
          </w:ffData>
        </w:fldChar>
      </w:r>
      <w:r w:rsidR="004B7031" w:rsidRPr="0012475D">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004B7031" w:rsidRPr="0012475D">
        <w:rPr>
          <w:rFonts w:ascii="Cambria" w:hAnsi="Cambria"/>
          <w:sz w:val="24"/>
          <w:szCs w:val="24"/>
        </w:rPr>
        <w:fldChar w:fldCharType="end"/>
      </w:r>
      <w:r w:rsidR="004B7031" w:rsidRPr="0012475D">
        <w:rPr>
          <w:rFonts w:ascii="Cambria" w:hAnsi="Cambria"/>
          <w:sz w:val="24"/>
          <w:szCs w:val="24"/>
        </w:rPr>
        <w:t xml:space="preserve"> </w:t>
      </w:r>
      <w:r w:rsidR="004B7031" w:rsidRPr="0012475D">
        <w:rPr>
          <w:rFonts w:ascii="Cambria" w:hAnsi="Cambria"/>
          <w:b/>
          <w:spacing w:val="-3"/>
          <w:sz w:val="24"/>
          <w:szCs w:val="24"/>
        </w:rPr>
        <w:t xml:space="preserve"> Not required by </w:t>
      </w:r>
      <w:r w:rsidR="00933D08" w:rsidRPr="0012475D">
        <w:rPr>
          <w:rFonts w:ascii="Cambria" w:hAnsi="Cambria"/>
          <w:b/>
          <w:spacing w:val="-3"/>
          <w:sz w:val="24"/>
          <w:szCs w:val="24"/>
        </w:rPr>
        <w:t>DAS</w:t>
      </w:r>
    </w:p>
    <w:p w14:paraId="24503089" w14:textId="77777777" w:rsidR="004B7031" w:rsidRPr="0012475D" w:rsidRDefault="004B7031" w:rsidP="00FD3C5B">
      <w:pPr>
        <w:ind w:left="0" w:right="18"/>
        <w:jc w:val="both"/>
        <w:rPr>
          <w:rFonts w:ascii="Cambria" w:hAnsi="Cambria"/>
          <w:b/>
          <w:sz w:val="16"/>
          <w:szCs w:val="16"/>
        </w:rPr>
      </w:pPr>
    </w:p>
    <w:p w14:paraId="3362CFA9" w14:textId="1CE26945"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Commercial General Liability Insurance covering bodily injury, death and property damage in a form and with coverage that are satisfactory to the State. This insurance shall include personal injury liability, products and completed operations, and contractual liability coverage. Coverage shall be written on an occurrence basis in an amount of not less than </w:t>
      </w:r>
      <w:r w:rsidR="0012475D" w:rsidRPr="0012475D">
        <w:rPr>
          <w:rFonts w:ascii="Cambria" w:hAnsi="Cambria"/>
          <w:sz w:val="24"/>
          <w:szCs w:val="24"/>
        </w:rPr>
        <w:t>$</w:t>
      </w:r>
      <w:r w:rsidR="0012475D">
        <w:rPr>
          <w:rFonts w:ascii="Cambria" w:hAnsi="Cambria"/>
          <w:sz w:val="24"/>
          <w:szCs w:val="24"/>
        </w:rPr>
        <w:t>1,000,000.00</w:t>
      </w:r>
      <w:r w:rsidR="0012475D" w:rsidRPr="0012475D">
        <w:rPr>
          <w:rFonts w:ascii="Cambria" w:hAnsi="Cambria"/>
          <w:sz w:val="24"/>
          <w:szCs w:val="24"/>
        </w:rPr>
        <w:t xml:space="preserve"> </w:t>
      </w:r>
      <w:r w:rsidRPr="0012475D">
        <w:rPr>
          <w:rFonts w:ascii="Cambria" w:hAnsi="Cambria"/>
          <w:sz w:val="24"/>
          <w:szCs w:val="24"/>
        </w:rPr>
        <w:t xml:space="preserve">per occurrence.  Annual aggregate limit shall not be less than </w:t>
      </w:r>
      <w:r w:rsidR="0012475D" w:rsidRPr="0012475D">
        <w:rPr>
          <w:rFonts w:ascii="Cambria" w:hAnsi="Cambria"/>
          <w:sz w:val="24"/>
          <w:szCs w:val="24"/>
        </w:rPr>
        <w:t>$</w:t>
      </w:r>
      <w:r w:rsidR="0012475D">
        <w:rPr>
          <w:rFonts w:ascii="Cambria" w:hAnsi="Cambria"/>
          <w:sz w:val="24"/>
          <w:szCs w:val="24"/>
        </w:rPr>
        <w:t>2,000,000.00.</w:t>
      </w:r>
      <w:r w:rsidR="0012475D" w:rsidRPr="0012475D">
        <w:rPr>
          <w:rFonts w:ascii="Cambria" w:hAnsi="Cambria"/>
          <w:sz w:val="24"/>
          <w:szCs w:val="24"/>
        </w:rPr>
        <w:t xml:space="preserve">    </w:t>
      </w:r>
    </w:p>
    <w:p w14:paraId="70C562B4" w14:textId="77777777" w:rsidR="004B7031" w:rsidRPr="0012475D" w:rsidRDefault="004B7031" w:rsidP="00FD3C5B">
      <w:pPr>
        <w:ind w:left="0" w:right="18"/>
        <w:jc w:val="both"/>
        <w:rPr>
          <w:rFonts w:ascii="Cambria" w:hAnsi="Cambria"/>
          <w:sz w:val="24"/>
          <w:szCs w:val="24"/>
        </w:rPr>
      </w:pPr>
    </w:p>
    <w:p w14:paraId="5F688B33"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AUTOMOBILE LIABILITY INSURANCE:</w:t>
      </w:r>
    </w:p>
    <w:p w14:paraId="48B10E73" w14:textId="34ED4CC4" w:rsidR="004B7031" w:rsidRPr="0012475D" w:rsidRDefault="0012475D" w:rsidP="00FD3C5B">
      <w:pPr>
        <w:suppressAutoHyphens/>
        <w:ind w:left="0" w:right="18"/>
        <w:jc w:val="both"/>
        <w:rPr>
          <w:rFonts w:ascii="Cambria" w:hAnsi="Cambria"/>
          <w:b/>
          <w:spacing w:val="-3"/>
          <w:sz w:val="24"/>
          <w:szCs w:val="24"/>
        </w:rPr>
      </w:pPr>
      <w:r>
        <w:rPr>
          <w:rFonts w:ascii="Cambria" w:hAnsi="Cambria"/>
          <w:sz w:val="24"/>
          <w:szCs w:val="24"/>
        </w:rPr>
        <w:fldChar w:fldCharType="begin">
          <w:ffData>
            <w:name w:val=""/>
            <w:enabled/>
            <w:calcOnExit w:val="0"/>
            <w:checkBox>
              <w:sizeAuto/>
              <w:default w:val="1"/>
            </w:checkBox>
          </w:ffData>
        </w:fldChar>
      </w:r>
      <w:r>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Pr>
          <w:rFonts w:ascii="Cambria" w:hAnsi="Cambria"/>
          <w:sz w:val="24"/>
          <w:szCs w:val="24"/>
        </w:rPr>
        <w:fldChar w:fldCharType="end"/>
      </w:r>
      <w:r w:rsidR="004B7031" w:rsidRPr="0012475D">
        <w:rPr>
          <w:rFonts w:ascii="Cambria" w:hAnsi="Cambria"/>
          <w:sz w:val="24"/>
          <w:szCs w:val="24"/>
        </w:rPr>
        <w:t xml:space="preserve"> </w:t>
      </w:r>
      <w:r w:rsidR="004B7031" w:rsidRPr="0012475D">
        <w:rPr>
          <w:rFonts w:ascii="Cambria" w:hAnsi="Cambria"/>
          <w:b/>
          <w:spacing w:val="-3"/>
          <w:sz w:val="24"/>
          <w:szCs w:val="24"/>
        </w:rPr>
        <w:t xml:space="preserve">Required by </w:t>
      </w:r>
      <w:r w:rsidR="00933D08" w:rsidRPr="0012475D">
        <w:rPr>
          <w:rFonts w:ascii="Cambria" w:hAnsi="Cambria"/>
          <w:b/>
          <w:spacing w:val="-3"/>
          <w:sz w:val="24"/>
          <w:szCs w:val="24"/>
        </w:rPr>
        <w:t>DAS</w:t>
      </w:r>
      <w:r w:rsidR="004B7031" w:rsidRPr="0012475D">
        <w:rPr>
          <w:rFonts w:ascii="Cambria" w:hAnsi="Cambria"/>
          <w:b/>
          <w:spacing w:val="-3"/>
          <w:sz w:val="24"/>
          <w:szCs w:val="24"/>
        </w:rPr>
        <w:t xml:space="preserve">   </w:t>
      </w:r>
      <w:r w:rsidR="004B7031" w:rsidRPr="0012475D">
        <w:rPr>
          <w:rFonts w:ascii="Cambria" w:hAnsi="Cambria"/>
          <w:sz w:val="24"/>
          <w:szCs w:val="24"/>
        </w:rPr>
        <w:fldChar w:fldCharType="begin">
          <w:ffData>
            <w:name w:val="Check11"/>
            <w:enabled/>
            <w:calcOnExit w:val="0"/>
            <w:checkBox>
              <w:sizeAuto/>
              <w:default w:val="0"/>
            </w:checkBox>
          </w:ffData>
        </w:fldChar>
      </w:r>
      <w:r w:rsidR="004B7031" w:rsidRPr="0012475D">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004B7031" w:rsidRPr="0012475D">
        <w:rPr>
          <w:rFonts w:ascii="Cambria" w:hAnsi="Cambria"/>
          <w:sz w:val="24"/>
          <w:szCs w:val="24"/>
        </w:rPr>
        <w:fldChar w:fldCharType="end"/>
      </w:r>
      <w:r w:rsidR="004B7031" w:rsidRPr="0012475D">
        <w:rPr>
          <w:rFonts w:ascii="Cambria" w:hAnsi="Cambria"/>
          <w:sz w:val="24"/>
          <w:szCs w:val="24"/>
        </w:rPr>
        <w:t xml:space="preserve"> </w:t>
      </w:r>
      <w:r w:rsidR="004B7031" w:rsidRPr="0012475D">
        <w:rPr>
          <w:rFonts w:ascii="Cambria" w:hAnsi="Cambria"/>
          <w:b/>
          <w:spacing w:val="-3"/>
          <w:sz w:val="24"/>
          <w:szCs w:val="24"/>
        </w:rPr>
        <w:t xml:space="preserve"> Not required by </w:t>
      </w:r>
      <w:r w:rsidR="00933D08" w:rsidRPr="0012475D">
        <w:rPr>
          <w:rFonts w:ascii="Cambria" w:hAnsi="Cambria"/>
          <w:b/>
          <w:spacing w:val="-3"/>
          <w:sz w:val="24"/>
          <w:szCs w:val="24"/>
        </w:rPr>
        <w:t>DAS</w:t>
      </w:r>
      <w:r w:rsidR="004B7031" w:rsidRPr="0012475D">
        <w:rPr>
          <w:rFonts w:ascii="Cambria" w:hAnsi="Cambria"/>
          <w:b/>
          <w:spacing w:val="-3"/>
          <w:sz w:val="24"/>
          <w:szCs w:val="24"/>
        </w:rPr>
        <w:t>.</w:t>
      </w:r>
    </w:p>
    <w:p w14:paraId="4B843355" w14:textId="77777777" w:rsidR="004B7031" w:rsidRPr="0012475D" w:rsidRDefault="004B7031" w:rsidP="00FD3C5B">
      <w:pPr>
        <w:suppressAutoHyphens/>
        <w:ind w:left="0" w:right="18"/>
        <w:jc w:val="both"/>
        <w:rPr>
          <w:rFonts w:ascii="Cambria" w:hAnsi="Cambria"/>
          <w:spacing w:val="-3"/>
          <w:sz w:val="16"/>
          <w:szCs w:val="16"/>
        </w:rPr>
      </w:pPr>
    </w:p>
    <w:p w14:paraId="29B230C0" w14:textId="2F22D15F"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Automobile Liability Insurance covering all owned, non-owned, or hired vehicles with a combined single limit of not less than </w:t>
      </w:r>
      <w:r w:rsidR="0012475D" w:rsidRPr="0012475D">
        <w:rPr>
          <w:rFonts w:ascii="Cambria" w:hAnsi="Cambria"/>
          <w:sz w:val="24"/>
          <w:szCs w:val="24"/>
        </w:rPr>
        <w:t>$</w:t>
      </w:r>
      <w:r w:rsidR="0012475D">
        <w:rPr>
          <w:rFonts w:ascii="Cambria" w:hAnsi="Cambria"/>
          <w:sz w:val="24"/>
          <w:szCs w:val="24"/>
        </w:rPr>
        <w:t xml:space="preserve">1,000,000.00 </w:t>
      </w:r>
      <w:r w:rsidRPr="0012475D">
        <w:rPr>
          <w:rFonts w:ascii="Cambria" w:hAnsi="Cambria"/>
          <w:sz w:val="24"/>
          <w:szCs w:val="24"/>
        </w:rPr>
        <w:t xml:space="preserve">for bodily injury and property damage.  </w:t>
      </w:r>
    </w:p>
    <w:p w14:paraId="34050CAB" w14:textId="77777777" w:rsidR="004B7031" w:rsidRPr="0012475D" w:rsidRDefault="004B7031" w:rsidP="00FD3C5B">
      <w:pPr>
        <w:ind w:left="0" w:right="18"/>
        <w:jc w:val="both"/>
        <w:rPr>
          <w:rFonts w:ascii="Cambria" w:hAnsi="Cambria"/>
          <w:sz w:val="24"/>
          <w:szCs w:val="24"/>
        </w:rPr>
      </w:pPr>
    </w:p>
    <w:p w14:paraId="40C3CA92" w14:textId="2481DE1C"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 xml:space="preserve">PROFESSIONAL LIABILITY: </w:t>
      </w:r>
      <w:bookmarkStart w:id="98" w:name="_GoBack"/>
      <w:bookmarkEnd w:id="98"/>
    </w:p>
    <w:p w14:paraId="323F23B3" w14:textId="7E97B1C4" w:rsidR="004B7031" w:rsidRPr="0012475D" w:rsidRDefault="007D3A76" w:rsidP="00FD3C5B">
      <w:pPr>
        <w:suppressAutoHyphens/>
        <w:ind w:left="0" w:right="18"/>
        <w:jc w:val="both"/>
        <w:rPr>
          <w:rFonts w:ascii="Cambria" w:hAnsi="Cambria"/>
          <w:b/>
          <w:spacing w:val="-3"/>
          <w:sz w:val="24"/>
          <w:szCs w:val="24"/>
        </w:rPr>
      </w:pPr>
      <w:r>
        <w:rPr>
          <w:rFonts w:ascii="Cambria" w:hAnsi="Cambria"/>
          <w:sz w:val="24"/>
          <w:szCs w:val="24"/>
        </w:rPr>
        <w:fldChar w:fldCharType="begin">
          <w:ffData>
            <w:name w:val=""/>
            <w:enabled/>
            <w:calcOnExit w:val="0"/>
            <w:checkBox>
              <w:sizeAuto/>
              <w:default w:val="0"/>
            </w:checkBox>
          </w:ffData>
        </w:fldChar>
      </w:r>
      <w:r>
        <w:rPr>
          <w:rFonts w:ascii="Cambria" w:hAnsi="Cambria"/>
          <w:sz w:val="24"/>
          <w:szCs w:val="24"/>
        </w:rPr>
        <w:instrText xml:space="preserve"> FORMCHECKBOX </w:instrText>
      </w:r>
      <w:r>
        <w:rPr>
          <w:rFonts w:ascii="Cambria" w:hAnsi="Cambria"/>
          <w:sz w:val="24"/>
          <w:szCs w:val="24"/>
        </w:rPr>
      </w:r>
      <w:r>
        <w:rPr>
          <w:rFonts w:ascii="Cambria" w:hAnsi="Cambria"/>
          <w:sz w:val="24"/>
          <w:szCs w:val="24"/>
        </w:rPr>
        <w:fldChar w:fldCharType="end"/>
      </w:r>
      <w:r w:rsidR="004B7031" w:rsidRPr="0012475D">
        <w:rPr>
          <w:rFonts w:ascii="Cambria" w:hAnsi="Cambria"/>
          <w:sz w:val="24"/>
          <w:szCs w:val="24"/>
        </w:rPr>
        <w:t xml:space="preserve"> </w:t>
      </w:r>
      <w:r w:rsidR="004B7031" w:rsidRPr="0012475D">
        <w:rPr>
          <w:rFonts w:ascii="Cambria" w:hAnsi="Cambria"/>
          <w:b/>
          <w:spacing w:val="-3"/>
          <w:sz w:val="24"/>
          <w:szCs w:val="24"/>
        </w:rPr>
        <w:t xml:space="preserve">Required by </w:t>
      </w:r>
      <w:r w:rsidR="00933D08" w:rsidRPr="0012475D">
        <w:rPr>
          <w:rFonts w:ascii="Cambria" w:hAnsi="Cambria"/>
          <w:b/>
          <w:spacing w:val="-3"/>
          <w:sz w:val="24"/>
          <w:szCs w:val="24"/>
        </w:rPr>
        <w:t>DAS</w:t>
      </w:r>
      <w:r w:rsidR="004B7031" w:rsidRPr="0012475D">
        <w:rPr>
          <w:rFonts w:ascii="Cambria" w:hAnsi="Cambria"/>
          <w:b/>
          <w:spacing w:val="-3"/>
          <w:sz w:val="24"/>
          <w:szCs w:val="24"/>
        </w:rPr>
        <w:t xml:space="preserve">   </w:t>
      </w:r>
      <w:r>
        <w:rPr>
          <w:rFonts w:ascii="Cambria" w:hAnsi="Cambria"/>
          <w:sz w:val="24"/>
          <w:szCs w:val="24"/>
        </w:rPr>
        <w:fldChar w:fldCharType="begin">
          <w:ffData>
            <w:name w:val=""/>
            <w:enabled/>
            <w:calcOnExit w:val="0"/>
            <w:checkBox>
              <w:sizeAuto/>
              <w:default w:val="1"/>
            </w:checkBox>
          </w:ffData>
        </w:fldChar>
      </w:r>
      <w:r>
        <w:rPr>
          <w:rFonts w:ascii="Cambria" w:hAnsi="Cambria"/>
          <w:sz w:val="24"/>
          <w:szCs w:val="24"/>
        </w:rPr>
        <w:instrText xml:space="preserve"> FORMCHECKBOX </w:instrText>
      </w:r>
      <w:r>
        <w:rPr>
          <w:rFonts w:ascii="Cambria" w:hAnsi="Cambria"/>
          <w:sz w:val="24"/>
          <w:szCs w:val="24"/>
        </w:rPr>
      </w:r>
      <w:r>
        <w:rPr>
          <w:rFonts w:ascii="Cambria" w:hAnsi="Cambria"/>
          <w:sz w:val="24"/>
          <w:szCs w:val="24"/>
        </w:rPr>
        <w:fldChar w:fldCharType="end"/>
      </w:r>
      <w:r w:rsidR="004B7031" w:rsidRPr="0012475D">
        <w:rPr>
          <w:rFonts w:ascii="Cambria" w:hAnsi="Cambria"/>
          <w:sz w:val="24"/>
          <w:szCs w:val="24"/>
        </w:rPr>
        <w:t xml:space="preserve"> </w:t>
      </w:r>
      <w:r w:rsidR="004B7031" w:rsidRPr="0012475D">
        <w:rPr>
          <w:rFonts w:ascii="Cambria" w:hAnsi="Cambria"/>
          <w:b/>
          <w:spacing w:val="-3"/>
          <w:sz w:val="24"/>
          <w:szCs w:val="24"/>
        </w:rPr>
        <w:t xml:space="preserve"> Not required by </w:t>
      </w:r>
      <w:r w:rsidR="00933D08" w:rsidRPr="0012475D">
        <w:rPr>
          <w:rFonts w:ascii="Cambria" w:hAnsi="Cambria"/>
          <w:b/>
          <w:spacing w:val="-3"/>
          <w:sz w:val="24"/>
          <w:szCs w:val="24"/>
        </w:rPr>
        <w:t>DAS</w:t>
      </w:r>
      <w:r w:rsidR="004B7031" w:rsidRPr="0012475D">
        <w:rPr>
          <w:rFonts w:ascii="Cambria" w:hAnsi="Cambria"/>
          <w:b/>
          <w:spacing w:val="-3"/>
          <w:sz w:val="24"/>
          <w:szCs w:val="24"/>
        </w:rPr>
        <w:t>.</w:t>
      </w:r>
    </w:p>
    <w:p w14:paraId="3B4949A4" w14:textId="77777777" w:rsidR="004B7031" w:rsidRPr="0012475D" w:rsidRDefault="004B7031" w:rsidP="00FD3C5B">
      <w:pPr>
        <w:suppressAutoHyphens/>
        <w:ind w:left="0" w:right="18"/>
        <w:jc w:val="both"/>
        <w:rPr>
          <w:rFonts w:ascii="Cambria" w:hAnsi="Cambria"/>
          <w:spacing w:val="-3"/>
          <w:sz w:val="16"/>
          <w:szCs w:val="16"/>
        </w:rPr>
      </w:pPr>
    </w:p>
    <w:p w14:paraId="059AFA97" w14:textId="731EFA33" w:rsidR="004B7031" w:rsidRPr="0012475D" w:rsidRDefault="004B7031" w:rsidP="00FD3C5B">
      <w:pPr>
        <w:ind w:left="0" w:right="18"/>
        <w:jc w:val="both"/>
        <w:rPr>
          <w:rFonts w:ascii="Cambria" w:hAnsi="Cambria"/>
          <w:sz w:val="24"/>
          <w:szCs w:val="24"/>
        </w:rPr>
      </w:pPr>
      <w:r w:rsidRPr="0012475D">
        <w:rPr>
          <w:rFonts w:ascii="Cambria" w:hAnsi="Cambria"/>
          <w:b/>
          <w:sz w:val="24"/>
          <w:szCs w:val="24"/>
        </w:rPr>
        <w:t xml:space="preserve">Professional Liability insurance </w:t>
      </w:r>
      <w:r w:rsidRPr="0012475D">
        <w:rPr>
          <w:rFonts w:ascii="Cambria" w:hAnsi="Cambria"/>
          <w:sz w:val="24"/>
          <w:szCs w:val="24"/>
        </w:rPr>
        <w:t xml:space="preserve">covering any damages caused by an error, omission or any negligent acts related to the services to be provided under this Contract in an amount not less than </w:t>
      </w:r>
      <w:r w:rsidR="0012475D" w:rsidRPr="0012475D">
        <w:rPr>
          <w:rFonts w:ascii="Cambria" w:hAnsi="Cambria"/>
          <w:sz w:val="24"/>
          <w:szCs w:val="24"/>
        </w:rPr>
        <w:t>$</w:t>
      </w:r>
      <w:r w:rsidR="0012475D">
        <w:rPr>
          <w:rFonts w:ascii="Cambria" w:hAnsi="Cambria"/>
          <w:sz w:val="24"/>
          <w:szCs w:val="24"/>
        </w:rPr>
        <w:t>500,000.00</w:t>
      </w:r>
      <w:r w:rsidR="0012475D" w:rsidRPr="0012475D">
        <w:rPr>
          <w:rFonts w:ascii="Cambria" w:hAnsi="Cambria"/>
          <w:sz w:val="24"/>
          <w:szCs w:val="24"/>
        </w:rPr>
        <w:t xml:space="preserve"> </w:t>
      </w:r>
      <w:r w:rsidRPr="0012475D">
        <w:rPr>
          <w:rFonts w:ascii="Cambria" w:hAnsi="Cambria"/>
          <w:sz w:val="24"/>
          <w:szCs w:val="24"/>
        </w:rPr>
        <w:t xml:space="preserve">per occurrence. Annual aggregate limit shall not be less than </w:t>
      </w:r>
      <w:r w:rsidR="0012475D" w:rsidRPr="0012475D">
        <w:rPr>
          <w:rFonts w:ascii="Cambria" w:hAnsi="Cambria"/>
          <w:sz w:val="24"/>
          <w:szCs w:val="24"/>
        </w:rPr>
        <w:t>$</w:t>
      </w:r>
      <w:r w:rsidR="0012475D">
        <w:rPr>
          <w:rFonts w:ascii="Cambria" w:hAnsi="Cambria"/>
          <w:sz w:val="24"/>
          <w:szCs w:val="24"/>
        </w:rPr>
        <w:t>1,000,000.00</w:t>
      </w:r>
      <w:r w:rsidR="0012475D" w:rsidRPr="0012475D">
        <w:rPr>
          <w:rFonts w:ascii="Cambria" w:hAnsi="Cambria"/>
          <w:sz w:val="24"/>
          <w:szCs w:val="24"/>
        </w:rPr>
        <w:t xml:space="preserve">.  </w:t>
      </w:r>
      <w:r w:rsidRPr="0012475D">
        <w:rPr>
          <w:rFonts w:ascii="Cambria" w:hAnsi="Cambria"/>
          <w:sz w:val="24"/>
          <w:szCs w:val="24"/>
        </w:rPr>
        <w:t xml:space="preserve">If coverage is on a claims made basis, then either an extended reporting period of not less than 24 months shall be included in the Professional Liability insurance coverage, or the Contractor shall provide Tail Coverage as stated below.  </w:t>
      </w:r>
    </w:p>
    <w:p w14:paraId="0A45F7F9" w14:textId="77777777" w:rsidR="004B7031" w:rsidRPr="0012475D" w:rsidRDefault="004B7031" w:rsidP="00FD3C5B">
      <w:pPr>
        <w:ind w:left="0" w:right="18"/>
        <w:jc w:val="both"/>
        <w:rPr>
          <w:rFonts w:ascii="Cambria" w:hAnsi="Cambria"/>
          <w:b/>
          <w:sz w:val="24"/>
          <w:szCs w:val="24"/>
        </w:rPr>
      </w:pPr>
    </w:p>
    <w:p w14:paraId="1B1972DE"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 xml:space="preserve">POLLUTION LIABILITY: </w:t>
      </w:r>
    </w:p>
    <w:p w14:paraId="3A587588" w14:textId="77777777" w:rsidR="004B7031" w:rsidRPr="0012475D" w:rsidRDefault="004B7031" w:rsidP="00FD3C5B">
      <w:pPr>
        <w:ind w:left="0" w:right="18"/>
        <w:jc w:val="both"/>
        <w:rPr>
          <w:rFonts w:ascii="Cambria" w:hAnsi="Cambria"/>
          <w:b/>
          <w:sz w:val="16"/>
          <w:szCs w:val="16"/>
        </w:rPr>
      </w:pPr>
    </w:p>
    <w:p w14:paraId="6EA1B5CD"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 xml:space="preserve">When Contractor is Storing Hazardous Material on the Job Site: </w:t>
      </w:r>
    </w:p>
    <w:p w14:paraId="4CC859AE" w14:textId="77777777" w:rsidR="004B7031" w:rsidRPr="0012475D" w:rsidRDefault="004B7031" w:rsidP="00FD3C5B">
      <w:pPr>
        <w:ind w:left="0" w:right="18"/>
        <w:jc w:val="both"/>
        <w:rPr>
          <w:rFonts w:ascii="Cambria" w:hAnsi="Cambria"/>
          <w:b/>
          <w:sz w:val="16"/>
          <w:szCs w:val="16"/>
        </w:rPr>
      </w:pPr>
    </w:p>
    <w:p w14:paraId="3D254ABE" w14:textId="06715910" w:rsidR="004B7031" w:rsidRPr="0012475D" w:rsidRDefault="004B7031" w:rsidP="00FD3C5B">
      <w:pPr>
        <w:suppressAutoHyphens/>
        <w:ind w:left="0" w:right="18"/>
        <w:jc w:val="both"/>
        <w:rPr>
          <w:rFonts w:ascii="Cambria" w:hAnsi="Cambria"/>
          <w:b/>
          <w:spacing w:val="-3"/>
          <w:sz w:val="24"/>
          <w:szCs w:val="24"/>
        </w:rPr>
      </w:pPr>
      <w:r w:rsidRPr="0012475D">
        <w:rPr>
          <w:rFonts w:ascii="Cambria" w:hAnsi="Cambria"/>
          <w:sz w:val="24"/>
          <w:szCs w:val="24"/>
        </w:rPr>
        <w:fldChar w:fldCharType="begin">
          <w:ffData>
            <w:name w:val="Check11"/>
            <w:enabled/>
            <w:calcOnExit w:val="0"/>
            <w:checkBox>
              <w:sizeAuto/>
              <w:default w:val="0"/>
            </w:checkBox>
          </w:ffData>
        </w:fldChar>
      </w:r>
      <w:r w:rsidRPr="0012475D">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Pr="0012475D">
        <w:rPr>
          <w:rFonts w:ascii="Cambria" w:hAnsi="Cambria"/>
          <w:sz w:val="24"/>
          <w:szCs w:val="24"/>
        </w:rPr>
        <w:fldChar w:fldCharType="end"/>
      </w:r>
      <w:r w:rsidRPr="0012475D">
        <w:rPr>
          <w:rFonts w:ascii="Cambria" w:hAnsi="Cambria"/>
          <w:sz w:val="24"/>
          <w:szCs w:val="24"/>
        </w:rPr>
        <w:t xml:space="preserve"> </w:t>
      </w:r>
      <w:r w:rsidRPr="0012475D">
        <w:rPr>
          <w:rFonts w:ascii="Cambria" w:hAnsi="Cambria"/>
          <w:b/>
          <w:spacing w:val="-3"/>
          <w:sz w:val="24"/>
          <w:szCs w:val="24"/>
        </w:rPr>
        <w:t xml:space="preserve">Required by </w:t>
      </w:r>
      <w:r w:rsidR="00933D08" w:rsidRPr="0012475D">
        <w:rPr>
          <w:rFonts w:ascii="Cambria" w:hAnsi="Cambria"/>
          <w:b/>
          <w:spacing w:val="-3"/>
          <w:sz w:val="24"/>
          <w:szCs w:val="24"/>
        </w:rPr>
        <w:t>DAS</w:t>
      </w:r>
      <w:r w:rsidRPr="0012475D">
        <w:rPr>
          <w:rFonts w:ascii="Cambria" w:hAnsi="Cambria"/>
          <w:b/>
          <w:spacing w:val="-3"/>
          <w:sz w:val="24"/>
          <w:szCs w:val="24"/>
        </w:rPr>
        <w:t xml:space="preserve">   </w:t>
      </w:r>
      <w:r w:rsidR="004972FB">
        <w:rPr>
          <w:rFonts w:ascii="Cambria" w:hAnsi="Cambria"/>
          <w:sz w:val="24"/>
          <w:szCs w:val="24"/>
        </w:rPr>
        <w:fldChar w:fldCharType="begin">
          <w:ffData>
            <w:name w:val=""/>
            <w:enabled/>
            <w:calcOnExit w:val="0"/>
            <w:checkBox>
              <w:sizeAuto/>
              <w:default w:val="1"/>
            </w:checkBox>
          </w:ffData>
        </w:fldChar>
      </w:r>
      <w:r w:rsidR="004972FB">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004972FB">
        <w:rPr>
          <w:rFonts w:ascii="Cambria" w:hAnsi="Cambria"/>
          <w:sz w:val="24"/>
          <w:szCs w:val="24"/>
        </w:rPr>
        <w:fldChar w:fldCharType="end"/>
      </w:r>
      <w:r w:rsidRPr="0012475D">
        <w:rPr>
          <w:rFonts w:ascii="Cambria" w:hAnsi="Cambria"/>
          <w:sz w:val="24"/>
          <w:szCs w:val="24"/>
        </w:rPr>
        <w:t xml:space="preserve"> </w:t>
      </w:r>
      <w:r w:rsidRPr="0012475D">
        <w:rPr>
          <w:rFonts w:ascii="Cambria" w:hAnsi="Cambria"/>
          <w:b/>
          <w:spacing w:val="-3"/>
          <w:sz w:val="24"/>
          <w:szCs w:val="24"/>
        </w:rPr>
        <w:t xml:space="preserve"> Not required by </w:t>
      </w:r>
      <w:r w:rsidR="00933D08" w:rsidRPr="0012475D">
        <w:rPr>
          <w:rFonts w:ascii="Cambria" w:hAnsi="Cambria"/>
          <w:b/>
          <w:spacing w:val="-3"/>
          <w:sz w:val="24"/>
          <w:szCs w:val="24"/>
        </w:rPr>
        <w:t>DAS</w:t>
      </w:r>
      <w:r w:rsidRPr="0012475D">
        <w:rPr>
          <w:rFonts w:ascii="Cambria" w:hAnsi="Cambria"/>
          <w:b/>
          <w:spacing w:val="-3"/>
          <w:sz w:val="24"/>
          <w:szCs w:val="24"/>
        </w:rPr>
        <w:t>.</w:t>
      </w:r>
    </w:p>
    <w:p w14:paraId="5AB12F64" w14:textId="77777777" w:rsidR="004B7031" w:rsidRPr="0012475D" w:rsidRDefault="004B7031" w:rsidP="00FD3C5B">
      <w:pPr>
        <w:suppressAutoHyphens/>
        <w:ind w:left="0" w:right="18"/>
        <w:jc w:val="both"/>
        <w:rPr>
          <w:rFonts w:ascii="Cambria" w:hAnsi="Cambria"/>
          <w:spacing w:val="-3"/>
          <w:sz w:val="16"/>
          <w:szCs w:val="16"/>
        </w:rPr>
      </w:pPr>
    </w:p>
    <w:p w14:paraId="5A73FD66" w14:textId="77777777" w:rsidR="004B7031" w:rsidRPr="0012475D" w:rsidRDefault="004B7031" w:rsidP="00FD3C5B">
      <w:pPr>
        <w:pStyle w:val="ListParagraph"/>
        <w:tabs>
          <w:tab w:val="left" w:pos="1080"/>
        </w:tabs>
        <w:ind w:left="0" w:right="18"/>
        <w:jc w:val="both"/>
        <w:rPr>
          <w:rFonts w:ascii="Cambria" w:hAnsi="Cambria"/>
          <w:sz w:val="24"/>
          <w:szCs w:val="24"/>
        </w:rPr>
      </w:pPr>
      <w:r w:rsidRPr="0012475D">
        <w:rPr>
          <w:rFonts w:ascii="Cambria" w:hAnsi="Cambria"/>
          <w:sz w:val="24"/>
          <w:szCs w:val="24"/>
        </w:rPr>
        <w:lastRenderedPageBreak/>
        <w:t xml:space="preserve">Pollution Liability Insurance covering Contractor’s liability for bodily injury, property damage and environmental damage resulting from either sudden or gradual accidental pollution and related cleanup costs incurred by Contractor, all arising out of the Goods delivered or Services (including transportation risk) performed under this Contract is required.  Combined single limit per occurrence shall not be less than $__________________. Annual aggregate limit shall not be less than $____________________. </w:t>
      </w:r>
    </w:p>
    <w:p w14:paraId="2ECD0560" w14:textId="77777777" w:rsidR="004B7031" w:rsidRPr="0012475D" w:rsidRDefault="004B7031" w:rsidP="00FD3C5B">
      <w:pPr>
        <w:pStyle w:val="ListParagraph"/>
        <w:tabs>
          <w:tab w:val="left" w:pos="1080"/>
        </w:tabs>
        <w:ind w:left="0" w:right="18"/>
        <w:jc w:val="both"/>
        <w:rPr>
          <w:rFonts w:ascii="Cambria" w:hAnsi="Cambria"/>
          <w:sz w:val="24"/>
          <w:szCs w:val="24"/>
        </w:rPr>
      </w:pPr>
    </w:p>
    <w:p w14:paraId="0A540D1E"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When Contractor is Transporting (</w:t>
      </w:r>
      <w:r w:rsidRPr="0012475D">
        <w:rPr>
          <w:rFonts w:ascii="Cambria" w:hAnsi="Cambria"/>
          <w:b/>
          <w:i/>
          <w:sz w:val="24"/>
          <w:szCs w:val="24"/>
        </w:rPr>
        <w:t>other than</w:t>
      </w:r>
      <w:r w:rsidRPr="0012475D">
        <w:rPr>
          <w:rFonts w:ascii="Cambria" w:hAnsi="Cambria"/>
          <w:b/>
          <w:sz w:val="24"/>
          <w:szCs w:val="24"/>
        </w:rPr>
        <w:t xml:space="preserve"> substances that are of the normal functioning of an automobile), Applying, Using, Disposing or Handling Hazardous Material, but Not Storing it on the Job Site:   </w:t>
      </w:r>
    </w:p>
    <w:p w14:paraId="5587F830" w14:textId="77777777" w:rsidR="004B7031" w:rsidRPr="0012475D" w:rsidRDefault="004B7031" w:rsidP="00FD3C5B">
      <w:pPr>
        <w:ind w:left="0" w:right="18"/>
        <w:jc w:val="both"/>
        <w:rPr>
          <w:rFonts w:ascii="Cambria" w:hAnsi="Cambria"/>
          <w:b/>
          <w:sz w:val="18"/>
          <w:szCs w:val="18"/>
        </w:rPr>
      </w:pPr>
    </w:p>
    <w:p w14:paraId="5C491D6E" w14:textId="457268E5" w:rsidR="004B7031" w:rsidRPr="0012475D" w:rsidRDefault="004B7031" w:rsidP="00FD3C5B">
      <w:pPr>
        <w:suppressAutoHyphens/>
        <w:ind w:left="0" w:right="18"/>
        <w:jc w:val="both"/>
        <w:rPr>
          <w:rFonts w:ascii="Cambria" w:hAnsi="Cambria"/>
          <w:b/>
          <w:spacing w:val="-3"/>
          <w:sz w:val="24"/>
          <w:szCs w:val="24"/>
        </w:rPr>
      </w:pPr>
      <w:r w:rsidRPr="0012475D">
        <w:rPr>
          <w:rFonts w:ascii="Cambria" w:hAnsi="Cambria"/>
          <w:sz w:val="24"/>
          <w:szCs w:val="24"/>
        </w:rPr>
        <w:fldChar w:fldCharType="begin">
          <w:ffData>
            <w:name w:val="Check11"/>
            <w:enabled/>
            <w:calcOnExit w:val="0"/>
            <w:checkBox>
              <w:sizeAuto/>
              <w:default w:val="0"/>
            </w:checkBox>
          </w:ffData>
        </w:fldChar>
      </w:r>
      <w:r w:rsidRPr="0012475D">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Pr="0012475D">
        <w:rPr>
          <w:rFonts w:ascii="Cambria" w:hAnsi="Cambria"/>
          <w:sz w:val="24"/>
          <w:szCs w:val="24"/>
        </w:rPr>
        <w:fldChar w:fldCharType="end"/>
      </w:r>
      <w:r w:rsidRPr="0012475D">
        <w:rPr>
          <w:rFonts w:ascii="Cambria" w:hAnsi="Cambria"/>
          <w:sz w:val="24"/>
          <w:szCs w:val="24"/>
        </w:rPr>
        <w:t xml:space="preserve"> </w:t>
      </w:r>
      <w:r w:rsidRPr="0012475D">
        <w:rPr>
          <w:rFonts w:ascii="Cambria" w:hAnsi="Cambria"/>
          <w:b/>
          <w:spacing w:val="-3"/>
          <w:sz w:val="24"/>
          <w:szCs w:val="24"/>
        </w:rPr>
        <w:t xml:space="preserve">Required by </w:t>
      </w:r>
      <w:r w:rsidR="00933D08" w:rsidRPr="0012475D">
        <w:rPr>
          <w:rFonts w:ascii="Cambria" w:hAnsi="Cambria"/>
          <w:b/>
          <w:spacing w:val="-3"/>
          <w:sz w:val="24"/>
          <w:szCs w:val="24"/>
        </w:rPr>
        <w:t>DAS</w:t>
      </w:r>
      <w:r w:rsidRPr="0012475D">
        <w:rPr>
          <w:rFonts w:ascii="Cambria" w:hAnsi="Cambria"/>
          <w:b/>
          <w:spacing w:val="-3"/>
          <w:sz w:val="24"/>
          <w:szCs w:val="24"/>
        </w:rPr>
        <w:t xml:space="preserve">   </w:t>
      </w:r>
      <w:r w:rsidR="004972FB">
        <w:rPr>
          <w:rFonts w:ascii="Cambria" w:hAnsi="Cambria"/>
          <w:sz w:val="24"/>
          <w:szCs w:val="24"/>
        </w:rPr>
        <w:fldChar w:fldCharType="begin">
          <w:ffData>
            <w:name w:val=""/>
            <w:enabled/>
            <w:calcOnExit w:val="0"/>
            <w:checkBox>
              <w:sizeAuto/>
              <w:default w:val="1"/>
            </w:checkBox>
          </w:ffData>
        </w:fldChar>
      </w:r>
      <w:r w:rsidR="004972FB">
        <w:rPr>
          <w:rFonts w:ascii="Cambria" w:hAnsi="Cambria"/>
          <w:sz w:val="24"/>
          <w:szCs w:val="24"/>
        </w:rPr>
        <w:instrText xml:space="preserve"> FORMCHECKBOX </w:instrText>
      </w:r>
      <w:r w:rsidR="007D3A76">
        <w:rPr>
          <w:rFonts w:ascii="Cambria" w:hAnsi="Cambria"/>
          <w:sz w:val="24"/>
          <w:szCs w:val="24"/>
        </w:rPr>
      </w:r>
      <w:r w:rsidR="007D3A76">
        <w:rPr>
          <w:rFonts w:ascii="Cambria" w:hAnsi="Cambria"/>
          <w:sz w:val="24"/>
          <w:szCs w:val="24"/>
        </w:rPr>
        <w:fldChar w:fldCharType="separate"/>
      </w:r>
      <w:r w:rsidR="004972FB">
        <w:rPr>
          <w:rFonts w:ascii="Cambria" w:hAnsi="Cambria"/>
          <w:sz w:val="24"/>
          <w:szCs w:val="24"/>
        </w:rPr>
        <w:fldChar w:fldCharType="end"/>
      </w:r>
      <w:r w:rsidRPr="0012475D">
        <w:rPr>
          <w:rFonts w:ascii="Cambria" w:hAnsi="Cambria"/>
          <w:sz w:val="24"/>
          <w:szCs w:val="24"/>
        </w:rPr>
        <w:t xml:space="preserve"> </w:t>
      </w:r>
      <w:r w:rsidRPr="0012475D">
        <w:rPr>
          <w:rFonts w:ascii="Cambria" w:hAnsi="Cambria"/>
          <w:b/>
          <w:spacing w:val="-3"/>
          <w:sz w:val="24"/>
          <w:szCs w:val="24"/>
        </w:rPr>
        <w:t xml:space="preserve"> Not required by </w:t>
      </w:r>
      <w:r w:rsidR="00933D08" w:rsidRPr="0012475D">
        <w:rPr>
          <w:rFonts w:ascii="Cambria" w:hAnsi="Cambria"/>
          <w:b/>
          <w:spacing w:val="-3"/>
          <w:sz w:val="24"/>
          <w:szCs w:val="24"/>
        </w:rPr>
        <w:t>DAS</w:t>
      </w:r>
      <w:r w:rsidRPr="0012475D">
        <w:rPr>
          <w:rFonts w:ascii="Cambria" w:hAnsi="Cambria"/>
          <w:b/>
          <w:spacing w:val="-3"/>
          <w:sz w:val="24"/>
          <w:szCs w:val="24"/>
        </w:rPr>
        <w:t>.</w:t>
      </w:r>
    </w:p>
    <w:p w14:paraId="7BFAF68D" w14:textId="77777777" w:rsidR="004B7031" w:rsidRPr="0012475D" w:rsidRDefault="004B7031" w:rsidP="00FD3C5B">
      <w:pPr>
        <w:ind w:left="0" w:right="18"/>
        <w:jc w:val="both"/>
        <w:rPr>
          <w:rFonts w:ascii="Cambria" w:hAnsi="Cambria"/>
          <w:sz w:val="24"/>
          <w:szCs w:val="24"/>
        </w:rPr>
      </w:pPr>
    </w:p>
    <w:p w14:paraId="65D16725" w14:textId="77777777" w:rsidR="004B7031" w:rsidRPr="0012475D" w:rsidRDefault="004B7031" w:rsidP="00FD3C5B">
      <w:pPr>
        <w:pStyle w:val="ListParagraph"/>
        <w:tabs>
          <w:tab w:val="left" w:pos="1080"/>
        </w:tabs>
        <w:ind w:left="0" w:right="18"/>
        <w:jc w:val="both"/>
        <w:rPr>
          <w:rFonts w:ascii="Cambria" w:hAnsi="Cambria"/>
          <w:sz w:val="24"/>
          <w:szCs w:val="24"/>
        </w:rPr>
      </w:pPr>
      <w:r w:rsidRPr="0012475D">
        <w:rPr>
          <w:rFonts w:ascii="Cambria" w:hAnsi="Cambria"/>
          <w:sz w:val="24"/>
          <w:szCs w:val="24"/>
        </w:rPr>
        <w:t xml:space="preserve">Pollution Liability Insurance covering Contractor’s liability for bodily injury, property damage and environmental damage resulting from either sudden or gradual accidental pollution and related cleanup costs incurred by Contractor, all arising out of the Goods delivered or Services (including transportation risk) performed under this Contract is required. </w:t>
      </w:r>
    </w:p>
    <w:p w14:paraId="2D6EF43F" w14:textId="77777777" w:rsidR="004B7031" w:rsidRPr="0012475D" w:rsidRDefault="004B7031" w:rsidP="00FD3C5B">
      <w:pPr>
        <w:pStyle w:val="ListParagraph"/>
        <w:tabs>
          <w:tab w:val="left" w:pos="1080"/>
        </w:tabs>
        <w:ind w:left="0" w:right="18"/>
        <w:jc w:val="both"/>
        <w:rPr>
          <w:rFonts w:ascii="Cambria" w:hAnsi="Cambria"/>
          <w:sz w:val="24"/>
          <w:szCs w:val="24"/>
        </w:rPr>
      </w:pPr>
    </w:p>
    <w:p w14:paraId="149CEDC1" w14:textId="77777777" w:rsidR="004B7031" w:rsidRPr="0012475D" w:rsidRDefault="004B7031" w:rsidP="00FD3C5B">
      <w:pPr>
        <w:pStyle w:val="ListParagraph"/>
        <w:tabs>
          <w:tab w:val="left" w:pos="1080"/>
        </w:tabs>
        <w:ind w:left="0" w:right="18"/>
        <w:jc w:val="both"/>
        <w:rPr>
          <w:rFonts w:ascii="Cambria" w:hAnsi="Cambria"/>
          <w:sz w:val="24"/>
          <w:szCs w:val="24"/>
        </w:rPr>
      </w:pPr>
      <w:r w:rsidRPr="0012475D">
        <w:rPr>
          <w:rFonts w:ascii="Cambria" w:hAnsi="Cambria"/>
          <w:sz w:val="24"/>
          <w:szCs w:val="24"/>
        </w:rPr>
        <w:t xml:space="preserve">An endorsement to the Commercial General Liability or Automobile Liability policy, covering Contractor’s liability for bodily injury, property damage and environmental damage resulting from sudden accidental pollution and related clean-up cost incurred by the Contractor that arise from the Goods delivered or Services (including transportation risk) performed by Contractor under this Contract is also acceptable. </w:t>
      </w:r>
    </w:p>
    <w:p w14:paraId="6359C8EC" w14:textId="77777777" w:rsidR="004B7031" w:rsidRPr="0012475D" w:rsidRDefault="004B7031" w:rsidP="00FD3C5B">
      <w:pPr>
        <w:pStyle w:val="ListParagraph"/>
        <w:tabs>
          <w:tab w:val="left" w:pos="1080"/>
        </w:tabs>
        <w:ind w:left="0" w:right="18"/>
        <w:jc w:val="both"/>
        <w:rPr>
          <w:rFonts w:ascii="Cambria" w:hAnsi="Cambria"/>
          <w:sz w:val="24"/>
          <w:szCs w:val="24"/>
        </w:rPr>
      </w:pPr>
    </w:p>
    <w:p w14:paraId="067DEE57" w14:textId="77777777" w:rsidR="004B7031" w:rsidRPr="0012475D" w:rsidRDefault="004B7031" w:rsidP="00FD3C5B">
      <w:pPr>
        <w:pStyle w:val="ListParagraph"/>
        <w:tabs>
          <w:tab w:val="left" w:pos="1080"/>
        </w:tabs>
        <w:ind w:left="0" w:right="18"/>
        <w:jc w:val="both"/>
        <w:rPr>
          <w:rFonts w:ascii="Cambria" w:hAnsi="Cambria"/>
          <w:sz w:val="24"/>
          <w:szCs w:val="24"/>
        </w:rPr>
      </w:pPr>
      <w:r w:rsidRPr="0012475D">
        <w:rPr>
          <w:rFonts w:ascii="Cambria" w:hAnsi="Cambria"/>
          <w:sz w:val="24"/>
          <w:szCs w:val="24"/>
        </w:rPr>
        <w:t xml:space="preserve">Combined single limit per occurrence shall not be less than $__________________.  Annual aggregate limit shall not be less than $____________________. </w:t>
      </w:r>
    </w:p>
    <w:p w14:paraId="282D2299" w14:textId="77777777" w:rsidR="004B7031" w:rsidRPr="0012475D" w:rsidRDefault="004B7031" w:rsidP="00FD3C5B">
      <w:pPr>
        <w:ind w:left="0" w:right="18"/>
        <w:jc w:val="both"/>
        <w:rPr>
          <w:rFonts w:ascii="Cambria" w:hAnsi="Cambria"/>
          <w:sz w:val="24"/>
          <w:szCs w:val="24"/>
        </w:rPr>
      </w:pPr>
    </w:p>
    <w:p w14:paraId="66951AC0" w14:textId="77777777" w:rsidR="004B7031" w:rsidRPr="0012475D" w:rsidRDefault="004B7031" w:rsidP="00FD3C5B">
      <w:pPr>
        <w:ind w:left="0" w:right="18"/>
        <w:jc w:val="both"/>
        <w:rPr>
          <w:rFonts w:ascii="Cambria" w:hAnsi="Cambria"/>
          <w:sz w:val="24"/>
          <w:szCs w:val="24"/>
        </w:rPr>
      </w:pPr>
      <w:r w:rsidRPr="0012475D">
        <w:rPr>
          <w:rFonts w:ascii="Cambria" w:hAnsi="Cambria"/>
          <w:b/>
          <w:sz w:val="24"/>
          <w:szCs w:val="24"/>
        </w:rPr>
        <w:t xml:space="preserve">ADDITIONAL INSURED: </w:t>
      </w:r>
    </w:p>
    <w:p w14:paraId="0130296C" w14:textId="77777777" w:rsidR="004B7031" w:rsidRPr="0012475D" w:rsidRDefault="004B7031" w:rsidP="00FD3C5B">
      <w:pPr>
        <w:ind w:left="0" w:right="18"/>
        <w:jc w:val="both"/>
        <w:rPr>
          <w:rFonts w:ascii="Cambria" w:hAnsi="Cambria"/>
          <w:b/>
          <w:sz w:val="24"/>
          <w:szCs w:val="24"/>
        </w:rPr>
      </w:pPr>
      <w:r w:rsidRPr="0012475D">
        <w:rPr>
          <w:rFonts w:ascii="Cambria" w:hAnsi="Cambria"/>
          <w:sz w:val="24"/>
          <w:szCs w:val="24"/>
        </w:rPr>
        <w:t xml:space="preserve">The Commercial General Liability insurance and Automobile Liability insurance required under this Contract shall include the State of Oregon, its officers, employees and agents as Additional Insureds but only with respect to Contractor's activities to be performed under this Contract.  </w:t>
      </w:r>
    </w:p>
    <w:p w14:paraId="2FB1B667" w14:textId="77777777" w:rsidR="004B7031" w:rsidRPr="0012475D" w:rsidRDefault="004B7031" w:rsidP="00FD3C5B">
      <w:pPr>
        <w:ind w:left="0" w:right="18"/>
        <w:jc w:val="both"/>
        <w:rPr>
          <w:rFonts w:ascii="Cambria" w:hAnsi="Cambria"/>
          <w:b/>
          <w:sz w:val="24"/>
          <w:szCs w:val="24"/>
        </w:rPr>
      </w:pPr>
    </w:p>
    <w:p w14:paraId="4FAF60AA"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 xml:space="preserve">TAIL COVERAGE: </w:t>
      </w:r>
    </w:p>
    <w:p w14:paraId="161C3789" w14:textId="60407501"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If any of the required insurance is on a claims made basis and does not include an extended reporting period of at least 24 months, Contractor shall maintain either tail coverage or continuous claims made liability coverage, provided the effective date of the continuous claims made coverage is on or before the effective date of this Contract, for a minimum of 24 months following the later of (i) Contractor’s completion and </w:t>
      </w:r>
      <w:r w:rsidR="00933D08" w:rsidRPr="0012475D">
        <w:rPr>
          <w:rFonts w:ascii="Cambria" w:hAnsi="Cambria"/>
          <w:sz w:val="24"/>
          <w:szCs w:val="24"/>
        </w:rPr>
        <w:t>DAS</w:t>
      </w:r>
      <w:r w:rsidRPr="0012475D">
        <w:rPr>
          <w:rFonts w:ascii="Cambria" w:hAnsi="Cambria"/>
          <w:sz w:val="24"/>
          <w:szCs w:val="24"/>
        </w:rPr>
        <w:t xml:space="preserve">’s acceptance of all Services required under this Contract, or, (ii) The expiration of all warranty periods provided under this Contract. </w:t>
      </w:r>
    </w:p>
    <w:p w14:paraId="246E6D2E" w14:textId="77777777" w:rsidR="004B7031" w:rsidRPr="0012475D" w:rsidRDefault="004B7031" w:rsidP="00FD3C5B">
      <w:pPr>
        <w:ind w:left="0" w:right="18"/>
        <w:jc w:val="both"/>
        <w:rPr>
          <w:rFonts w:ascii="Cambria" w:hAnsi="Cambria"/>
          <w:b/>
          <w:sz w:val="24"/>
          <w:szCs w:val="24"/>
        </w:rPr>
      </w:pPr>
    </w:p>
    <w:p w14:paraId="3B5F5095"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 xml:space="preserve">CERTIFICATE(S) AND PROOF OF INSURANCE: </w:t>
      </w:r>
    </w:p>
    <w:p w14:paraId="52A339EC" w14:textId="13ED1E65"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Contractor shall provide to </w:t>
      </w:r>
      <w:r w:rsidR="00933D08" w:rsidRPr="0012475D">
        <w:rPr>
          <w:rFonts w:ascii="Cambria" w:hAnsi="Cambria"/>
          <w:sz w:val="24"/>
          <w:szCs w:val="24"/>
        </w:rPr>
        <w:t>DAS</w:t>
      </w:r>
      <w:r w:rsidRPr="0012475D">
        <w:rPr>
          <w:rFonts w:ascii="Cambria" w:hAnsi="Cambria"/>
          <w:sz w:val="24"/>
          <w:szCs w:val="24"/>
        </w:rPr>
        <w:t xml:space="preserve"> Certificate(s) of Insurance for all required insurance before delivering any Goods and performing any Services required under this Contract. </w:t>
      </w:r>
      <w:r w:rsidRPr="00902490">
        <w:rPr>
          <w:rFonts w:ascii="Cambria" w:hAnsi="Cambria"/>
          <w:b/>
          <w:sz w:val="24"/>
          <w:szCs w:val="24"/>
        </w:rPr>
        <w:t xml:space="preserve">The Certificate(s) shall list the State of Oregon, its officers, employees and agents as a Certificate holder and as Additional Insured, specify that Contractor shall pay for all deductibles, self-insured retention and self-insurance, if any, that all coverage shall be primary and non-contributory with any other insurance and self-insurance, and confirm that either an extended reporting period of at least 24 months is provided on all claims made policies or that tail coverage is </w:t>
      </w:r>
      <w:r w:rsidRPr="00902490">
        <w:rPr>
          <w:rFonts w:ascii="Cambria" w:hAnsi="Cambria"/>
          <w:b/>
          <w:sz w:val="24"/>
          <w:szCs w:val="24"/>
        </w:rPr>
        <w:lastRenderedPageBreak/>
        <w:t>provided.</w:t>
      </w:r>
      <w:r w:rsidRPr="0012475D">
        <w:rPr>
          <w:rFonts w:ascii="Cambria" w:hAnsi="Cambria"/>
          <w:sz w:val="24"/>
          <w:szCs w:val="24"/>
        </w:rPr>
        <w:t xml:space="preserve">  As proof of insurance </w:t>
      </w:r>
      <w:r w:rsidR="00933D08" w:rsidRPr="0012475D">
        <w:rPr>
          <w:rFonts w:ascii="Cambria" w:hAnsi="Cambria"/>
          <w:sz w:val="24"/>
          <w:szCs w:val="24"/>
        </w:rPr>
        <w:t>DAS</w:t>
      </w:r>
      <w:r w:rsidRPr="0012475D">
        <w:rPr>
          <w:rFonts w:ascii="Cambria" w:hAnsi="Cambria"/>
          <w:sz w:val="24"/>
          <w:szCs w:val="24"/>
        </w:rPr>
        <w:t xml:space="preserve"> has the right to request copies of insurance policies relating to the insurance requirements in this Contract.  </w:t>
      </w:r>
    </w:p>
    <w:p w14:paraId="5AF1EBBF" w14:textId="77777777" w:rsidR="004B7031" w:rsidRPr="0012475D" w:rsidRDefault="004B7031" w:rsidP="00FD3C5B">
      <w:pPr>
        <w:ind w:left="0" w:right="18"/>
        <w:jc w:val="both"/>
        <w:rPr>
          <w:rFonts w:ascii="Cambria" w:hAnsi="Cambria"/>
          <w:sz w:val="24"/>
          <w:szCs w:val="24"/>
        </w:rPr>
      </w:pPr>
    </w:p>
    <w:p w14:paraId="0DEDF680"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NOTICE OF CHANGE OR CANCELLATION:</w:t>
      </w:r>
    </w:p>
    <w:p w14:paraId="7D16467E" w14:textId="2B693941" w:rsidR="004B7031" w:rsidRPr="0012475D" w:rsidRDefault="004B7031" w:rsidP="00FD3C5B">
      <w:pPr>
        <w:ind w:left="0" w:right="18"/>
        <w:jc w:val="both"/>
        <w:rPr>
          <w:rFonts w:ascii="Cambria" w:hAnsi="Cambria"/>
          <w:sz w:val="24"/>
          <w:szCs w:val="24"/>
        </w:rPr>
      </w:pPr>
      <w:r w:rsidRPr="0012475D">
        <w:rPr>
          <w:rFonts w:ascii="Cambria" w:hAnsi="Cambria"/>
          <w:sz w:val="24"/>
          <w:szCs w:val="24"/>
        </w:rPr>
        <w:t xml:space="preserve">The contractor or its insurer must provide at least 30 days’ written notice to </w:t>
      </w:r>
      <w:r w:rsidR="00933D08" w:rsidRPr="0012475D">
        <w:rPr>
          <w:rFonts w:ascii="Cambria" w:hAnsi="Cambria"/>
          <w:sz w:val="24"/>
          <w:szCs w:val="24"/>
        </w:rPr>
        <w:t>DAS</w:t>
      </w:r>
      <w:r w:rsidRPr="0012475D">
        <w:rPr>
          <w:rFonts w:ascii="Cambria" w:hAnsi="Cambria"/>
          <w:sz w:val="24"/>
          <w:szCs w:val="24"/>
        </w:rPr>
        <w:t xml:space="preserve"> before cancellation of, material change to, potential exhaustion of aggregate limits of, or non-renewal of the required insurance coverage(s). </w:t>
      </w:r>
    </w:p>
    <w:p w14:paraId="5A9B403D" w14:textId="77777777" w:rsidR="004B7031" w:rsidRPr="0012475D" w:rsidRDefault="004B7031" w:rsidP="00FD3C5B">
      <w:pPr>
        <w:ind w:left="0" w:right="18"/>
        <w:jc w:val="both"/>
        <w:rPr>
          <w:rFonts w:ascii="Cambria" w:hAnsi="Cambria"/>
          <w:b/>
          <w:sz w:val="24"/>
          <w:szCs w:val="24"/>
        </w:rPr>
      </w:pPr>
    </w:p>
    <w:p w14:paraId="10FC56BB" w14:textId="77777777" w:rsidR="004B7031" w:rsidRPr="0012475D" w:rsidRDefault="004B7031" w:rsidP="00FD3C5B">
      <w:pPr>
        <w:ind w:left="0" w:right="18"/>
        <w:jc w:val="both"/>
        <w:rPr>
          <w:rFonts w:ascii="Cambria" w:hAnsi="Cambria"/>
          <w:b/>
          <w:sz w:val="24"/>
          <w:szCs w:val="24"/>
        </w:rPr>
      </w:pPr>
      <w:r w:rsidRPr="0012475D">
        <w:rPr>
          <w:rFonts w:ascii="Cambria" w:hAnsi="Cambria"/>
          <w:b/>
          <w:sz w:val="24"/>
          <w:szCs w:val="24"/>
        </w:rPr>
        <w:t>INSURANCE REQUIREMENT REVIEW:</w:t>
      </w:r>
    </w:p>
    <w:p w14:paraId="3B97ECFF" w14:textId="4D6B7CE3" w:rsidR="004B7031" w:rsidRPr="0012475D" w:rsidRDefault="004B7031" w:rsidP="00FD3C5B">
      <w:pPr>
        <w:ind w:left="0" w:right="18"/>
        <w:jc w:val="both"/>
        <w:rPr>
          <w:rFonts w:ascii="Cambria" w:hAnsi="Cambria"/>
          <w:b/>
          <w:sz w:val="24"/>
          <w:szCs w:val="24"/>
        </w:rPr>
      </w:pPr>
      <w:r w:rsidRPr="0012475D">
        <w:rPr>
          <w:rFonts w:ascii="Cambria" w:hAnsi="Cambria"/>
          <w:sz w:val="24"/>
          <w:szCs w:val="24"/>
        </w:rPr>
        <w:t xml:space="preserve">Contractor agrees to periodic review of insurance requirements by </w:t>
      </w:r>
      <w:r w:rsidR="00933D08" w:rsidRPr="0012475D">
        <w:rPr>
          <w:rFonts w:ascii="Cambria" w:hAnsi="Cambria"/>
          <w:sz w:val="24"/>
          <w:szCs w:val="24"/>
        </w:rPr>
        <w:t>DAS</w:t>
      </w:r>
      <w:r w:rsidRPr="0012475D">
        <w:rPr>
          <w:rFonts w:ascii="Cambria" w:hAnsi="Cambria"/>
          <w:sz w:val="24"/>
          <w:szCs w:val="24"/>
        </w:rPr>
        <w:t xml:space="preserve"> under this agreement and to provide updated requirements as mutually agreed upon by Contractor and </w:t>
      </w:r>
      <w:r w:rsidR="00933D08" w:rsidRPr="0012475D">
        <w:rPr>
          <w:rFonts w:ascii="Cambria" w:hAnsi="Cambria"/>
          <w:sz w:val="24"/>
          <w:szCs w:val="24"/>
        </w:rPr>
        <w:t>DAS</w:t>
      </w:r>
      <w:r w:rsidRPr="0012475D">
        <w:rPr>
          <w:rFonts w:ascii="Cambria" w:hAnsi="Cambria"/>
          <w:sz w:val="24"/>
          <w:szCs w:val="24"/>
        </w:rPr>
        <w:t>.</w:t>
      </w:r>
    </w:p>
    <w:p w14:paraId="15E9D484" w14:textId="77777777" w:rsidR="004B7031" w:rsidRPr="0012475D" w:rsidRDefault="004B7031" w:rsidP="007073DF">
      <w:pPr>
        <w:ind w:left="0"/>
        <w:jc w:val="both"/>
        <w:rPr>
          <w:rFonts w:ascii="Cambria" w:hAnsi="Cambria"/>
          <w:b/>
          <w:sz w:val="24"/>
          <w:szCs w:val="24"/>
        </w:rPr>
      </w:pPr>
    </w:p>
    <w:p w14:paraId="34D7846B" w14:textId="77777777" w:rsidR="004B7031" w:rsidRPr="0012475D" w:rsidRDefault="004B7031" w:rsidP="004B7031">
      <w:pPr>
        <w:ind w:left="0"/>
        <w:jc w:val="both"/>
        <w:rPr>
          <w:rFonts w:ascii="Cambria" w:hAnsi="Cambria"/>
          <w:b/>
          <w:spacing w:val="-3"/>
          <w:sz w:val="16"/>
          <w:szCs w:val="16"/>
          <w:highlight w:val="yellow"/>
        </w:rPr>
      </w:pPr>
    </w:p>
    <w:p w14:paraId="4AFFBCB6" w14:textId="77777777" w:rsidR="004B7031" w:rsidRPr="0012475D" w:rsidRDefault="004B7031" w:rsidP="004B7031">
      <w:pPr>
        <w:ind w:left="0"/>
        <w:jc w:val="both"/>
        <w:rPr>
          <w:rFonts w:ascii="Cambria" w:hAnsi="Cambria"/>
          <w:b/>
          <w:spacing w:val="-3"/>
          <w:sz w:val="24"/>
          <w:szCs w:val="24"/>
          <w:highlight w:val="yellow"/>
        </w:rPr>
      </w:pPr>
    </w:p>
    <w:p w14:paraId="4FF762AA" w14:textId="77777777" w:rsidR="004B7031" w:rsidRPr="0012475D" w:rsidRDefault="004B7031" w:rsidP="004B7031">
      <w:pPr>
        <w:ind w:left="0"/>
        <w:jc w:val="both"/>
        <w:rPr>
          <w:rFonts w:ascii="Cambria" w:hAnsi="Cambria"/>
          <w:b/>
          <w:spacing w:val="-3"/>
          <w:sz w:val="24"/>
          <w:szCs w:val="24"/>
          <w:highlight w:val="yellow"/>
        </w:rPr>
      </w:pPr>
    </w:p>
    <w:p w14:paraId="7610DF23" w14:textId="77777777" w:rsidR="004B7031" w:rsidRPr="0012475D" w:rsidRDefault="004B7031" w:rsidP="004B7031">
      <w:pPr>
        <w:jc w:val="both"/>
        <w:rPr>
          <w:rFonts w:ascii="Cambria" w:hAnsi="Cambria"/>
          <w:b/>
          <w:spacing w:val="-3"/>
          <w:sz w:val="24"/>
          <w:szCs w:val="24"/>
        </w:rPr>
      </w:pPr>
    </w:p>
    <w:p w14:paraId="2B760361" w14:textId="77777777" w:rsidR="00A44399" w:rsidRPr="00DD5454" w:rsidRDefault="00A44399" w:rsidP="00A44399">
      <w:pPr>
        <w:jc w:val="center"/>
        <w:rPr>
          <w:rFonts w:ascii="Cambria" w:eastAsia="Calibri" w:hAnsi="Cambria" w:cstheme="minorHAnsi"/>
          <w:b/>
          <w:sz w:val="24"/>
          <w:szCs w:val="24"/>
        </w:rPr>
      </w:pPr>
      <w:r w:rsidRPr="00DD5454">
        <w:rPr>
          <w:rFonts w:ascii="Cambria" w:eastAsia="Calibri" w:hAnsi="Cambria" w:cstheme="minorHAnsi"/>
          <w:b/>
          <w:sz w:val="24"/>
          <w:szCs w:val="24"/>
        </w:rPr>
        <w:br w:type="column"/>
      </w:r>
      <w:r w:rsidRPr="00DD5454">
        <w:rPr>
          <w:rFonts w:ascii="Cambria" w:eastAsia="Calibri" w:hAnsi="Cambria" w:cstheme="minorHAnsi"/>
          <w:b/>
          <w:sz w:val="24"/>
          <w:szCs w:val="24"/>
        </w:rPr>
        <w:lastRenderedPageBreak/>
        <w:t>Exhibit D</w:t>
      </w:r>
    </w:p>
    <w:p w14:paraId="696C773A" w14:textId="77777777" w:rsidR="00A44399" w:rsidRPr="00DD5454" w:rsidRDefault="00A44399" w:rsidP="00A44399">
      <w:pPr>
        <w:jc w:val="center"/>
        <w:rPr>
          <w:rFonts w:ascii="Cambria" w:eastAsia="Calibri" w:hAnsi="Cambria" w:cstheme="minorHAnsi"/>
          <w:b/>
          <w:sz w:val="24"/>
          <w:szCs w:val="24"/>
        </w:rPr>
      </w:pPr>
    </w:p>
    <w:p w14:paraId="27DB0ED6" w14:textId="18AAA265" w:rsidR="002D32A2" w:rsidRDefault="002D32A2" w:rsidP="002D32A2">
      <w:pPr>
        <w:jc w:val="center"/>
      </w:pPr>
      <w:r w:rsidRPr="00021575">
        <w:rPr>
          <w:rFonts w:ascii="Trebuchet MS" w:hAnsi="Trebuchet MS"/>
          <w:noProof/>
          <w:sz w:val="32"/>
          <w:szCs w:val="32"/>
        </w:rPr>
        <w:drawing>
          <wp:inline distT="0" distB="0" distL="0" distR="0" wp14:anchorId="32E5755D" wp14:editId="27D4344C">
            <wp:extent cx="2465341" cy="959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Point.png"/>
                    <pic:cNvPicPr/>
                  </pic:nvPicPr>
                  <pic:blipFill>
                    <a:blip r:embed="rId25">
                      <a:extLst>
                        <a:ext uri="{28A0092B-C50C-407E-A947-70E740481C1C}">
                          <a14:useLocalDpi xmlns:a14="http://schemas.microsoft.com/office/drawing/2010/main" val="0"/>
                        </a:ext>
                      </a:extLst>
                    </a:blip>
                    <a:stretch>
                      <a:fillRect/>
                    </a:stretch>
                  </pic:blipFill>
                  <pic:spPr>
                    <a:xfrm>
                      <a:off x="0" y="0"/>
                      <a:ext cx="2576080" cy="1002584"/>
                    </a:xfrm>
                    <a:prstGeom prst="rect">
                      <a:avLst/>
                    </a:prstGeom>
                  </pic:spPr>
                </pic:pic>
              </a:graphicData>
            </a:graphic>
          </wp:inline>
        </w:drawing>
      </w:r>
    </w:p>
    <w:p w14:paraId="3D5A0E62" w14:textId="77777777" w:rsidR="000E04F2" w:rsidRDefault="000E04F2" w:rsidP="000E04F2">
      <w:pPr>
        <w:jc w:val="center"/>
        <w:rPr>
          <w:rFonts w:ascii="Cambria" w:eastAsia="Calibri" w:hAnsi="Cambria" w:cstheme="minorHAnsi"/>
          <w:b/>
          <w:sz w:val="24"/>
          <w:szCs w:val="24"/>
        </w:rPr>
      </w:pPr>
    </w:p>
    <w:p w14:paraId="7488C0D1" w14:textId="77777777" w:rsidR="000E04F2" w:rsidRPr="00DD5454" w:rsidRDefault="000E04F2" w:rsidP="000E04F2">
      <w:pPr>
        <w:jc w:val="center"/>
        <w:rPr>
          <w:rFonts w:ascii="Cambria" w:eastAsia="Calibri" w:hAnsi="Cambria" w:cstheme="minorHAnsi"/>
          <w:b/>
          <w:sz w:val="24"/>
          <w:szCs w:val="24"/>
        </w:rPr>
      </w:pPr>
      <w:r w:rsidRPr="00DD5454">
        <w:rPr>
          <w:rFonts w:ascii="Cambria" w:eastAsia="Calibri" w:hAnsi="Cambria" w:cstheme="minorHAnsi"/>
          <w:b/>
          <w:sz w:val="24"/>
          <w:szCs w:val="24"/>
        </w:rPr>
        <w:t>NASPO Master Terms and Conditions</w:t>
      </w:r>
    </w:p>
    <w:p w14:paraId="182C8B06" w14:textId="77777777" w:rsidR="002D32A2" w:rsidRDefault="002D32A2" w:rsidP="002D32A2">
      <w:pPr>
        <w:jc w:val="center"/>
        <w:rPr>
          <w:rFonts w:cs="Arial"/>
          <w:u w:val="single"/>
        </w:rPr>
      </w:pPr>
    </w:p>
    <w:p w14:paraId="28C56FEA" w14:textId="77777777" w:rsidR="002D32A2" w:rsidRPr="00196907" w:rsidRDefault="002D32A2" w:rsidP="002D32A2">
      <w:pPr>
        <w:jc w:val="center"/>
        <w:rPr>
          <w:rFonts w:cs="Arial"/>
          <w:u w:val="single"/>
        </w:rPr>
      </w:pPr>
    </w:p>
    <w:p w14:paraId="396339A7" w14:textId="77777777" w:rsidR="002D32A2" w:rsidRPr="00FF42EE" w:rsidRDefault="002D32A2" w:rsidP="002D32A2">
      <w:pPr>
        <w:pStyle w:val="Heading2"/>
      </w:pPr>
      <w:r w:rsidRPr="00FF42EE">
        <w:t xml:space="preserve">1. Master Agreement Order of Precedence </w:t>
      </w:r>
    </w:p>
    <w:p w14:paraId="2EA786BF" w14:textId="2DD319C2" w:rsidR="002D32A2" w:rsidRDefault="002D32A2" w:rsidP="00FD3C5B">
      <w:pPr>
        <w:ind w:right="18"/>
        <w:jc w:val="both"/>
        <w:rPr>
          <w:rFonts w:cs="Arial"/>
        </w:rPr>
      </w:pPr>
      <w:r>
        <w:rPr>
          <w:rFonts w:cs="Arial"/>
        </w:rPr>
        <w:t>a. Any Order placed under this Master Agreement</w:t>
      </w:r>
      <w:r w:rsidRPr="00196907">
        <w:rPr>
          <w:rFonts w:cs="Arial"/>
        </w:rPr>
        <w:t xml:space="preserve"> shall consist of the documents</w:t>
      </w:r>
      <w:r w:rsidR="00DF1ACA">
        <w:rPr>
          <w:rFonts w:cs="Arial"/>
        </w:rPr>
        <w:t xml:space="preserve"> listed in Section 2.1 of the Master Agreement, with conflicts resolved using the order of precedence therein.</w:t>
      </w:r>
      <w:r w:rsidRPr="00196907" w:rsidDel="001D2EE2">
        <w:rPr>
          <w:rFonts w:cs="Arial"/>
        </w:rPr>
        <w:t xml:space="preserve"> </w:t>
      </w:r>
    </w:p>
    <w:p w14:paraId="6BE92760" w14:textId="77777777" w:rsidR="002D32A2" w:rsidRPr="00F85331" w:rsidRDefault="002D32A2" w:rsidP="00FD3C5B">
      <w:pPr>
        <w:ind w:right="18"/>
        <w:jc w:val="both"/>
        <w:rPr>
          <w:rFonts w:cs="Arial"/>
        </w:rPr>
      </w:pPr>
    </w:p>
    <w:p w14:paraId="244AA516" w14:textId="77777777" w:rsidR="002D32A2" w:rsidRDefault="002D32A2" w:rsidP="00FD3C5B">
      <w:pPr>
        <w:ind w:right="18"/>
        <w:jc w:val="both"/>
        <w:rPr>
          <w:rFonts w:cs="Arial"/>
        </w:rPr>
      </w:pPr>
      <w:r>
        <w:rPr>
          <w:rFonts w:cs="Arial"/>
        </w:rPr>
        <w:t xml:space="preserve">b. </w:t>
      </w:r>
      <w:r w:rsidRPr="00C57ECF">
        <w:rPr>
          <w:rFonts w:cs="Arial"/>
        </w:rPr>
        <w:t xml:space="preserve">These documents shall be read to be consistent and complementary. </w:t>
      </w:r>
      <w:r>
        <w:rPr>
          <w:rFonts w:cs="Arial"/>
        </w:rPr>
        <w:t xml:space="preserve"> </w:t>
      </w:r>
      <w:r w:rsidRPr="00C57ECF">
        <w:rPr>
          <w:rFonts w:cs="Arial"/>
        </w:rPr>
        <w:t xml:space="preserve">Any conflict among these documents shall be resolved by giving priority to these documents in the order listed above. Contractor terms and conditions that apply to this Master Agreement are only those that are expressly accepted by the Lead State and must be in writing and attached to this Master Agreement as an Exhibit or Attachment.  </w:t>
      </w:r>
    </w:p>
    <w:p w14:paraId="5EAC0B5E" w14:textId="77777777" w:rsidR="002D32A2" w:rsidRPr="007C6096" w:rsidRDefault="002D32A2" w:rsidP="002D32A2">
      <w:pPr>
        <w:pStyle w:val="Heading2"/>
        <w:rPr>
          <w:b w:val="0"/>
          <w:color w:val="000000"/>
        </w:rPr>
      </w:pPr>
      <w:r w:rsidRPr="00FF42EE">
        <w:t>2.  Definitions</w:t>
      </w:r>
    </w:p>
    <w:p w14:paraId="093CEED7" w14:textId="77777777" w:rsidR="002D32A2" w:rsidRPr="007C6096" w:rsidRDefault="002D32A2" w:rsidP="00FD3C5B">
      <w:pPr>
        <w:shd w:val="clear" w:color="auto" w:fill="FFFFFF"/>
        <w:ind w:right="18"/>
        <w:jc w:val="both"/>
        <w:rPr>
          <w:rFonts w:cs="Arial"/>
          <w:color w:val="000000"/>
        </w:rPr>
      </w:pPr>
      <w:r w:rsidRPr="007C6096">
        <w:rPr>
          <w:rFonts w:cs="Arial"/>
          <w:b/>
          <w:color w:val="000000"/>
        </w:rPr>
        <w:t>Acceptance</w:t>
      </w:r>
      <w:r w:rsidRPr="007C6096">
        <w:rPr>
          <w:rFonts w:cs="Arial"/>
          <w:color w:val="000000"/>
        </w:rPr>
        <w:t xml:space="preserve"> </w:t>
      </w:r>
      <w:r>
        <w:rPr>
          <w:rFonts w:cs="Arial"/>
          <w:color w:val="000000"/>
        </w:rPr>
        <w:t xml:space="preserve">is defined by the applicable commercial code, except Acceptance </w:t>
      </w:r>
      <w:r w:rsidRPr="007C6096">
        <w:rPr>
          <w:rFonts w:cs="Arial"/>
          <w:color w:val="000000"/>
        </w:rPr>
        <w:t xml:space="preserve">shall </w:t>
      </w:r>
      <w:r>
        <w:rPr>
          <w:rFonts w:cs="Arial"/>
          <w:color w:val="000000"/>
        </w:rPr>
        <w:t xml:space="preserve">not </w:t>
      </w:r>
      <w:r w:rsidRPr="007C6096">
        <w:rPr>
          <w:rFonts w:cs="Arial"/>
          <w:color w:val="000000"/>
        </w:rPr>
        <w:t xml:space="preserve">occur </w:t>
      </w:r>
      <w:r>
        <w:rPr>
          <w:rFonts w:cs="Arial"/>
          <w:color w:val="000000"/>
        </w:rPr>
        <w:t>before</w:t>
      </w:r>
      <w:r w:rsidRPr="007C6096">
        <w:rPr>
          <w:rFonts w:cs="Arial"/>
          <w:color w:val="000000"/>
        </w:rPr>
        <w:t xml:space="preserve"> the completion of delivery</w:t>
      </w:r>
      <w:r>
        <w:rPr>
          <w:rFonts w:cs="Arial"/>
          <w:color w:val="000000"/>
        </w:rPr>
        <w:t xml:space="preserve"> in accordance with the Order</w:t>
      </w:r>
      <w:r w:rsidRPr="007C6096">
        <w:rPr>
          <w:rFonts w:cs="Arial"/>
          <w:color w:val="000000"/>
        </w:rPr>
        <w:t>, installation if required, and a reasona</w:t>
      </w:r>
      <w:r>
        <w:rPr>
          <w:rFonts w:cs="Arial"/>
          <w:color w:val="000000"/>
        </w:rPr>
        <w:t>ble time for inspection of the P</w:t>
      </w:r>
      <w:r w:rsidRPr="007C6096">
        <w:rPr>
          <w:rFonts w:cs="Arial"/>
          <w:color w:val="000000"/>
        </w:rPr>
        <w:t xml:space="preserve">roduct. </w:t>
      </w:r>
    </w:p>
    <w:p w14:paraId="01A371D8" w14:textId="77777777" w:rsidR="002D32A2" w:rsidRDefault="002D32A2" w:rsidP="00FD3C5B">
      <w:pPr>
        <w:shd w:val="clear" w:color="auto" w:fill="FFFFFF"/>
        <w:ind w:right="18"/>
        <w:jc w:val="both"/>
        <w:rPr>
          <w:rFonts w:cs="Arial"/>
        </w:rPr>
      </w:pPr>
      <w:r w:rsidRPr="007C6096">
        <w:rPr>
          <w:rFonts w:cs="Arial"/>
          <w:color w:val="000000"/>
        </w:rPr>
        <w:br/>
      </w:r>
      <w:r w:rsidRPr="007C6096">
        <w:rPr>
          <w:rFonts w:cs="Arial"/>
          <w:b/>
          <w:spacing w:val="-2"/>
        </w:rPr>
        <w:t>Contractor</w:t>
      </w:r>
      <w:r w:rsidRPr="007C6096">
        <w:rPr>
          <w:rFonts w:cs="Arial"/>
          <w:spacing w:val="-2"/>
        </w:rPr>
        <w:t xml:space="preserve"> means the </w:t>
      </w:r>
      <w:r w:rsidRPr="007C6096">
        <w:rPr>
          <w:rFonts w:cs="Arial"/>
        </w:rPr>
        <w:t>person or entity delivering Products or performing services under the terms and conditions set forth in this Master Agreement.</w:t>
      </w:r>
    </w:p>
    <w:p w14:paraId="765326BC" w14:textId="77777777" w:rsidR="002D32A2" w:rsidRDefault="002D32A2" w:rsidP="00FD3C5B">
      <w:pPr>
        <w:ind w:right="18"/>
        <w:jc w:val="both"/>
        <w:rPr>
          <w:rFonts w:cs="Arial"/>
        </w:rPr>
      </w:pPr>
    </w:p>
    <w:p w14:paraId="6F01EE22" w14:textId="77777777" w:rsidR="002D32A2" w:rsidRPr="007C6096" w:rsidRDefault="002D32A2" w:rsidP="00FD3C5B">
      <w:pPr>
        <w:ind w:right="18"/>
        <w:jc w:val="both"/>
        <w:rPr>
          <w:rFonts w:cs="Arial"/>
        </w:rPr>
      </w:pPr>
      <w:r w:rsidRPr="007C6096">
        <w:rPr>
          <w:rFonts w:cs="Arial"/>
          <w:b/>
        </w:rPr>
        <w:t>Embedded Software</w:t>
      </w:r>
      <w:r>
        <w:rPr>
          <w:rFonts w:cs="Arial"/>
          <w:b/>
        </w:rPr>
        <w:t xml:space="preserve"> </w:t>
      </w:r>
      <w:r>
        <w:rPr>
          <w:rFonts w:cs="Arial"/>
        </w:rPr>
        <w:t>means one</w:t>
      </w:r>
      <w:r w:rsidRPr="007C6096">
        <w:rPr>
          <w:rFonts w:cs="Arial"/>
        </w:rPr>
        <w:t xml:space="preserve"> or more software applications which permanently reside on a computing device.</w:t>
      </w:r>
    </w:p>
    <w:p w14:paraId="3819930D" w14:textId="77777777" w:rsidR="002D32A2" w:rsidRPr="007C6096" w:rsidRDefault="002D32A2" w:rsidP="00FD3C5B">
      <w:pPr>
        <w:ind w:right="18"/>
        <w:jc w:val="both"/>
        <w:rPr>
          <w:rFonts w:cs="Arial"/>
        </w:rPr>
      </w:pPr>
    </w:p>
    <w:p w14:paraId="482B2793" w14:textId="77777777" w:rsidR="002D32A2" w:rsidRPr="007C6096" w:rsidRDefault="002D32A2" w:rsidP="00FD3C5B">
      <w:pPr>
        <w:ind w:right="18"/>
        <w:jc w:val="both"/>
        <w:rPr>
          <w:rFonts w:cs="Arial"/>
          <w:color w:val="000000"/>
        </w:rPr>
      </w:pPr>
      <w:r w:rsidRPr="007C6096">
        <w:rPr>
          <w:rFonts w:cs="Arial"/>
          <w:b/>
          <w:color w:val="000000"/>
        </w:rPr>
        <w:t>Intellectual Property</w:t>
      </w:r>
      <w:r w:rsidRPr="007C6096">
        <w:rPr>
          <w:rFonts w:cs="Arial"/>
          <w:color w:val="000000"/>
        </w:rPr>
        <w:t xml:space="preserve"> means any and all patents, copyrights, service marks, trademarks, trade secrets, trade names, patentable inventions, or other similar proprietary rights, in tangible or intangible form, and all rights, title, and interest therein.</w:t>
      </w:r>
    </w:p>
    <w:p w14:paraId="3A9A01AD" w14:textId="77777777" w:rsidR="002D32A2" w:rsidRPr="007C6096" w:rsidRDefault="002D32A2" w:rsidP="00FD3C5B">
      <w:pPr>
        <w:ind w:right="18"/>
        <w:jc w:val="both"/>
        <w:rPr>
          <w:rFonts w:cs="Arial"/>
          <w:color w:val="000000"/>
        </w:rPr>
      </w:pPr>
    </w:p>
    <w:p w14:paraId="413F2A6E" w14:textId="77777777" w:rsidR="002D32A2" w:rsidRPr="00133939" w:rsidRDefault="002D32A2" w:rsidP="00FD3C5B">
      <w:pPr>
        <w:shd w:val="clear" w:color="auto" w:fill="FFFFFF"/>
        <w:ind w:right="18"/>
        <w:jc w:val="both"/>
        <w:rPr>
          <w:rFonts w:cs="Arial"/>
          <w:color w:val="000000"/>
        </w:rPr>
      </w:pPr>
      <w:r w:rsidRPr="00133939">
        <w:rPr>
          <w:rFonts w:cs="Arial"/>
          <w:b/>
          <w:bCs/>
          <w:color w:val="000000"/>
        </w:rPr>
        <w:t xml:space="preserve">Lead State </w:t>
      </w:r>
      <w:r w:rsidRPr="00133939">
        <w:rPr>
          <w:rFonts w:cs="Arial"/>
          <w:color w:val="000000"/>
        </w:rPr>
        <w:t>means the State centrally administering any resulting Master Agreement</w:t>
      </w:r>
      <w:r>
        <w:rPr>
          <w:rFonts w:cs="Arial"/>
          <w:color w:val="000000"/>
        </w:rPr>
        <w:t>(s).</w:t>
      </w:r>
    </w:p>
    <w:p w14:paraId="2F4B9CF9" w14:textId="77777777" w:rsidR="002D32A2" w:rsidRPr="007C6096" w:rsidRDefault="002D32A2" w:rsidP="00FD3C5B">
      <w:pPr>
        <w:shd w:val="clear" w:color="auto" w:fill="FFFFFF"/>
        <w:ind w:right="18"/>
        <w:jc w:val="both"/>
        <w:rPr>
          <w:rFonts w:cs="Arial"/>
          <w:color w:val="000000"/>
        </w:rPr>
      </w:pPr>
    </w:p>
    <w:p w14:paraId="02D1BC3A" w14:textId="77777777" w:rsidR="002D32A2" w:rsidRDefault="002D32A2" w:rsidP="00FD3C5B">
      <w:pPr>
        <w:shd w:val="clear" w:color="auto" w:fill="FFFFFF"/>
        <w:ind w:right="18"/>
        <w:jc w:val="both"/>
        <w:rPr>
          <w:rFonts w:cs="Arial"/>
          <w:spacing w:val="-2"/>
        </w:rPr>
      </w:pPr>
      <w:r w:rsidRPr="007C6096">
        <w:rPr>
          <w:rFonts w:cs="Arial"/>
          <w:b/>
          <w:spacing w:val="-2"/>
        </w:rPr>
        <w:t>Master Agreement</w:t>
      </w:r>
      <w:r w:rsidRPr="007C6096">
        <w:rPr>
          <w:rFonts w:cs="Arial"/>
          <w:spacing w:val="-2"/>
        </w:rPr>
        <w:t xml:space="preserve"> means the underlying agreement executed by and between the Lead State, acting on behalf of </w:t>
      </w:r>
      <w:r>
        <w:rPr>
          <w:rFonts w:cs="Arial"/>
          <w:spacing w:val="-2"/>
        </w:rPr>
        <w:t xml:space="preserve">the NASPO </w:t>
      </w:r>
      <w:proofErr w:type="spellStart"/>
      <w:r>
        <w:rPr>
          <w:rFonts w:cs="Arial"/>
          <w:spacing w:val="-2"/>
        </w:rPr>
        <w:t>ValuePoint</w:t>
      </w:r>
      <w:proofErr w:type="spellEnd"/>
      <w:r>
        <w:rPr>
          <w:rFonts w:cs="Arial"/>
          <w:spacing w:val="-2"/>
        </w:rPr>
        <w:t xml:space="preserve"> program</w:t>
      </w:r>
      <w:r w:rsidRPr="007C6096">
        <w:rPr>
          <w:rFonts w:cs="Arial"/>
          <w:spacing w:val="-2"/>
        </w:rPr>
        <w:t xml:space="preserve">, and the Contractor, as now or hereafter amended. </w:t>
      </w:r>
    </w:p>
    <w:p w14:paraId="432EA049" w14:textId="77777777" w:rsidR="002D32A2" w:rsidRDefault="002D32A2" w:rsidP="00FD3C5B">
      <w:pPr>
        <w:shd w:val="clear" w:color="auto" w:fill="FFFFFF"/>
        <w:ind w:right="18"/>
        <w:jc w:val="both"/>
        <w:rPr>
          <w:rFonts w:cs="Arial"/>
          <w:spacing w:val="-2"/>
        </w:rPr>
      </w:pPr>
    </w:p>
    <w:p w14:paraId="6EC7F898" w14:textId="77777777" w:rsidR="002D32A2" w:rsidRPr="00D67411" w:rsidRDefault="002D32A2" w:rsidP="00FD3C5B">
      <w:pPr>
        <w:shd w:val="clear" w:color="auto" w:fill="FFFFFF"/>
        <w:ind w:right="18"/>
        <w:jc w:val="both"/>
        <w:rPr>
          <w:rFonts w:cs="Arial"/>
          <w:b/>
          <w:bCs/>
        </w:rPr>
      </w:pPr>
      <w:r>
        <w:rPr>
          <w:rFonts w:cs="Arial"/>
          <w:b/>
          <w:bCs/>
        </w:rPr>
        <w:t xml:space="preserve">NASPO </w:t>
      </w:r>
      <w:proofErr w:type="spellStart"/>
      <w:r>
        <w:rPr>
          <w:rFonts w:cs="Arial"/>
          <w:b/>
          <w:bCs/>
        </w:rPr>
        <w:t>ValuePoint</w:t>
      </w:r>
      <w:proofErr w:type="spellEnd"/>
      <w:r w:rsidRPr="007C6096">
        <w:rPr>
          <w:rFonts w:cs="Arial"/>
        </w:rPr>
        <w:t xml:space="preserve"> </w:t>
      </w:r>
      <w:r>
        <w:rPr>
          <w:rFonts w:cs="Arial"/>
        </w:rPr>
        <w:t xml:space="preserve">is </w:t>
      </w:r>
      <w:r w:rsidRPr="007C6096">
        <w:rPr>
          <w:rFonts w:cs="Arial"/>
        </w:rPr>
        <w:t xml:space="preserve">the </w:t>
      </w:r>
      <w:r>
        <w:rPr>
          <w:rFonts w:cs="Arial"/>
        </w:rPr>
        <w:t xml:space="preserve">NASPO </w:t>
      </w:r>
      <w:r w:rsidRPr="007C6096">
        <w:rPr>
          <w:rFonts w:cs="Arial"/>
        </w:rPr>
        <w:t xml:space="preserve">Cooperative Purchasing </w:t>
      </w:r>
      <w:r>
        <w:rPr>
          <w:rFonts w:cs="Arial"/>
        </w:rPr>
        <w:t xml:space="preserve">Organization LLC, doing business as NASPO </w:t>
      </w:r>
      <w:proofErr w:type="spellStart"/>
      <w:r>
        <w:rPr>
          <w:rFonts w:cs="Arial"/>
        </w:rPr>
        <w:t>ValuePoint</w:t>
      </w:r>
      <w:proofErr w:type="spellEnd"/>
      <w:r>
        <w:rPr>
          <w:rFonts w:cs="Arial"/>
        </w:rPr>
        <w:t xml:space="preserve">, </w:t>
      </w:r>
      <w:r w:rsidRPr="007C6096">
        <w:rPr>
          <w:rFonts w:cs="Arial"/>
        </w:rPr>
        <w:t xml:space="preserve">a 501(c)(3) limited liability company that is a subsidiary organization the National Association of State Procurement Officials (NASPO), the sole member of </w:t>
      </w:r>
      <w:r>
        <w:rPr>
          <w:rFonts w:cs="Arial"/>
        </w:rPr>
        <w:t xml:space="preserve">NASPO </w:t>
      </w:r>
      <w:proofErr w:type="spellStart"/>
      <w:r>
        <w:rPr>
          <w:rFonts w:cs="Arial"/>
        </w:rPr>
        <w:t>ValuePoint</w:t>
      </w:r>
      <w:proofErr w:type="spellEnd"/>
      <w:r w:rsidRPr="007C6096">
        <w:rPr>
          <w:rFonts w:cs="Arial"/>
        </w:rPr>
        <w:t xml:space="preserve">.  </w:t>
      </w:r>
      <w:r>
        <w:rPr>
          <w:rFonts w:cs="Arial"/>
        </w:rPr>
        <w:t xml:space="preserve">NASPO </w:t>
      </w:r>
      <w:proofErr w:type="spellStart"/>
      <w:r>
        <w:rPr>
          <w:rFonts w:cs="Arial"/>
        </w:rPr>
        <w:t>ValuePoint</w:t>
      </w:r>
      <w:proofErr w:type="spellEnd"/>
      <w:r w:rsidRPr="007C6096">
        <w:rPr>
          <w:rFonts w:cs="Arial"/>
        </w:rPr>
        <w:t xml:space="preserve"> </w:t>
      </w:r>
      <w:r>
        <w:rPr>
          <w:rFonts w:cs="Arial"/>
        </w:rPr>
        <w:t xml:space="preserve">facilitates </w:t>
      </w:r>
      <w:r w:rsidRPr="007C6096">
        <w:rPr>
          <w:rFonts w:cs="Arial"/>
        </w:rPr>
        <w:t xml:space="preserve">administration of the </w:t>
      </w:r>
      <w:r>
        <w:rPr>
          <w:rFonts w:cs="Arial"/>
        </w:rPr>
        <w:t xml:space="preserve">NASPO </w:t>
      </w:r>
      <w:r w:rsidRPr="007C6096">
        <w:rPr>
          <w:rFonts w:cs="Arial"/>
        </w:rPr>
        <w:t>cooperative group contracting consortium of state chief procurement officials for the benefit of state departments, institutions, agencies, and political subdivisions and other eligible entities (i.e., colleges, school districts, counties, cities, some nonprofit organizations, etc.) for all states</w:t>
      </w:r>
      <w:r>
        <w:rPr>
          <w:rFonts w:cs="Arial"/>
        </w:rPr>
        <w:t xml:space="preserve">, </w:t>
      </w:r>
      <w:r w:rsidRPr="007C6096">
        <w:rPr>
          <w:rFonts w:cs="Arial"/>
        </w:rPr>
        <w:t>the District of Columbia</w:t>
      </w:r>
      <w:r>
        <w:rPr>
          <w:rFonts w:cs="Arial"/>
        </w:rPr>
        <w:t>, and territories of the United States</w:t>
      </w:r>
      <w:r w:rsidRPr="007C6096">
        <w:rPr>
          <w:rFonts w:cs="Arial"/>
        </w:rPr>
        <w:t xml:space="preserve">.  </w:t>
      </w:r>
      <w:r w:rsidRPr="009C677F">
        <w:rPr>
          <w:rFonts w:cs="Arial"/>
          <w:bCs/>
          <w:szCs w:val="24"/>
        </w:rPr>
        <w:t xml:space="preserve"> </w:t>
      </w:r>
      <w:r>
        <w:rPr>
          <w:rFonts w:ascii="Tahoma" w:hAnsi="Tahoma" w:cs="Tahoma"/>
          <w:color w:val="000000"/>
          <w:szCs w:val="24"/>
        </w:rPr>
        <w:t xml:space="preserve">NASPO </w:t>
      </w:r>
      <w:proofErr w:type="spellStart"/>
      <w:r>
        <w:rPr>
          <w:rFonts w:ascii="Tahoma" w:hAnsi="Tahoma" w:cs="Tahoma"/>
          <w:color w:val="000000"/>
          <w:szCs w:val="24"/>
        </w:rPr>
        <w:t>ValuePoint</w:t>
      </w:r>
      <w:proofErr w:type="spellEnd"/>
      <w:r>
        <w:rPr>
          <w:rFonts w:ascii="Tahoma" w:hAnsi="Tahoma" w:cs="Tahoma"/>
          <w:color w:val="000000"/>
          <w:szCs w:val="24"/>
        </w:rPr>
        <w:t xml:space="preserve"> </w:t>
      </w:r>
      <w:r w:rsidRPr="009C677F">
        <w:rPr>
          <w:rFonts w:ascii="Tahoma" w:hAnsi="Tahoma" w:cs="Tahoma"/>
          <w:color w:val="000000"/>
          <w:szCs w:val="24"/>
        </w:rPr>
        <w:t>is identified in the Master Agreement as the recipient of reports and may perform contract administration functions relating to collecting and receiving reports as well as other contract administration functions as assigned by the Lead State</w:t>
      </w:r>
      <w:r>
        <w:rPr>
          <w:rFonts w:ascii="Tahoma" w:hAnsi="Tahoma" w:cs="Tahoma"/>
          <w:color w:val="000000"/>
          <w:szCs w:val="24"/>
        </w:rPr>
        <w:t>.</w:t>
      </w:r>
    </w:p>
    <w:p w14:paraId="0898DB87" w14:textId="77777777" w:rsidR="002D32A2" w:rsidRPr="007C6096" w:rsidRDefault="002D32A2" w:rsidP="00FD3C5B">
      <w:pPr>
        <w:shd w:val="clear" w:color="auto" w:fill="FFFFFF"/>
        <w:ind w:right="18"/>
        <w:jc w:val="both"/>
        <w:rPr>
          <w:rFonts w:cs="Arial"/>
          <w:color w:val="000000"/>
        </w:rPr>
      </w:pPr>
    </w:p>
    <w:p w14:paraId="6B2A8AB4" w14:textId="77777777" w:rsidR="002D32A2" w:rsidRPr="007C6096" w:rsidRDefault="002D32A2" w:rsidP="00FD3C5B">
      <w:pPr>
        <w:shd w:val="clear" w:color="auto" w:fill="FFFFFF"/>
        <w:ind w:right="18"/>
        <w:rPr>
          <w:rFonts w:cs="Arial"/>
          <w:color w:val="000000"/>
        </w:rPr>
      </w:pPr>
      <w:r w:rsidRPr="007C6096">
        <w:rPr>
          <w:rFonts w:cs="Arial"/>
          <w:b/>
        </w:rPr>
        <w:t>Order</w:t>
      </w:r>
      <w:r w:rsidRPr="007C6096">
        <w:rPr>
          <w:rFonts w:cs="Arial"/>
        </w:rPr>
        <w:t xml:space="preserve"> or </w:t>
      </w:r>
      <w:r w:rsidRPr="00ED5682">
        <w:rPr>
          <w:rFonts w:cs="Arial"/>
          <w:b/>
        </w:rPr>
        <w:t>Purchase Order</w:t>
      </w:r>
      <w:r w:rsidRPr="007C6096">
        <w:rPr>
          <w:rFonts w:cs="Arial"/>
        </w:rPr>
        <w:t xml:space="preserve"> means any purchase order, sales order, contract or other document used by a Purchasing Entity to order the Products. </w:t>
      </w:r>
      <w:r w:rsidRPr="007C6096">
        <w:rPr>
          <w:rFonts w:cs="Arial"/>
          <w:color w:val="000000"/>
        </w:rPr>
        <w:br/>
      </w:r>
      <w:r w:rsidRPr="007C6096">
        <w:rPr>
          <w:rFonts w:cs="Arial"/>
          <w:color w:val="000000"/>
        </w:rPr>
        <w:br/>
      </w:r>
      <w:r w:rsidRPr="007C6096">
        <w:rPr>
          <w:rFonts w:cs="Arial"/>
          <w:b/>
          <w:bCs/>
          <w:color w:val="000000"/>
        </w:rPr>
        <w:lastRenderedPageBreak/>
        <w:t xml:space="preserve">Participating Addendum </w:t>
      </w:r>
      <w:r w:rsidRPr="007C6096">
        <w:rPr>
          <w:rFonts w:cs="Arial"/>
          <w:color w:val="000000"/>
        </w:rPr>
        <w:t xml:space="preserve">means a bilateral agreement executed by a Contractor and a Participating Entity incorporating this Master Agreement and any other additional Participating Entity specific language or other requirements, e.g. ordering procedures specific to the Participating Entity, other terms and conditions. </w:t>
      </w:r>
    </w:p>
    <w:p w14:paraId="5A18123A" w14:textId="77777777" w:rsidR="002D32A2" w:rsidRPr="007C6096" w:rsidRDefault="002D32A2" w:rsidP="00FD3C5B">
      <w:pPr>
        <w:shd w:val="clear" w:color="auto" w:fill="FFFFFF"/>
        <w:ind w:right="18"/>
        <w:jc w:val="both"/>
        <w:rPr>
          <w:rFonts w:cs="Arial"/>
          <w:color w:val="000000"/>
        </w:rPr>
      </w:pPr>
      <w:r w:rsidRPr="007C6096">
        <w:rPr>
          <w:rFonts w:cs="Arial"/>
          <w:color w:val="000000"/>
        </w:rPr>
        <w:br/>
      </w:r>
      <w:r w:rsidRPr="007C6096">
        <w:rPr>
          <w:rFonts w:cs="Arial"/>
          <w:b/>
          <w:bCs/>
          <w:color w:val="000000"/>
        </w:rPr>
        <w:t xml:space="preserve">Participating Entity </w:t>
      </w:r>
      <w:r w:rsidRPr="007C6096">
        <w:rPr>
          <w:rFonts w:cs="Arial"/>
          <w:color w:val="000000"/>
        </w:rPr>
        <w:t xml:space="preserve">means a state, or other legal entity, properly authorized </w:t>
      </w:r>
      <w:r>
        <w:rPr>
          <w:rFonts w:cs="Arial"/>
          <w:color w:val="000000"/>
        </w:rPr>
        <w:t>t</w:t>
      </w:r>
      <w:r w:rsidRPr="007C6096">
        <w:rPr>
          <w:rFonts w:cs="Arial"/>
          <w:color w:val="000000"/>
        </w:rPr>
        <w:t xml:space="preserve">o enter into a Participating Addendum.  </w:t>
      </w:r>
    </w:p>
    <w:p w14:paraId="6880180E" w14:textId="77777777" w:rsidR="002D32A2" w:rsidRPr="007C6096" w:rsidRDefault="002D32A2" w:rsidP="00FD3C5B">
      <w:pPr>
        <w:shd w:val="clear" w:color="auto" w:fill="FFFFFF"/>
        <w:ind w:right="18"/>
        <w:jc w:val="both"/>
        <w:rPr>
          <w:rFonts w:cs="Arial"/>
          <w:color w:val="000000"/>
        </w:rPr>
      </w:pPr>
    </w:p>
    <w:p w14:paraId="1527BAE3" w14:textId="77777777" w:rsidR="002D32A2" w:rsidRPr="007C6096" w:rsidRDefault="002D32A2" w:rsidP="00FD3C5B">
      <w:pPr>
        <w:shd w:val="clear" w:color="auto" w:fill="FFFFFF"/>
        <w:ind w:right="18"/>
        <w:jc w:val="both"/>
        <w:rPr>
          <w:rFonts w:cs="Arial"/>
          <w:color w:val="000000"/>
        </w:rPr>
      </w:pPr>
      <w:r w:rsidRPr="007C6096">
        <w:rPr>
          <w:rFonts w:cs="Arial"/>
          <w:b/>
          <w:color w:val="000000"/>
        </w:rPr>
        <w:t>Participating State</w:t>
      </w:r>
      <w:r w:rsidRPr="007C6096">
        <w:rPr>
          <w:rFonts w:cs="Arial"/>
          <w:color w:val="000000"/>
        </w:rPr>
        <w:t xml:space="preserve"> </w:t>
      </w:r>
      <w:r>
        <w:rPr>
          <w:rFonts w:cs="Arial"/>
          <w:color w:val="000000"/>
        </w:rPr>
        <w:t>means a</w:t>
      </w:r>
      <w:r w:rsidRPr="007C6096">
        <w:rPr>
          <w:rFonts w:cs="Arial"/>
          <w:color w:val="000000"/>
        </w:rPr>
        <w:t xml:space="preserve"> state, the District of Columbia, or one of the territories of the United States that is listed in th</w:t>
      </w:r>
      <w:r>
        <w:rPr>
          <w:rFonts w:cs="Arial"/>
          <w:color w:val="000000"/>
        </w:rPr>
        <w:t>e</w:t>
      </w:r>
      <w:r w:rsidRPr="007C6096">
        <w:rPr>
          <w:rFonts w:cs="Arial"/>
          <w:color w:val="000000"/>
        </w:rPr>
        <w:t xml:space="preserve"> </w:t>
      </w:r>
      <w:r>
        <w:rPr>
          <w:rFonts w:cs="Arial"/>
          <w:color w:val="000000"/>
        </w:rPr>
        <w:t>R</w:t>
      </w:r>
      <w:r w:rsidRPr="007C6096">
        <w:rPr>
          <w:rFonts w:cs="Arial"/>
          <w:color w:val="000000"/>
        </w:rPr>
        <w:t xml:space="preserve">equest for </w:t>
      </w:r>
      <w:r>
        <w:rPr>
          <w:rFonts w:cs="Arial"/>
          <w:color w:val="000000"/>
        </w:rPr>
        <w:t>P</w:t>
      </w:r>
      <w:r w:rsidRPr="007C6096">
        <w:rPr>
          <w:rFonts w:cs="Arial"/>
          <w:color w:val="000000"/>
        </w:rPr>
        <w:t>roposal as intending to participate.</w:t>
      </w:r>
      <w:r>
        <w:rPr>
          <w:rFonts w:cs="Arial"/>
          <w:color w:val="000000"/>
        </w:rPr>
        <w:t xml:space="preserve"> Upon execution of the Participating Addendum, a Participating State becomes a </w:t>
      </w:r>
      <w:r w:rsidRPr="007C6096">
        <w:rPr>
          <w:rFonts w:cs="Arial"/>
          <w:color w:val="000000"/>
        </w:rPr>
        <w:t>Participating Entity</w:t>
      </w:r>
      <w:r>
        <w:rPr>
          <w:rFonts w:cs="Arial"/>
          <w:color w:val="000000"/>
        </w:rPr>
        <w:t xml:space="preserve">; however, a Participating State listed in the Request for Proposals is not required to participate through execution of a Participating Addendum.  </w:t>
      </w:r>
    </w:p>
    <w:p w14:paraId="30395C39" w14:textId="77777777" w:rsidR="002D32A2" w:rsidRPr="007C6096" w:rsidRDefault="002D32A2" w:rsidP="00FD3C5B">
      <w:pPr>
        <w:shd w:val="clear" w:color="auto" w:fill="FFFFFF"/>
        <w:ind w:right="18"/>
        <w:jc w:val="both"/>
        <w:rPr>
          <w:rFonts w:cs="Arial"/>
          <w:color w:val="000000"/>
        </w:rPr>
      </w:pPr>
    </w:p>
    <w:p w14:paraId="2393D4AB" w14:textId="77777777" w:rsidR="002D32A2" w:rsidRPr="007C6096" w:rsidRDefault="002D32A2" w:rsidP="00FD3C5B">
      <w:pPr>
        <w:shd w:val="clear" w:color="auto" w:fill="FFFFFF"/>
        <w:ind w:right="18"/>
        <w:jc w:val="both"/>
        <w:rPr>
          <w:rFonts w:cs="Arial"/>
          <w:b/>
          <w:bCs/>
        </w:rPr>
      </w:pPr>
      <w:r w:rsidRPr="007C6096">
        <w:rPr>
          <w:rFonts w:cs="Arial"/>
          <w:b/>
          <w:bCs/>
          <w:color w:val="000000"/>
        </w:rPr>
        <w:t xml:space="preserve">Product </w:t>
      </w:r>
      <w:r>
        <w:rPr>
          <w:rFonts w:cs="Arial"/>
          <w:bCs/>
          <w:color w:val="000000"/>
        </w:rPr>
        <w:t>means a</w:t>
      </w:r>
      <w:r w:rsidRPr="007C6096">
        <w:rPr>
          <w:rFonts w:cs="Arial"/>
          <w:color w:val="000000"/>
        </w:rPr>
        <w:t xml:space="preserve">ny equipment, software (including embedded software), documentation, </w:t>
      </w:r>
      <w:r>
        <w:rPr>
          <w:rFonts w:cs="Arial"/>
          <w:color w:val="000000"/>
        </w:rPr>
        <w:t xml:space="preserve">service or other </w:t>
      </w:r>
      <w:r w:rsidRPr="007C6096">
        <w:rPr>
          <w:rFonts w:cs="Arial"/>
          <w:color w:val="000000"/>
        </w:rPr>
        <w:t>deliverable supplied or created by the Contractor pursuant to this Master Agreement.</w:t>
      </w:r>
      <w:r>
        <w:rPr>
          <w:rFonts w:cs="Arial"/>
          <w:color w:val="000000"/>
        </w:rPr>
        <w:t xml:space="preserve">  The term Products, supplies and services, and products and services are used interchangeably in these terms and conditions.  </w:t>
      </w:r>
      <w:r w:rsidRPr="007C6096">
        <w:rPr>
          <w:rFonts w:cs="Arial"/>
          <w:color w:val="000000"/>
        </w:rPr>
        <w:br/>
      </w:r>
    </w:p>
    <w:p w14:paraId="7952756A" w14:textId="77777777" w:rsidR="002D32A2" w:rsidRDefault="002D32A2" w:rsidP="00FD3C5B">
      <w:pPr>
        <w:shd w:val="clear" w:color="auto" w:fill="FFFFFF"/>
        <w:ind w:right="18"/>
        <w:jc w:val="both"/>
        <w:rPr>
          <w:rFonts w:cs="Arial"/>
          <w:bCs/>
        </w:rPr>
      </w:pPr>
      <w:r w:rsidRPr="007C6096">
        <w:rPr>
          <w:rFonts w:cs="Arial"/>
          <w:b/>
          <w:bCs/>
        </w:rPr>
        <w:t xml:space="preserve">Purchasing Entity </w:t>
      </w:r>
      <w:r w:rsidRPr="007C6096">
        <w:rPr>
          <w:rFonts w:cs="Arial"/>
          <w:bCs/>
        </w:rPr>
        <w:t>means a state</w:t>
      </w:r>
      <w:r>
        <w:rPr>
          <w:rFonts w:cs="Arial"/>
          <w:bCs/>
        </w:rPr>
        <w:t xml:space="preserve"> (as well as the District of Columbia and U.S territories)</w:t>
      </w:r>
      <w:r w:rsidRPr="007C6096">
        <w:rPr>
          <w:rFonts w:cs="Arial"/>
          <w:bCs/>
        </w:rPr>
        <w:t>, city, county, district, other political subdivision of a State, and a nonprofit organization under the laws of some states if authorized by a Participating Addendum, who issues a Purchase Order against the Master Agreement and becomes financially committed to the purchase.</w:t>
      </w:r>
    </w:p>
    <w:p w14:paraId="6B6F66C8" w14:textId="77777777" w:rsidR="002D32A2" w:rsidRPr="00F77020" w:rsidRDefault="002D32A2" w:rsidP="002D32A2">
      <w:pPr>
        <w:pStyle w:val="Heading1"/>
      </w:pPr>
      <w:r w:rsidRPr="00F77020">
        <w:t xml:space="preserve">NASPO </w:t>
      </w:r>
      <w:proofErr w:type="spellStart"/>
      <w:r w:rsidRPr="00F77020">
        <w:t>ValuePoint</w:t>
      </w:r>
      <w:proofErr w:type="spellEnd"/>
      <w:r w:rsidRPr="00F77020">
        <w:t xml:space="preserve"> Program Provisions</w:t>
      </w:r>
    </w:p>
    <w:p w14:paraId="2BC6E97D" w14:textId="77777777" w:rsidR="002D32A2" w:rsidRDefault="002D32A2" w:rsidP="002D32A2">
      <w:pPr>
        <w:pStyle w:val="Heading2"/>
        <w:rPr>
          <w:color w:val="000000"/>
          <w:szCs w:val="24"/>
        </w:rPr>
      </w:pPr>
      <w:r w:rsidRPr="00FF42EE">
        <w:t>3. Term of the Master Agreement</w:t>
      </w:r>
      <w:r>
        <w:rPr>
          <w:color w:val="000000"/>
          <w:szCs w:val="24"/>
        </w:rPr>
        <w:t xml:space="preserve">   </w:t>
      </w:r>
    </w:p>
    <w:p w14:paraId="072BD84F" w14:textId="2187F4A1" w:rsidR="002D32A2" w:rsidRDefault="002D32A2" w:rsidP="00FD3C5B">
      <w:pPr>
        <w:ind w:right="18"/>
        <w:jc w:val="both"/>
        <w:rPr>
          <w:rFonts w:cs="Arial"/>
          <w:szCs w:val="24"/>
        </w:rPr>
      </w:pPr>
      <w:r>
        <w:rPr>
          <w:rFonts w:cs="Arial"/>
          <w:color w:val="000000"/>
          <w:szCs w:val="24"/>
        </w:rPr>
        <w:t xml:space="preserve">a. </w:t>
      </w:r>
      <w:r w:rsidR="00DF1ACA">
        <w:rPr>
          <w:rFonts w:cs="Arial"/>
          <w:szCs w:val="24"/>
        </w:rPr>
        <w:t xml:space="preserve"> </w:t>
      </w:r>
      <w:r w:rsidR="00DF1ACA">
        <w:rPr>
          <w:rFonts w:cs="Arial"/>
          <w:color w:val="000000"/>
          <w:szCs w:val="24"/>
        </w:rPr>
        <w:t>The initial term of this Master Agreement begins on the date of execution of the Master Agreement and ends one year after the Effective Date, as set forth in section 1.5 of the Master Agreement.  Provisions for extension for additional terms are also set forth in section 1.5.1.</w:t>
      </w:r>
    </w:p>
    <w:p w14:paraId="3815F3DD" w14:textId="77777777" w:rsidR="002D32A2" w:rsidRDefault="002D32A2" w:rsidP="00FD3C5B">
      <w:pPr>
        <w:ind w:right="18"/>
        <w:jc w:val="both"/>
        <w:rPr>
          <w:rFonts w:cs="Arial"/>
          <w:szCs w:val="24"/>
        </w:rPr>
      </w:pPr>
    </w:p>
    <w:p w14:paraId="117597C1" w14:textId="77777777" w:rsidR="002D32A2" w:rsidRDefault="002D32A2" w:rsidP="00FD3C5B">
      <w:pPr>
        <w:ind w:right="18"/>
        <w:jc w:val="both"/>
        <w:rPr>
          <w:rFonts w:cs="Arial"/>
          <w:szCs w:val="24"/>
        </w:rPr>
      </w:pPr>
      <w:r>
        <w:rPr>
          <w:rFonts w:cs="Arial"/>
          <w:szCs w:val="24"/>
        </w:rPr>
        <w:t xml:space="preserve">b. </w:t>
      </w:r>
      <w:r w:rsidRPr="008569EB">
        <w:rPr>
          <w:rFonts w:cs="Arial"/>
          <w:szCs w:val="24"/>
        </w:rPr>
        <w:t>Th</w:t>
      </w:r>
      <w:r>
        <w:rPr>
          <w:rFonts w:cs="Arial"/>
          <w:szCs w:val="24"/>
        </w:rPr>
        <w:t>e</w:t>
      </w:r>
      <w:r w:rsidRPr="008569EB">
        <w:rPr>
          <w:rFonts w:cs="Arial"/>
          <w:szCs w:val="24"/>
        </w:rPr>
        <w:t xml:space="preserve"> Master Agreement </w:t>
      </w:r>
      <w:r>
        <w:rPr>
          <w:rFonts w:cs="Arial"/>
          <w:szCs w:val="24"/>
        </w:rPr>
        <w:t xml:space="preserve">may be extended for </w:t>
      </w:r>
      <w:r w:rsidRPr="008569EB">
        <w:rPr>
          <w:rFonts w:cs="Arial"/>
          <w:szCs w:val="24"/>
        </w:rPr>
        <w:t xml:space="preserve">a reasonable period of time, not to exceed six months, </w:t>
      </w:r>
      <w:r>
        <w:rPr>
          <w:rFonts w:cs="Arial"/>
          <w:szCs w:val="24"/>
        </w:rPr>
        <w:t xml:space="preserve">if in the judgment of the Lead State a follow-on, competitive procurement will be unavoidably </w:t>
      </w:r>
      <w:r w:rsidRPr="008569EB">
        <w:rPr>
          <w:rFonts w:cs="Arial"/>
          <w:szCs w:val="24"/>
        </w:rPr>
        <w:t>delayed</w:t>
      </w:r>
      <w:r>
        <w:rPr>
          <w:rFonts w:cs="Arial"/>
          <w:szCs w:val="24"/>
        </w:rPr>
        <w:t xml:space="preserve"> (despite good faith efforts)</w:t>
      </w:r>
      <w:r w:rsidRPr="008569EB">
        <w:rPr>
          <w:rFonts w:cs="Arial"/>
          <w:szCs w:val="24"/>
        </w:rPr>
        <w:t xml:space="preserve"> </w:t>
      </w:r>
      <w:r>
        <w:rPr>
          <w:rFonts w:cs="Arial"/>
          <w:szCs w:val="24"/>
        </w:rPr>
        <w:t>beyond the planned date of execution of the follow-on master agreement. This subsection shall not be deemed to limit the authority of a Lead State under its state law otherwise to negotiate contract extensions.</w:t>
      </w:r>
    </w:p>
    <w:p w14:paraId="674B80F5" w14:textId="77777777" w:rsidR="002D32A2" w:rsidRDefault="002D32A2" w:rsidP="00FD3C5B">
      <w:pPr>
        <w:pStyle w:val="Heading2"/>
        <w:ind w:right="18"/>
        <w:rPr>
          <w:rFonts w:ascii="Trebuchet MS" w:hAnsi="Trebuchet MS"/>
          <w:b w:val="0"/>
          <w:bCs w:val="0"/>
        </w:rPr>
      </w:pPr>
      <w:r>
        <w:t>4</w:t>
      </w:r>
      <w:r w:rsidRPr="00FF42EE">
        <w:t>. Amendments</w:t>
      </w:r>
      <w:r>
        <w:rPr>
          <w:rFonts w:ascii="Trebuchet MS" w:hAnsi="Trebuchet MS"/>
        </w:rPr>
        <w:t xml:space="preserve"> </w:t>
      </w:r>
      <w:r w:rsidRPr="00FD47BA">
        <w:rPr>
          <w:rFonts w:ascii="Trebuchet MS" w:hAnsi="Trebuchet MS"/>
        </w:rPr>
        <w:t xml:space="preserve"> </w:t>
      </w:r>
    </w:p>
    <w:p w14:paraId="569F1989" w14:textId="77777777" w:rsidR="002D32A2" w:rsidRPr="003C422B" w:rsidRDefault="002D32A2" w:rsidP="00FD3C5B">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cs="Arial"/>
        </w:rPr>
      </w:pPr>
      <w:r w:rsidRPr="003C422B">
        <w:rPr>
          <w:rFonts w:cs="Arial"/>
        </w:rPr>
        <w:t xml:space="preserve">The terms of this Master Agreement shall not be waived, altered, modified, supplemented or amended in any manner whatsoever without prior written </w:t>
      </w:r>
      <w:r>
        <w:rPr>
          <w:rFonts w:cs="Arial"/>
        </w:rPr>
        <w:t>agreement</w:t>
      </w:r>
      <w:r w:rsidRPr="003C422B">
        <w:rPr>
          <w:rFonts w:cs="Arial"/>
        </w:rPr>
        <w:t xml:space="preserve"> of the </w:t>
      </w:r>
      <w:r>
        <w:rPr>
          <w:rFonts w:cs="Arial"/>
        </w:rPr>
        <w:t>Lead State and Contractor</w:t>
      </w:r>
      <w:r w:rsidRPr="003C422B">
        <w:rPr>
          <w:rFonts w:cs="Arial"/>
        </w:rPr>
        <w:t>.</w:t>
      </w:r>
    </w:p>
    <w:p w14:paraId="30A37124" w14:textId="77777777" w:rsidR="002D32A2" w:rsidRDefault="002D32A2" w:rsidP="00FD3C5B">
      <w:pPr>
        <w:pStyle w:val="Heading2"/>
        <w:ind w:right="18"/>
      </w:pPr>
      <w:r>
        <w:t>5.</w:t>
      </w:r>
      <w:r w:rsidRPr="002A4C66">
        <w:t xml:space="preserve"> Participants</w:t>
      </w:r>
      <w:r>
        <w:t xml:space="preserve"> and Scope</w:t>
      </w:r>
      <w:r w:rsidRPr="00FD47BA">
        <w:t xml:space="preserve">  </w:t>
      </w:r>
    </w:p>
    <w:p w14:paraId="093839CA" w14:textId="77777777" w:rsidR="002D32A2" w:rsidRPr="00BF0696" w:rsidRDefault="002D32A2" w:rsidP="00FD3C5B">
      <w:pPr>
        <w:ind w:right="18"/>
        <w:jc w:val="both"/>
        <w:rPr>
          <w:rFonts w:cs="Arial"/>
        </w:rPr>
      </w:pPr>
      <w:r>
        <w:rPr>
          <w:rFonts w:cs="Arial"/>
        </w:rPr>
        <w:t xml:space="preserve">a. </w:t>
      </w:r>
      <w:r w:rsidRPr="00BF0696">
        <w:rPr>
          <w:rFonts w:cs="Arial"/>
        </w:rPr>
        <w:t xml:space="preserve">Contractor may not deliver Products under this Master Agreement until a Participating Addendum acceptable to the Participating Entity and Contractor is executed.  The </w:t>
      </w:r>
      <w:r>
        <w:rPr>
          <w:rFonts w:cs="Arial"/>
        </w:rPr>
        <w:t xml:space="preserve">NASPO </w:t>
      </w:r>
      <w:proofErr w:type="spellStart"/>
      <w:r>
        <w:rPr>
          <w:rFonts w:cs="Arial"/>
        </w:rPr>
        <w:t>ValuePoint</w:t>
      </w:r>
      <w:proofErr w:type="spellEnd"/>
      <w:r>
        <w:rPr>
          <w:rFonts w:cs="Arial"/>
        </w:rPr>
        <w:t xml:space="preserve"> Master Agreement</w:t>
      </w:r>
      <w:r w:rsidRPr="00BF0696">
        <w:rPr>
          <w:rFonts w:cs="Arial"/>
        </w:rPr>
        <w:t xml:space="preserve"> Terms and Conditions a</w:t>
      </w:r>
      <w:r>
        <w:rPr>
          <w:rFonts w:cs="Arial"/>
        </w:rPr>
        <w:t>re applicable to any O</w:t>
      </w:r>
      <w:r w:rsidRPr="00BF0696">
        <w:rPr>
          <w:rFonts w:cs="Arial"/>
        </w:rPr>
        <w:t>rder by a Participating Entity</w:t>
      </w:r>
      <w:r>
        <w:rPr>
          <w:rFonts w:cs="Arial"/>
        </w:rPr>
        <w:t xml:space="preserve"> (and other Purchasing Entities covered by their Participating Addendum)</w:t>
      </w:r>
      <w:r w:rsidRPr="00BF0696">
        <w:rPr>
          <w:rFonts w:cs="Arial"/>
        </w:rPr>
        <w:t>, except to the extent altered, modified, supplemented or amended by a Participating Addendum.  By way of illustration and not limitation, this authority may apply to unique delivery and invoicing requirements, confidentia</w:t>
      </w:r>
      <w:r>
        <w:rPr>
          <w:rFonts w:cs="Arial"/>
        </w:rPr>
        <w:t>lity requirements, defaults on O</w:t>
      </w:r>
      <w:r w:rsidRPr="00BF0696">
        <w:rPr>
          <w:rFonts w:cs="Arial"/>
        </w:rPr>
        <w:t xml:space="preserve">rders, governing law and venue relating to </w:t>
      </w:r>
      <w:r>
        <w:rPr>
          <w:rFonts w:cs="Arial"/>
        </w:rPr>
        <w:t>O</w:t>
      </w:r>
      <w:r w:rsidRPr="00BF0696">
        <w:rPr>
          <w:rFonts w:cs="Arial"/>
        </w:rPr>
        <w:t xml:space="preserve">rders by a Participating Entity, indemnification, and insurance requirements.  Statutory or constitutional requirements relating to availability of funds may require specific language in some Participating Addenda in order to comply with applicable law.  The expectation is that these alterations, modifications, supplements, or amendments will be addressed in the Participating Addendum or, with the consent of the </w:t>
      </w:r>
      <w:r>
        <w:rPr>
          <w:rFonts w:cs="Arial"/>
        </w:rPr>
        <w:t>Purchasing</w:t>
      </w:r>
      <w:r w:rsidRPr="00BF0696">
        <w:rPr>
          <w:rFonts w:cs="Arial"/>
        </w:rPr>
        <w:t xml:space="preserve"> Entity and Contractor, may be included in the </w:t>
      </w:r>
      <w:r>
        <w:rPr>
          <w:rFonts w:cs="Arial"/>
        </w:rPr>
        <w:t xml:space="preserve">ordering document (e.g. </w:t>
      </w:r>
      <w:r w:rsidRPr="00BF0696">
        <w:rPr>
          <w:rFonts w:cs="Arial"/>
        </w:rPr>
        <w:t>purchase order or contract</w:t>
      </w:r>
      <w:r>
        <w:rPr>
          <w:rFonts w:cs="Arial"/>
        </w:rPr>
        <w:t>)</w:t>
      </w:r>
      <w:r w:rsidRPr="00BF0696">
        <w:rPr>
          <w:rFonts w:cs="Arial"/>
        </w:rPr>
        <w:t xml:space="preserve"> used by the </w:t>
      </w:r>
      <w:r>
        <w:rPr>
          <w:rFonts w:cs="Arial"/>
        </w:rPr>
        <w:t xml:space="preserve">Purchasing Entity </w:t>
      </w:r>
      <w:r w:rsidRPr="00BF0696">
        <w:rPr>
          <w:rFonts w:cs="Arial"/>
        </w:rPr>
        <w:t xml:space="preserve">to place the </w:t>
      </w:r>
      <w:r>
        <w:rPr>
          <w:rFonts w:cs="Arial"/>
        </w:rPr>
        <w:t>O</w:t>
      </w:r>
      <w:r w:rsidRPr="00BF0696">
        <w:rPr>
          <w:rFonts w:cs="Arial"/>
        </w:rPr>
        <w:t>rder.</w:t>
      </w:r>
    </w:p>
    <w:p w14:paraId="4D0DA757" w14:textId="695A45C2" w:rsidR="002D32A2" w:rsidRPr="00A11E62" w:rsidRDefault="002D32A2" w:rsidP="00FD3C5B">
      <w:pPr>
        <w:spacing w:before="100" w:beforeAutospacing="1" w:after="100" w:afterAutospacing="1"/>
        <w:ind w:right="18"/>
        <w:jc w:val="both"/>
        <w:rPr>
          <w:rFonts w:cs="Arial"/>
        </w:rPr>
      </w:pPr>
      <w:r>
        <w:rPr>
          <w:rFonts w:cs="Arial"/>
        </w:rPr>
        <w:t xml:space="preserve">b. </w:t>
      </w:r>
      <w:r w:rsidRPr="00A11E62">
        <w:rPr>
          <w:rFonts w:cs="Arial"/>
        </w:rPr>
        <w:t xml:space="preserve">Use of specific </w:t>
      </w:r>
      <w:r>
        <w:rPr>
          <w:rFonts w:cs="Arial"/>
        </w:rPr>
        <w:t xml:space="preserve">NASPO </w:t>
      </w:r>
      <w:proofErr w:type="spellStart"/>
      <w:r>
        <w:rPr>
          <w:rFonts w:cs="Arial"/>
        </w:rPr>
        <w:t>ValuePoint</w:t>
      </w:r>
      <w:proofErr w:type="spellEnd"/>
      <w:r w:rsidRPr="00A11E62">
        <w:rPr>
          <w:rFonts w:cs="Arial"/>
        </w:rPr>
        <w:t xml:space="preserve"> cooperative Master Agreements by state agencies, political subdivisions and other Participating Entities (including cooperatives) authorized by </w:t>
      </w:r>
      <w:r w:rsidR="00093373">
        <w:rPr>
          <w:rFonts w:cs="Arial"/>
        </w:rPr>
        <w:t>Participating Entity’s</w:t>
      </w:r>
      <w:r w:rsidRPr="00A11E62">
        <w:rPr>
          <w:rFonts w:cs="Arial"/>
        </w:rPr>
        <w:t xml:space="preserve"> state’s statutes to use state contracts are subject to the approval of the respective State Chief Procurement </w:t>
      </w:r>
      <w:r w:rsidRPr="00A11E62">
        <w:rPr>
          <w:rFonts w:cs="Arial"/>
        </w:rPr>
        <w:lastRenderedPageBreak/>
        <w:t xml:space="preserve">Official.  Issues of interpretation and eligibility for participation are solely within the authority of the respective State Chief Procurement Official.  </w:t>
      </w:r>
    </w:p>
    <w:p w14:paraId="1FD98DD9" w14:textId="77777777" w:rsidR="002D32A2" w:rsidRDefault="002D32A2" w:rsidP="00FD3C5B">
      <w:pPr>
        <w:ind w:right="18"/>
        <w:jc w:val="both"/>
        <w:rPr>
          <w:rFonts w:cs="Arial"/>
        </w:rPr>
      </w:pPr>
      <w:r>
        <w:rPr>
          <w:rFonts w:cs="Arial"/>
        </w:rPr>
        <w:t xml:space="preserve">c. </w:t>
      </w:r>
      <w:r w:rsidRPr="00807789">
        <w:rPr>
          <w:rFonts w:cs="Arial"/>
        </w:rPr>
        <w:t xml:space="preserve">Obligations under this Master Agreement are limited to those Participating </w:t>
      </w:r>
      <w:r>
        <w:rPr>
          <w:rFonts w:cs="Arial"/>
        </w:rPr>
        <w:t>Entities</w:t>
      </w:r>
      <w:r w:rsidRPr="00807789">
        <w:rPr>
          <w:rFonts w:cs="Arial"/>
        </w:rPr>
        <w:t xml:space="preserve"> who have signed a Participating Addendum</w:t>
      </w:r>
      <w:r>
        <w:rPr>
          <w:rFonts w:cs="Arial"/>
        </w:rPr>
        <w:t xml:space="preserve"> and Purchasing Entities within the scope of those Participating Addenda</w:t>
      </w:r>
      <w:r w:rsidRPr="00807789">
        <w:rPr>
          <w:rFonts w:cs="Arial"/>
        </w:rPr>
        <w:t xml:space="preserve">.  Financial obligations of Participating </w:t>
      </w:r>
      <w:r>
        <w:rPr>
          <w:rFonts w:cs="Arial"/>
        </w:rPr>
        <w:t>Entities who are states</w:t>
      </w:r>
      <w:r w:rsidRPr="00807789">
        <w:rPr>
          <w:rFonts w:cs="Arial"/>
        </w:rPr>
        <w:t xml:space="preserve"> are limited to the orders placed by the departments or other state agencies and institutions having available funds.  Participating </w:t>
      </w:r>
      <w:r>
        <w:rPr>
          <w:rFonts w:cs="Arial"/>
        </w:rPr>
        <w:t>Entities who are states</w:t>
      </w:r>
      <w:r w:rsidRPr="00807789">
        <w:rPr>
          <w:rFonts w:cs="Arial"/>
        </w:rPr>
        <w:t xml:space="preserve"> incur no financial obligations on behalf of </w:t>
      </w:r>
      <w:r>
        <w:rPr>
          <w:rFonts w:cs="Arial"/>
        </w:rPr>
        <w:t>other Purchasing Entities</w:t>
      </w:r>
      <w:r w:rsidRPr="00807789">
        <w:rPr>
          <w:rFonts w:cs="Arial"/>
        </w:rPr>
        <w:t xml:space="preserve">. </w:t>
      </w:r>
      <w:r>
        <w:rPr>
          <w:rFonts w:cs="Arial"/>
        </w:rPr>
        <w:t>Contractor shall email a f</w:t>
      </w:r>
      <w:r w:rsidRPr="003C696C">
        <w:rPr>
          <w:rFonts w:cs="Arial"/>
        </w:rPr>
        <w:t xml:space="preserve">ully executed PDF copy of </w:t>
      </w:r>
      <w:r>
        <w:rPr>
          <w:rFonts w:cs="Arial"/>
        </w:rPr>
        <w:t xml:space="preserve">each Participating Addendum </w:t>
      </w:r>
      <w:r w:rsidRPr="003C696C">
        <w:rPr>
          <w:rFonts w:cs="Arial"/>
        </w:rPr>
        <w:t>to PA@</w:t>
      </w:r>
      <w:r>
        <w:rPr>
          <w:rFonts w:cs="Arial"/>
        </w:rPr>
        <w:t>naspovaluepoint</w:t>
      </w:r>
      <w:r w:rsidRPr="003C696C">
        <w:rPr>
          <w:rFonts w:cs="Arial"/>
        </w:rPr>
        <w:t>.org to support documentation of participation and posting in appropriate data bases</w:t>
      </w:r>
      <w:r>
        <w:rPr>
          <w:rFonts w:cs="Arial"/>
        </w:rPr>
        <w:t>.</w:t>
      </w:r>
    </w:p>
    <w:p w14:paraId="78237E1E" w14:textId="77777777" w:rsidR="002D32A2" w:rsidRDefault="002D32A2" w:rsidP="00FD3C5B">
      <w:pPr>
        <w:ind w:right="18"/>
        <w:rPr>
          <w:rFonts w:cs="Arial"/>
        </w:rPr>
      </w:pPr>
    </w:p>
    <w:p w14:paraId="04AA3F43" w14:textId="77777777" w:rsidR="002D32A2" w:rsidRPr="00807789" w:rsidRDefault="002D32A2" w:rsidP="00FD3C5B">
      <w:pPr>
        <w:ind w:right="18"/>
        <w:jc w:val="both"/>
        <w:rPr>
          <w:rFonts w:cs="Arial"/>
        </w:rPr>
      </w:pPr>
      <w:r>
        <w:rPr>
          <w:rFonts w:cs="Arial"/>
        </w:rPr>
        <w:t xml:space="preserve">d. NASPO Cooperative Purchasing Organization LLC, doing business as NASPO </w:t>
      </w:r>
      <w:proofErr w:type="spellStart"/>
      <w:r>
        <w:rPr>
          <w:rFonts w:cs="Arial"/>
        </w:rPr>
        <w:t>ValuePoint</w:t>
      </w:r>
      <w:proofErr w:type="spellEnd"/>
      <w:r>
        <w:rPr>
          <w:rFonts w:cs="Arial"/>
        </w:rPr>
        <w:t>,</w:t>
      </w:r>
      <w:r w:rsidRPr="00807789">
        <w:rPr>
          <w:rFonts w:cs="Arial"/>
        </w:rPr>
        <w:t xml:space="preserve"> is not a party to the Master Agreement.  It is a nonprofit cooperative purchasing organization assisting states in administering the </w:t>
      </w:r>
      <w:r>
        <w:rPr>
          <w:rFonts w:cs="Arial"/>
        </w:rPr>
        <w:t>NASPO</w:t>
      </w:r>
      <w:r w:rsidRPr="00807789">
        <w:rPr>
          <w:rFonts w:cs="Arial"/>
        </w:rPr>
        <w:t xml:space="preserve"> cooperative purchasing program for state government departments, institutions, agencies and political subdivisions (e.g., colleges, school districts, counties, cities, etc.) for all 50 states, the District of Columbia and the </w:t>
      </w:r>
      <w:r>
        <w:rPr>
          <w:rFonts w:cs="Arial"/>
        </w:rPr>
        <w:t>territories of the United States</w:t>
      </w:r>
      <w:r w:rsidRPr="00807789">
        <w:rPr>
          <w:rFonts w:cs="Arial"/>
        </w:rPr>
        <w:t xml:space="preserve">.  </w:t>
      </w:r>
    </w:p>
    <w:p w14:paraId="12499248" w14:textId="77777777" w:rsidR="002D32A2" w:rsidRDefault="002D32A2" w:rsidP="002D32A2">
      <w:pPr>
        <w:rPr>
          <w:rFonts w:cs="Arial"/>
        </w:rPr>
      </w:pPr>
    </w:p>
    <w:p w14:paraId="2B7D9CB0" w14:textId="77777777" w:rsidR="002D32A2" w:rsidRDefault="002D32A2" w:rsidP="00FD3C5B">
      <w:pPr>
        <w:ind w:right="18"/>
        <w:jc w:val="both"/>
        <w:rPr>
          <w:rFonts w:cs="Arial"/>
        </w:rPr>
      </w:pPr>
      <w:r>
        <w:rPr>
          <w:rFonts w:cs="Arial"/>
        </w:rPr>
        <w:t>e.</w:t>
      </w:r>
      <w:r w:rsidRPr="00C45651">
        <w:rPr>
          <w:rFonts w:cs="Arial"/>
        </w:rPr>
        <w:t xml:space="preserve"> Participating Addenda shall not be construed to amend the </w:t>
      </w:r>
      <w:r>
        <w:rPr>
          <w:rFonts w:cs="Arial"/>
        </w:rPr>
        <w:t xml:space="preserve">following provisions in </w:t>
      </w:r>
      <w:r w:rsidRPr="00C45651">
        <w:rPr>
          <w:rFonts w:cs="Arial"/>
        </w:rPr>
        <w:t xml:space="preserve"> this Master Agreement between the </w:t>
      </w:r>
      <w:r>
        <w:rPr>
          <w:rFonts w:cs="Arial"/>
        </w:rPr>
        <w:t xml:space="preserve">Lead State </w:t>
      </w:r>
      <w:r w:rsidRPr="00C45651">
        <w:rPr>
          <w:rFonts w:cs="Arial"/>
        </w:rPr>
        <w:t>and Contractor</w:t>
      </w:r>
      <w:r>
        <w:rPr>
          <w:rFonts w:cs="Arial"/>
        </w:rPr>
        <w:t xml:space="preserve"> that prescribe NASPO </w:t>
      </w:r>
      <w:proofErr w:type="spellStart"/>
      <w:r>
        <w:rPr>
          <w:rFonts w:cs="Arial"/>
        </w:rPr>
        <w:t>ValuePoint</w:t>
      </w:r>
      <w:proofErr w:type="spellEnd"/>
      <w:r>
        <w:rPr>
          <w:rFonts w:cs="Arial"/>
        </w:rPr>
        <w:t xml:space="preserve"> Program requirements: Term of the Master Agreement; Amendments; Participants and Scope; Administrative Fee; NASPO </w:t>
      </w:r>
      <w:proofErr w:type="spellStart"/>
      <w:r>
        <w:rPr>
          <w:rFonts w:cs="Arial"/>
        </w:rPr>
        <w:t>ValuePoint</w:t>
      </w:r>
      <w:proofErr w:type="spellEnd"/>
      <w:r>
        <w:rPr>
          <w:rFonts w:cs="Arial"/>
        </w:rPr>
        <w:t xml:space="preserve"> Summary and Detailed Usage Reports; </w:t>
      </w:r>
      <w:r w:rsidRPr="00EB067C">
        <w:rPr>
          <w:rFonts w:cs="Arial"/>
        </w:rPr>
        <w:t xml:space="preserve">NASPO </w:t>
      </w:r>
      <w:proofErr w:type="spellStart"/>
      <w:r w:rsidRPr="00EB067C">
        <w:rPr>
          <w:rFonts w:cs="Arial"/>
        </w:rPr>
        <w:t>ValuePoint</w:t>
      </w:r>
      <w:proofErr w:type="spellEnd"/>
      <w:r w:rsidRPr="00EB067C">
        <w:rPr>
          <w:rFonts w:cs="Arial"/>
        </w:rPr>
        <w:t xml:space="preserve"> Cooperative Program Marketing and Performance Review</w:t>
      </w:r>
      <w:r>
        <w:rPr>
          <w:rFonts w:cs="Arial"/>
        </w:rPr>
        <w:t>;</w:t>
      </w:r>
      <w:r w:rsidRPr="00EB067C">
        <w:t xml:space="preserve"> </w:t>
      </w:r>
      <w:r w:rsidRPr="00EB067C">
        <w:rPr>
          <w:rFonts w:cs="Arial"/>
        </w:rPr>
        <w:t xml:space="preserve">NASPO </w:t>
      </w:r>
      <w:proofErr w:type="spellStart"/>
      <w:r w:rsidRPr="00EB067C">
        <w:rPr>
          <w:rFonts w:cs="Arial"/>
        </w:rPr>
        <w:t>ValuePoint</w:t>
      </w:r>
      <w:proofErr w:type="spellEnd"/>
      <w:r w:rsidRPr="00EB067C">
        <w:rPr>
          <w:rFonts w:cs="Arial"/>
        </w:rPr>
        <w:t xml:space="preserve"> </w:t>
      </w:r>
      <w:proofErr w:type="spellStart"/>
      <w:r w:rsidRPr="00EB067C">
        <w:rPr>
          <w:rFonts w:cs="Arial"/>
        </w:rPr>
        <w:t>eMarketCenter</w:t>
      </w:r>
      <w:proofErr w:type="spellEnd"/>
      <w:r>
        <w:rPr>
          <w:rFonts w:cs="Arial"/>
        </w:rPr>
        <w:t>; Right to Publish; Price and Rate Guarantee Period; and Individual Customers</w:t>
      </w:r>
      <w:r w:rsidRPr="00C45651">
        <w:rPr>
          <w:rFonts w:cs="Arial"/>
        </w:rPr>
        <w:t>.</w:t>
      </w:r>
      <w:r>
        <w:rPr>
          <w:rFonts w:cs="Arial"/>
        </w:rPr>
        <w:t xml:space="preserve"> Any such language shall be void and of no effect. </w:t>
      </w:r>
    </w:p>
    <w:p w14:paraId="0CF0DF30" w14:textId="77777777" w:rsidR="002D32A2" w:rsidRPr="00BF0696" w:rsidRDefault="002D32A2" w:rsidP="00FD3C5B">
      <w:pPr>
        <w:ind w:right="18"/>
        <w:jc w:val="both"/>
        <w:rPr>
          <w:rFonts w:cs="Arial"/>
        </w:rPr>
      </w:pPr>
      <w:r>
        <w:rPr>
          <w:rFonts w:cs="Arial"/>
        </w:rPr>
        <w:t xml:space="preserve"> </w:t>
      </w:r>
    </w:p>
    <w:p w14:paraId="0FAEE059" w14:textId="77777777" w:rsidR="002D32A2" w:rsidRDefault="002D32A2" w:rsidP="00FD3C5B">
      <w:pPr>
        <w:ind w:right="18"/>
        <w:jc w:val="both"/>
        <w:rPr>
          <w:rFonts w:cs="Arial"/>
        </w:rPr>
      </w:pPr>
      <w:r>
        <w:rPr>
          <w:rFonts w:cs="Arial"/>
        </w:rPr>
        <w:t xml:space="preserve">f. </w:t>
      </w:r>
      <w:r w:rsidRPr="00BF0696">
        <w:rPr>
          <w:rFonts w:cs="Arial"/>
        </w:rPr>
        <w:t xml:space="preserve">Participating Entities who are not states may under some circumstances sign their own Participating Addendum, subject to the approval </w:t>
      </w:r>
      <w:r>
        <w:rPr>
          <w:rFonts w:cs="Arial"/>
        </w:rPr>
        <w:t xml:space="preserve">of participation by </w:t>
      </w:r>
      <w:r w:rsidRPr="00BF0696">
        <w:rPr>
          <w:rFonts w:cs="Arial"/>
        </w:rPr>
        <w:t>the Chief Procurement Official of the state where the Participating Entity is located.</w:t>
      </w:r>
      <w:r>
        <w:rPr>
          <w:rFonts w:cs="Arial"/>
        </w:rPr>
        <w:t xml:space="preserve"> Coordinate requests for such participation through NASPO </w:t>
      </w:r>
      <w:proofErr w:type="spellStart"/>
      <w:r>
        <w:rPr>
          <w:rFonts w:cs="Arial"/>
        </w:rPr>
        <w:t>ValuePoint</w:t>
      </w:r>
      <w:proofErr w:type="spellEnd"/>
      <w:r>
        <w:rPr>
          <w:rFonts w:cs="Arial"/>
        </w:rPr>
        <w:t>.  Any permission to participate through execution of a Participating Addendum is not a determination that procurement authority exists in the Participating Entity; they must ensure that they have the requisite procurement authority to execute a Participating Addendum.</w:t>
      </w:r>
      <w:r w:rsidRPr="00BF0696">
        <w:rPr>
          <w:rFonts w:cs="Arial"/>
        </w:rPr>
        <w:t xml:space="preserve">  </w:t>
      </w:r>
    </w:p>
    <w:p w14:paraId="42E17ABE" w14:textId="77777777" w:rsidR="002D32A2" w:rsidRDefault="002D32A2" w:rsidP="00FD3C5B">
      <w:pPr>
        <w:ind w:right="18"/>
        <w:rPr>
          <w:rFonts w:cs="Arial"/>
        </w:rPr>
      </w:pPr>
    </w:p>
    <w:p w14:paraId="5F2E9EA4" w14:textId="77777777" w:rsidR="002D32A2" w:rsidRPr="009D2FC5" w:rsidRDefault="002D32A2" w:rsidP="00FD3C5B">
      <w:pPr>
        <w:ind w:right="18"/>
        <w:jc w:val="both"/>
        <w:rPr>
          <w:rFonts w:ascii="Trebuchet MS" w:hAnsi="Trebuchet MS" w:cs="Arial"/>
        </w:rPr>
      </w:pPr>
      <w:r>
        <w:rPr>
          <w:rFonts w:cs="Arial"/>
        </w:rPr>
        <w:t xml:space="preserve">g. </w:t>
      </w:r>
      <w:r>
        <w:rPr>
          <w:rFonts w:cs="Arial"/>
          <w:b/>
        </w:rPr>
        <w:t>Resale</w:t>
      </w:r>
      <w:r>
        <w:rPr>
          <w:rFonts w:cs="Arial"/>
        </w:rPr>
        <w:t>. “Resale” means any payment in exchange for transfer of tangible goods, software, or assignment of the right to services. Subject to any specific conditions included in the solicitation or Contractor’s proposal as accepted by the Lead State, or as explicitly permitted in a Participating Addendum, Purchasing Entities may not resell Products (the definition of which includes services that are deliverables).  Absent any such condition or explicit permission, this limitation does not prohibit: payments by employees of a Purchasing Entity for Products; sales of Products to the general public as surplus property; and fees associated with inventory transactions with other governmental or nonprofit entities and consistent with a Purchasing Entity’s laws and regulations. Any sale or transfer permitted by this subsection must be consistent with license rights granted for use of intellectual property.</w:t>
      </w:r>
    </w:p>
    <w:p w14:paraId="1A88EEB2" w14:textId="77777777" w:rsidR="002D32A2" w:rsidRDefault="002D32A2" w:rsidP="002D32A2">
      <w:pPr>
        <w:pStyle w:val="Heading2"/>
      </w:pPr>
      <w:r>
        <w:t>6</w:t>
      </w:r>
      <w:r w:rsidRPr="0052259F">
        <w:t>. Administrative Fees</w:t>
      </w:r>
      <w:r>
        <w:t xml:space="preserve"> </w:t>
      </w:r>
      <w:r w:rsidRPr="00D51121">
        <w:t xml:space="preserve"> </w:t>
      </w:r>
    </w:p>
    <w:p w14:paraId="35B7FE7F" w14:textId="77777777" w:rsidR="002D32A2" w:rsidRPr="00207857" w:rsidRDefault="002D32A2" w:rsidP="002D32A2">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rPr>
          <w:rFonts w:cs="Arial"/>
        </w:rPr>
      </w:pPr>
    </w:p>
    <w:p w14:paraId="6EAB305D" w14:textId="77777777" w:rsidR="002D32A2" w:rsidRPr="00207857" w:rsidRDefault="002D32A2" w:rsidP="00FD3C5B">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cs="Arial"/>
        </w:rPr>
      </w:pPr>
      <w:r>
        <w:rPr>
          <w:rFonts w:cs="Arial"/>
        </w:rPr>
        <w:t xml:space="preserve">a. </w:t>
      </w:r>
      <w:r w:rsidRPr="00207857">
        <w:rPr>
          <w:rFonts w:cs="Arial"/>
        </w:rPr>
        <w:t xml:space="preserve">The Contractor shall pay to </w:t>
      </w:r>
      <w:r>
        <w:rPr>
          <w:rFonts w:cs="Arial"/>
        </w:rPr>
        <w:t xml:space="preserve">NASPO </w:t>
      </w:r>
      <w:proofErr w:type="spellStart"/>
      <w:r>
        <w:rPr>
          <w:rFonts w:cs="Arial"/>
        </w:rPr>
        <w:t>ValuePoint</w:t>
      </w:r>
      <w:proofErr w:type="spellEnd"/>
      <w:r w:rsidRPr="00207857">
        <w:rPr>
          <w:rFonts w:cs="Arial"/>
        </w:rPr>
        <w:t xml:space="preserve">, or its assignee, a </w:t>
      </w:r>
      <w:r>
        <w:rPr>
          <w:rFonts w:cs="Arial"/>
        </w:rPr>
        <w:t xml:space="preserve">NASPO </w:t>
      </w:r>
      <w:proofErr w:type="spellStart"/>
      <w:r>
        <w:rPr>
          <w:rFonts w:cs="Arial"/>
        </w:rPr>
        <w:t>ValuePoint</w:t>
      </w:r>
      <w:proofErr w:type="spellEnd"/>
      <w:r w:rsidRPr="00207857">
        <w:rPr>
          <w:rFonts w:cs="Arial"/>
        </w:rPr>
        <w:t xml:space="preserve"> Administrative Fee of one-quarter of one percent (0.25% or 0.0025) no later than</w:t>
      </w:r>
      <w:r>
        <w:rPr>
          <w:rFonts w:cs="Arial"/>
        </w:rPr>
        <w:t xml:space="preserve"> sixty (</w:t>
      </w:r>
      <w:r w:rsidRPr="00207857">
        <w:rPr>
          <w:rFonts w:cs="Arial"/>
        </w:rPr>
        <w:t>60</w:t>
      </w:r>
      <w:r>
        <w:rPr>
          <w:rFonts w:cs="Arial"/>
        </w:rPr>
        <w:t>)</w:t>
      </w:r>
      <w:r w:rsidRPr="00207857">
        <w:rPr>
          <w:rFonts w:cs="Arial"/>
        </w:rPr>
        <w:t xml:space="preserve"> days following the end of each calendar quarter. The </w:t>
      </w:r>
      <w:r>
        <w:rPr>
          <w:rFonts w:cs="Arial"/>
        </w:rPr>
        <w:t xml:space="preserve">NASPO </w:t>
      </w:r>
      <w:proofErr w:type="spellStart"/>
      <w:r>
        <w:rPr>
          <w:rFonts w:cs="Arial"/>
        </w:rPr>
        <w:t>ValuePoint</w:t>
      </w:r>
      <w:proofErr w:type="spellEnd"/>
      <w:r w:rsidRPr="00207857">
        <w:rPr>
          <w:rFonts w:cs="Arial"/>
        </w:rPr>
        <w:t xml:space="preserve"> Administrative Fee shall be submitted quarterly and is based on </w:t>
      </w:r>
      <w:r>
        <w:rPr>
          <w:rFonts w:cs="Arial"/>
        </w:rPr>
        <w:t xml:space="preserve">all </w:t>
      </w:r>
      <w:r w:rsidRPr="00207857">
        <w:rPr>
          <w:rFonts w:cs="Arial"/>
        </w:rPr>
        <w:t xml:space="preserve">sales of products and services </w:t>
      </w:r>
      <w:r>
        <w:rPr>
          <w:rFonts w:cs="Arial"/>
        </w:rPr>
        <w:t xml:space="preserve">under the Master Agreement </w:t>
      </w:r>
      <w:r w:rsidRPr="00207857">
        <w:rPr>
          <w:rFonts w:cs="Arial"/>
        </w:rPr>
        <w:t xml:space="preserve">(less </w:t>
      </w:r>
      <w:r>
        <w:rPr>
          <w:rFonts w:cs="Arial"/>
        </w:rPr>
        <w:t xml:space="preserve">any </w:t>
      </w:r>
      <w:r w:rsidRPr="00207857">
        <w:rPr>
          <w:rFonts w:cs="Arial"/>
        </w:rPr>
        <w:t xml:space="preserve">charges for taxes or shipping). The </w:t>
      </w:r>
      <w:r>
        <w:rPr>
          <w:rFonts w:cs="Arial"/>
        </w:rPr>
        <w:t xml:space="preserve">NASPO </w:t>
      </w:r>
      <w:proofErr w:type="spellStart"/>
      <w:r>
        <w:rPr>
          <w:rFonts w:cs="Arial"/>
        </w:rPr>
        <w:t>ValuePoint</w:t>
      </w:r>
      <w:proofErr w:type="spellEnd"/>
      <w:r w:rsidRPr="00207857">
        <w:rPr>
          <w:rFonts w:cs="Arial"/>
        </w:rPr>
        <w:t xml:space="preserve"> Administrative Fee is not negotiable. This fee is to be included as part of the pricing submitted with proposal.</w:t>
      </w:r>
    </w:p>
    <w:p w14:paraId="386B6502" w14:textId="77777777" w:rsidR="002D32A2" w:rsidRPr="00207857" w:rsidRDefault="002D32A2" w:rsidP="00FD3C5B">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rPr>
          <w:rFonts w:cs="Arial"/>
        </w:rPr>
      </w:pPr>
    </w:p>
    <w:p w14:paraId="0B0ED5EC" w14:textId="77777777" w:rsidR="002D32A2" w:rsidRDefault="002D32A2" w:rsidP="00FD3C5B">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ascii="Trebuchet MS" w:hAnsi="Trebuchet MS" w:cs="Arial"/>
        </w:rPr>
      </w:pPr>
      <w:r>
        <w:rPr>
          <w:rFonts w:cs="Arial"/>
        </w:rPr>
        <w:t xml:space="preserve">b. </w:t>
      </w:r>
      <w:r w:rsidRPr="00207857">
        <w:rPr>
          <w:rFonts w:cs="Arial"/>
        </w:rPr>
        <w:t xml:space="preserve">Additionally, some states may require an additional fee be paid directly to the state </w:t>
      </w:r>
      <w:r>
        <w:rPr>
          <w:rFonts w:cs="Arial"/>
        </w:rPr>
        <w:t xml:space="preserve">only </w:t>
      </w:r>
      <w:r w:rsidRPr="00207857">
        <w:rPr>
          <w:rFonts w:cs="Arial"/>
        </w:rPr>
        <w:t xml:space="preserve">on purchases made by Purchasing Entities within that state. For all such requests, the fee level, payment method and schedule for such reports and payments will be incorporated into the Participating Addendum that is made a part of the Master Agreement. The Contractor may adjust the Master Agreement pricing accordingly for purchases made by Purchasing Entities within the jurisdiction of the state. All such agreements shall not affect the </w:t>
      </w:r>
      <w:r>
        <w:rPr>
          <w:rFonts w:cs="Arial"/>
        </w:rPr>
        <w:t xml:space="preserve">NASPO </w:t>
      </w:r>
      <w:proofErr w:type="spellStart"/>
      <w:r>
        <w:rPr>
          <w:rFonts w:cs="Arial"/>
        </w:rPr>
        <w:t>ValuePoint</w:t>
      </w:r>
      <w:proofErr w:type="spellEnd"/>
      <w:r w:rsidRPr="00207857">
        <w:rPr>
          <w:rFonts w:cs="Arial"/>
        </w:rPr>
        <w:t xml:space="preserve"> Administrative Fee</w:t>
      </w:r>
      <w:r>
        <w:rPr>
          <w:rFonts w:cs="Arial"/>
        </w:rPr>
        <w:t xml:space="preserve"> percentage</w:t>
      </w:r>
      <w:r w:rsidRPr="00207857">
        <w:rPr>
          <w:rFonts w:cs="Arial"/>
        </w:rPr>
        <w:t xml:space="preserve"> or the prices paid by the Purchasing Entities outside the jurisdiction of the state requesting the additional fee.</w:t>
      </w:r>
      <w:r>
        <w:rPr>
          <w:rFonts w:cs="Arial"/>
        </w:rPr>
        <w:t xml:space="preserve"> The NASPO </w:t>
      </w:r>
      <w:proofErr w:type="spellStart"/>
      <w:r>
        <w:rPr>
          <w:rFonts w:cs="Arial"/>
        </w:rPr>
        <w:t>ValuePoint</w:t>
      </w:r>
      <w:proofErr w:type="spellEnd"/>
      <w:r>
        <w:rPr>
          <w:rFonts w:cs="Arial"/>
        </w:rPr>
        <w:t xml:space="preserve"> Administrative </w:t>
      </w:r>
      <w:r>
        <w:rPr>
          <w:rFonts w:cs="Arial"/>
        </w:rPr>
        <w:lastRenderedPageBreak/>
        <w:t>Fee in subsection 6a shall be based on the gross amount of all sales (less any charges for taxes or shipping) at the adjusted prices (if any) in Participating Addenda.</w:t>
      </w:r>
    </w:p>
    <w:p w14:paraId="53316A31" w14:textId="77777777" w:rsidR="002D32A2" w:rsidRDefault="002D32A2" w:rsidP="002D32A2">
      <w:pPr>
        <w:pStyle w:val="Heading2"/>
      </w:pPr>
      <w:r>
        <w:t>7</w:t>
      </w:r>
      <w:r w:rsidRPr="00605886">
        <w:t xml:space="preserve">. </w:t>
      </w:r>
      <w:r>
        <w:t xml:space="preserve">NASPO </w:t>
      </w:r>
      <w:proofErr w:type="spellStart"/>
      <w:r>
        <w:t>ValuePoint</w:t>
      </w:r>
      <w:proofErr w:type="spellEnd"/>
      <w:r w:rsidRPr="00A76661">
        <w:t xml:space="preserve"> Summary </w:t>
      </w:r>
      <w:r>
        <w:t>a</w:t>
      </w:r>
      <w:r w:rsidRPr="00A76661">
        <w:t>nd Detailed Usage Reports</w:t>
      </w:r>
      <w:r w:rsidRPr="00605886">
        <w:t xml:space="preserve"> </w:t>
      </w:r>
    </w:p>
    <w:p w14:paraId="55D4D4F8" w14:textId="77777777" w:rsidR="002D32A2" w:rsidRPr="006E06F4" w:rsidRDefault="002D32A2" w:rsidP="002D32A2"/>
    <w:p w14:paraId="60FB20F5" w14:textId="77777777" w:rsidR="002D32A2" w:rsidRPr="00207857" w:rsidRDefault="002D32A2" w:rsidP="00FD3C5B">
      <w:pPr>
        <w:ind w:right="18"/>
        <w:jc w:val="both"/>
        <w:rPr>
          <w:rFonts w:cs="Arial"/>
        </w:rPr>
      </w:pPr>
      <w:r w:rsidRPr="00207857">
        <w:rPr>
          <w:rFonts w:cs="Arial"/>
        </w:rPr>
        <w:t xml:space="preserve">In addition to other reports that may be required by this solicitation, the Contractor shall provide the following </w:t>
      </w:r>
      <w:r>
        <w:rPr>
          <w:rFonts w:cs="Arial"/>
        </w:rPr>
        <w:t xml:space="preserve">NASPO </w:t>
      </w:r>
      <w:proofErr w:type="spellStart"/>
      <w:r>
        <w:rPr>
          <w:rFonts w:cs="Arial"/>
        </w:rPr>
        <w:t>ValuePoint</w:t>
      </w:r>
      <w:proofErr w:type="spellEnd"/>
      <w:r w:rsidRPr="00207857">
        <w:rPr>
          <w:rFonts w:cs="Arial"/>
        </w:rPr>
        <w:t xml:space="preserve"> reports.</w:t>
      </w:r>
    </w:p>
    <w:p w14:paraId="1D2C424E" w14:textId="77777777" w:rsidR="002D32A2" w:rsidRPr="00207857" w:rsidRDefault="002D32A2" w:rsidP="00FD3C5B">
      <w:pPr>
        <w:ind w:right="18"/>
        <w:jc w:val="both"/>
        <w:rPr>
          <w:rFonts w:cs="Arial"/>
        </w:rPr>
      </w:pPr>
    </w:p>
    <w:p w14:paraId="45F86202" w14:textId="77777777" w:rsidR="002D32A2" w:rsidRPr="00207857" w:rsidRDefault="002D32A2" w:rsidP="00FD3C5B">
      <w:pPr>
        <w:ind w:right="18"/>
        <w:jc w:val="both"/>
        <w:rPr>
          <w:rFonts w:cs="Arial"/>
        </w:rPr>
      </w:pPr>
      <w:r>
        <w:rPr>
          <w:rFonts w:cs="Arial"/>
        </w:rPr>
        <w:t>a</w:t>
      </w:r>
      <w:r w:rsidRPr="00207857">
        <w:rPr>
          <w:rFonts w:cs="Arial"/>
        </w:rPr>
        <w:t xml:space="preserve">. Summary Sales Data.  The Contractor shall submit quarterly sales reports directly to </w:t>
      </w:r>
      <w:r>
        <w:rPr>
          <w:rFonts w:cs="Arial"/>
        </w:rPr>
        <w:t xml:space="preserve">NASPO </w:t>
      </w:r>
      <w:proofErr w:type="spellStart"/>
      <w:r>
        <w:rPr>
          <w:rFonts w:cs="Arial"/>
        </w:rPr>
        <w:t>ValuePoint</w:t>
      </w:r>
      <w:proofErr w:type="spellEnd"/>
      <w:r w:rsidRPr="00207857">
        <w:rPr>
          <w:rFonts w:cs="Arial"/>
        </w:rPr>
        <w:t xml:space="preserve"> using the </w:t>
      </w:r>
      <w:r>
        <w:rPr>
          <w:rFonts w:cs="Arial"/>
        </w:rPr>
        <w:t xml:space="preserve">NASPO </w:t>
      </w:r>
      <w:proofErr w:type="spellStart"/>
      <w:r>
        <w:rPr>
          <w:rFonts w:cs="Arial"/>
        </w:rPr>
        <w:t>ValuePoint</w:t>
      </w:r>
      <w:proofErr w:type="spellEnd"/>
      <w:r w:rsidRPr="00207857">
        <w:rPr>
          <w:rFonts w:cs="Arial"/>
        </w:rPr>
        <w:t xml:space="preserve"> Quarterly Sales/Administrative Fee Reporting Tool found at http://www.naspo.org/WNCPO/Calculator.aspx.  Any/all sales made under th</w:t>
      </w:r>
      <w:r>
        <w:rPr>
          <w:rFonts w:cs="Arial"/>
        </w:rPr>
        <w:t>is Master Agreement</w:t>
      </w:r>
      <w:r w:rsidRPr="00207857">
        <w:rPr>
          <w:rFonts w:cs="Arial"/>
        </w:rPr>
        <w:t xml:space="preserve"> shall be reported as cumulative totals by state.  Even if Contractor experiences zero sales during a calendar quarter, a report is still required. Reports shall be due no later than </w:t>
      </w:r>
      <w:r>
        <w:rPr>
          <w:rFonts w:cs="Arial"/>
        </w:rPr>
        <w:t>thirty (</w:t>
      </w:r>
      <w:r w:rsidRPr="00207857">
        <w:rPr>
          <w:rFonts w:cs="Arial"/>
        </w:rPr>
        <w:t>30</w:t>
      </w:r>
      <w:r>
        <w:rPr>
          <w:rFonts w:cs="Arial"/>
        </w:rPr>
        <w:t>)</w:t>
      </w:r>
      <w:r w:rsidRPr="00207857">
        <w:rPr>
          <w:rFonts w:cs="Arial"/>
        </w:rPr>
        <w:t xml:space="preserve"> day</w:t>
      </w:r>
      <w:r>
        <w:rPr>
          <w:rFonts w:cs="Arial"/>
        </w:rPr>
        <w:t>s</w:t>
      </w:r>
      <w:r w:rsidRPr="00207857">
        <w:rPr>
          <w:rFonts w:cs="Arial"/>
        </w:rPr>
        <w:t xml:space="preserve"> following the end of the calendar quarter (as specified in the reporting tool).  </w:t>
      </w:r>
    </w:p>
    <w:p w14:paraId="64D4BEFD" w14:textId="77777777" w:rsidR="002D32A2" w:rsidRPr="00207857" w:rsidRDefault="002D32A2" w:rsidP="00FD3C5B">
      <w:pPr>
        <w:ind w:right="18"/>
        <w:jc w:val="both"/>
        <w:rPr>
          <w:rFonts w:cs="Arial"/>
        </w:rPr>
      </w:pPr>
    </w:p>
    <w:p w14:paraId="50AFEF10" w14:textId="094A5C28" w:rsidR="002D32A2" w:rsidRDefault="002D32A2" w:rsidP="00FD3C5B">
      <w:pPr>
        <w:ind w:right="18"/>
        <w:jc w:val="both"/>
        <w:rPr>
          <w:rFonts w:cs="Arial"/>
          <w:szCs w:val="24"/>
        </w:rPr>
      </w:pPr>
      <w:r>
        <w:rPr>
          <w:rFonts w:cs="Arial"/>
        </w:rPr>
        <w:t>b</w:t>
      </w:r>
      <w:r w:rsidRPr="00207857">
        <w:rPr>
          <w:rFonts w:cs="Arial"/>
        </w:rPr>
        <w:t>. Detailed Sales Data.  Contract</w:t>
      </w:r>
      <w:r>
        <w:rPr>
          <w:rFonts w:cs="Arial"/>
        </w:rPr>
        <w:t>or</w:t>
      </w:r>
      <w:r w:rsidRPr="00207857">
        <w:rPr>
          <w:rFonts w:cs="Arial"/>
        </w:rPr>
        <w:t xml:space="preserve"> shall also report detailed sales data by: </w:t>
      </w:r>
      <w:r>
        <w:rPr>
          <w:rFonts w:cs="Arial"/>
        </w:rPr>
        <w:t xml:space="preserve">(1) </w:t>
      </w:r>
      <w:r w:rsidRPr="00207857">
        <w:rPr>
          <w:rFonts w:cs="Arial"/>
        </w:rPr>
        <w:t xml:space="preserve">state; </w:t>
      </w:r>
      <w:r>
        <w:rPr>
          <w:rFonts w:cs="Arial"/>
        </w:rPr>
        <w:t xml:space="preserve">(2) </w:t>
      </w:r>
      <w:r w:rsidRPr="00207857">
        <w:rPr>
          <w:rFonts w:cs="Arial"/>
        </w:rPr>
        <w:t xml:space="preserve">entity/customer type, e.g. local government, higher education, K12, non-profit; </w:t>
      </w:r>
      <w:r>
        <w:rPr>
          <w:rFonts w:cs="Arial"/>
        </w:rPr>
        <w:t xml:space="preserve">(3) </w:t>
      </w:r>
      <w:r w:rsidRPr="00207857">
        <w:rPr>
          <w:rFonts w:cs="Arial"/>
        </w:rPr>
        <w:t xml:space="preserve">Purchasing Entity name; </w:t>
      </w:r>
      <w:r>
        <w:rPr>
          <w:rFonts w:cs="Arial"/>
        </w:rPr>
        <w:t xml:space="preserve">(4) </w:t>
      </w:r>
      <w:r w:rsidRPr="00207857">
        <w:rPr>
          <w:rFonts w:cs="Arial"/>
        </w:rPr>
        <w:t xml:space="preserve">Purchasing Entity bill-to and ship-to locations; </w:t>
      </w:r>
      <w:r>
        <w:rPr>
          <w:rFonts w:cs="Arial"/>
        </w:rPr>
        <w:t>(4) Purchasing Entity and Contractor</w:t>
      </w:r>
      <w:r w:rsidRPr="00207857">
        <w:rPr>
          <w:rFonts w:cs="Arial"/>
        </w:rPr>
        <w:t xml:space="preserve"> Purchase Order identifier/number(s); </w:t>
      </w:r>
      <w:r>
        <w:rPr>
          <w:rFonts w:cs="Arial"/>
        </w:rPr>
        <w:t xml:space="preserve">(5) </w:t>
      </w:r>
      <w:r w:rsidRPr="00207857">
        <w:rPr>
          <w:rFonts w:cs="Arial"/>
        </w:rPr>
        <w:t xml:space="preserve">Purchase Order Type (e.g. sales order, credit, return, upgrade, determined by industry practices); </w:t>
      </w:r>
      <w:r>
        <w:rPr>
          <w:rFonts w:cs="Arial"/>
        </w:rPr>
        <w:t xml:space="preserve">(6) </w:t>
      </w:r>
      <w:r w:rsidRPr="00207857">
        <w:rPr>
          <w:rFonts w:cs="Arial"/>
        </w:rPr>
        <w:t xml:space="preserve">Purchase Order date; </w:t>
      </w:r>
      <w:r>
        <w:rPr>
          <w:rFonts w:cs="Arial"/>
        </w:rPr>
        <w:t xml:space="preserve">(7) </w:t>
      </w:r>
      <w:r w:rsidRPr="00207857">
        <w:rPr>
          <w:rFonts w:cs="Arial"/>
        </w:rPr>
        <w:t xml:space="preserve">Ship Date; </w:t>
      </w:r>
      <w:r>
        <w:rPr>
          <w:rFonts w:cs="Arial"/>
        </w:rPr>
        <w:t xml:space="preserve">(8) </w:t>
      </w:r>
      <w:r w:rsidRPr="00207857">
        <w:rPr>
          <w:rFonts w:cs="Arial"/>
        </w:rPr>
        <w:t xml:space="preserve">and line item description, including product number if used.  The report shall be submitted in any form required by the solicitation.  Reports are due on a quarterly basis and must be received by the Lead State </w:t>
      </w:r>
      <w:r w:rsidRPr="00F85331">
        <w:rPr>
          <w:rFonts w:cs="Arial"/>
          <w:iCs/>
          <w:szCs w:val="24"/>
        </w:rPr>
        <w:t xml:space="preserve">and </w:t>
      </w:r>
      <w:r>
        <w:rPr>
          <w:rFonts w:cs="Arial"/>
          <w:iCs/>
          <w:szCs w:val="24"/>
        </w:rPr>
        <w:t xml:space="preserve">NASPO </w:t>
      </w:r>
      <w:proofErr w:type="spellStart"/>
      <w:r>
        <w:rPr>
          <w:rFonts w:cs="Arial"/>
          <w:iCs/>
          <w:szCs w:val="24"/>
        </w:rPr>
        <w:t>ValuePoint</w:t>
      </w:r>
      <w:proofErr w:type="spellEnd"/>
      <w:r w:rsidRPr="00F85331">
        <w:rPr>
          <w:rFonts w:cs="Arial"/>
          <w:iCs/>
          <w:szCs w:val="24"/>
        </w:rPr>
        <w:t xml:space="preserve"> Cooperative Development Team</w:t>
      </w:r>
      <w:r>
        <w:rPr>
          <w:rFonts w:cs="Arial"/>
          <w:iCs/>
          <w:szCs w:val="24"/>
        </w:rPr>
        <w:t xml:space="preserve"> </w:t>
      </w:r>
      <w:r w:rsidRPr="00F85331">
        <w:rPr>
          <w:rFonts w:cs="Arial"/>
        </w:rPr>
        <w:t xml:space="preserve">no later than thirty (30) days after the end of the reporting period.    Reports shall be delivered to the Lead State and to the </w:t>
      </w:r>
      <w:r>
        <w:rPr>
          <w:rFonts w:cs="Arial"/>
        </w:rPr>
        <w:t xml:space="preserve">NASPO </w:t>
      </w:r>
      <w:proofErr w:type="spellStart"/>
      <w:r>
        <w:rPr>
          <w:rFonts w:cs="Arial"/>
        </w:rPr>
        <w:t>ValuePoint</w:t>
      </w:r>
      <w:proofErr w:type="spellEnd"/>
      <w:r w:rsidRPr="00F85331">
        <w:rPr>
          <w:rFonts w:cs="Arial"/>
        </w:rPr>
        <w:t xml:space="preserve"> Cooperative Development Team electronically through </w:t>
      </w:r>
      <w:r w:rsidRPr="00F85331">
        <w:rPr>
          <w:rFonts w:cs="Arial"/>
          <w:iCs/>
          <w:szCs w:val="24"/>
        </w:rPr>
        <w:t>a designated portal</w:t>
      </w:r>
      <w:r w:rsidRPr="00F85331">
        <w:rPr>
          <w:rFonts w:ascii="Trebuchet MS" w:hAnsi="Trebuchet MS"/>
          <w:i/>
          <w:iCs/>
        </w:rPr>
        <w:t xml:space="preserve">, </w:t>
      </w:r>
      <w:r>
        <w:rPr>
          <w:rFonts w:cs="Arial"/>
        </w:rPr>
        <w:t>email, CD-ROM</w:t>
      </w:r>
      <w:r w:rsidRPr="00207857">
        <w:rPr>
          <w:rFonts w:cs="Arial"/>
        </w:rPr>
        <w:t>, flash drive or other method as determined by the Lead State</w:t>
      </w:r>
      <w:r>
        <w:rPr>
          <w:rFonts w:cs="Arial"/>
        </w:rPr>
        <w:t xml:space="preserve"> </w:t>
      </w:r>
      <w:r w:rsidRPr="009C677F">
        <w:rPr>
          <w:rFonts w:cs="Arial"/>
        </w:rPr>
        <w:t xml:space="preserve">and </w:t>
      </w:r>
      <w:r>
        <w:rPr>
          <w:rFonts w:cs="Arial"/>
        </w:rPr>
        <w:t xml:space="preserve">NASPO </w:t>
      </w:r>
      <w:proofErr w:type="spellStart"/>
      <w:r>
        <w:rPr>
          <w:rFonts w:cs="Arial"/>
        </w:rPr>
        <w:t>ValuePoint</w:t>
      </w:r>
      <w:proofErr w:type="spellEnd"/>
      <w:r w:rsidRPr="009C677F">
        <w:rPr>
          <w:rFonts w:cs="Arial"/>
        </w:rPr>
        <w:t>.</w:t>
      </w:r>
      <w:r w:rsidRPr="00207857">
        <w:rPr>
          <w:rFonts w:cs="Arial"/>
        </w:rPr>
        <w:t xml:space="preserve">   Detailed sales data reports shall include sales information for all sales under Participating Addenda executed under this Master Agreement. </w:t>
      </w:r>
      <w:r w:rsidRPr="004B09B7">
        <w:rPr>
          <w:rFonts w:cs="Arial"/>
          <w:color w:val="000000"/>
          <w:szCs w:val="24"/>
        </w:rPr>
        <w:t>The format for the</w:t>
      </w:r>
      <w:r w:rsidR="00E72763">
        <w:rPr>
          <w:rFonts w:cs="Arial"/>
          <w:color w:val="000000"/>
          <w:szCs w:val="24"/>
        </w:rPr>
        <w:t xml:space="preserve"> detailed sales data report is</w:t>
      </w:r>
      <w:r w:rsidRPr="004B09B7">
        <w:rPr>
          <w:rFonts w:cs="Arial"/>
          <w:color w:val="000000"/>
          <w:szCs w:val="24"/>
        </w:rPr>
        <w:t xml:space="preserve"> </w:t>
      </w:r>
      <w:r w:rsidRPr="00FE3190">
        <w:rPr>
          <w:rFonts w:cs="Arial"/>
          <w:color w:val="000000"/>
          <w:szCs w:val="24"/>
        </w:rPr>
        <w:t xml:space="preserve">shown in </w:t>
      </w:r>
      <w:r w:rsidR="00FE3190" w:rsidRPr="00FE3190">
        <w:rPr>
          <w:rFonts w:cs="Arial"/>
          <w:szCs w:val="24"/>
        </w:rPr>
        <w:t>Exhibit</w:t>
      </w:r>
      <w:r w:rsidR="00E72763">
        <w:rPr>
          <w:rFonts w:cs="Arial"/>
          <w:szCs w:val="24"/>
        </w:rPr>
        <w:t xml:space="preserve"> G</w:t>
      </w:r>
      <w:r w:rsidR="00FE3190">
        <w:rPr>
          <w:rFonts w:cs="Arial"/>
          <w:szCs w:val="24"/>
        </w:rPr>
        <w:t>.</w:t>
      </w:r>
    </w:p>
    <w:p w14:paraId="08731C05" w14:textId="77777777" w:rsidR="002D32A2" w:rsidRDefault="002D32A2" w:rsidP="00FD3C5B">
      <w:pPr>
        <w:ind w:right="18"/>
        <w:jc w:val="both"/>
        <w:rPr>
          <w:rFonts w:cs="Arial"/>
          <w:szCs w:val="24"/>
        </w:rPr>
      </w:pPr>
    </w:p>
    <w:p w14:paraId="4306B22D" w14:textId="77777777" w:rsidR="002D32A2" w:rsidRPr="00F85331" w:rsidRDefault="002D32A2" w:rsidP="00FD3C5B">
      <w:pPr>
        <w:ind w:right="18"/>
        <w:jc w:val="both"/>
        <w:rPr>
          <w:rFonts w:cs="Arial"/>
          <w:szCs w:val="24"/>
        </w:rPr>
      </w:pPr>
      <w:r>
        <w:rPr>
          <w:rFonts w:cs="Arial"/>
        </w:rPr>
        <w:t xml:space="preserve">c. Reportable sales for the summary sales data report and detailed sales data report includes sales to employees for personal use where authorized by the solicitation and the Participating Addendum. </w:t>
      </w:r>
      <w:r>
        <w:rPr>
          <w:rStyle w:val="apple-converted-space"/>
          <w:u w:val="single"/>
        </w:rPr>
        <w:t>Report data for employees should be limited to ONLY the state and entity they are participating under the authority of (state and agency, city, county, school district, etc.) and the amount of sales</w:t>
      </w:r>
      <w:r>
        <w:rPr>
          <w:rStyle w:val="apple-converted-space"/>
        </w:rPr>
        <w:t xml:space="preserve">. </w:t>
      </w:r>
      <w:r>
        <w:rPr>
          <w:rFonts w:cs="Arial"/>
        </w:rPr>
        <w:t xml:space="preserve">No personal identification numbers, e.g. names, addresses, </w:t>
      </w:r>
      <w:r>
        <w:rPr>
          <w:rStyle w:val="Strong"/>
          <w:rFonts w:cs="Arial"/>
        </w:rPr>
        <w:t>social security numbers or any other numerical identifier</w:t>
      </w:r>
      <w:r>
        <w:rPr>
          <w:rFonts w:cs="Arial"/>
        </w:rPr>
        <w:t>, may be submitted with any report.</w:t>
      </w:r>
    </w:p>
    <w:p w14:paraId="72EE3153" w14:textId="77777777" w:rsidR="002D32A2" w:rsidRDefault="002D32A2" w:rsidP="00FD3C5B">
      <w:pPr>
        <w:ind w:right="18"/>
        <w:jc w:val="both"/>
        <w:rPr>
          <w:rFonts w:cs="Arial"/>
        </w:rPr>
      </w:pPr>
    </w:p>
    <w:p w14:paraId="36E73A35" w14:textId="77777777" w:rsidR="002D32A2" w:rsidRDefault="002D32A2" w:rsidP="00FD3C5B">
      <w:pPr>
        <w:ind w:right="18"/>
        <w:jc w:val="both"/>
        <w:rPr>
          <w:rFonts w:cs="Arial"/>
        </w:rPr>
      </w:pPr>
      <w:r>
        <w:rPr>
          <w:rFonts w:cs="Arial"/>
        </w:rPr>
        <w:t xml:space="preserve">d. </w:t>
      </w:r>
      <w:r w:rsidRPr="001B5C22">
        <w:rPr>
          <w:rFonts w:cs="Arial"/>
        </w:rPr>
        <w:t xml:space="preserve">Contractor shall provide the </w:t>
      </w:r>
      <w:r>
        <w:rPr>
          <w:rFonts w:cs="Arial"/>
        </w:rPr>
        <w:t xml:space="preserve">NASPO </w:t>
      </w:r>
      <w:proofErr w:type="spellStart"/>
      <w:r>
        <w:rPr>
          <w:rFonts w:cs="Arial"/>
        </w:rPr>
        <w:t>ValuePoint</w:t>
      </w:r>
      <w:proofErr w:type="spellEnd"/>
      <w:r w:rsidRPr="001B5C22">
        <w:rPr>
          <w:rFonts w:cs="Arial"/>
        </w:rPr>
        <w:t xml:space="preserve"> Cooperative Development Coordinator with an executive summary each quarter that includes, at a minimum, a list of states with an active Participating Addendum, states that Contractor is in negotiations with and any P</w:t>
      </w:r>
      <w:r>
        <w:rPr>
          <w:rFonts w:cs="Arial"/>
        </w:rPr>
        <w:t>articipating Addendum</w:t>
      </w:r>
      <w:r w:rsidRPr="001B5C22">
        <w:rPr>
          <w:rFonts w:cs="Arial"/>
        </w:rPr>
        <w:t xml:space="preserve"> roll out or implementation activities and issues. </w:t>
      </w:r>
      <w:r>
        <w:rPr>
          <w:rFonts w:cs="Arial"/>
        </w:rPr>
        <w:t xml:space="preserve">NASPO </w:t>
      </w:r>
      <w:proofErr w:type="spellStart"/>
      <w:r>
        <w:rPr>
          <w:rFonts w:cs="Arial"/>
        </w:rPr>
        <w:t>ValuePoint</w:t>
      </w:r>
      <w:proofErr w:type="spellEnd"/>
      <w:r w:rsidRPr="001B5C22">
        <w:rPr>
          <w:rFonts w:cs="Arial"/>
        </w:rPr>
        <w:t xml:space="preserve"> Cooperative Development Coordinator </w:t>
      </w:r>
      <w:r>
        <w:rPr>
          <w:rFonts w:cs="Arial"/>
        </w:rPr>
        <w:t xml:space="preserve">and </w:t>
      </w:r>
      <w:r w:rsidRPr="001B5C22">
        <w:rPr>
          <w:rFonts w:cs="Arial"/>
        </w:rPr>
        <w:t xml:space="preserve">Contractor will determine the format and content of the executive summary.  The executive summary is due </w:t>
      </w:r>
      <w:r>
        <w:rPr>
          <w:rFonts w:cs="Arial"/>
        </w:rPr>
        <w:t>thirty (30) days after the conclusion of each calendar quarter.</w:t>
      </w:r>
    </w:p>
    <w:p w14:paraId="5FB0E33C" w14:textId="77777777" w:rsidR="002D32A2" w:rsidRPr="00F85331" w:rsidRDefault="002D32A2" w:rsidP="00FD3C5B">
      <w:pPr>
        <w:ind w:right="18"/>
        <w:jc w:val="both"/>
        <w:rPr>
          <w:rFonts w:cs="Arial"/>
        </w:rPr>
      </w:pPr>
    </w:p>
    <w:p w14:paraId="200A68CA" w14:textId="77777777" w:rsidR="002D32A2" w:rsidRPr="00F85331" w:rsidRDefault="002D32A2" w:rsidP="00FD3C5B">
      <w:pPr>
        <w:ind w:right="18"/>
        <w:jc w:val="both"/>
        <w:rPr>
          <w:rFonts w:cs="Arial"/>
          <w:b/>
        </w:rPr>
      </w:pPr>
      <w:r>
        <w:rPr>
          <w:rFonts w:cs="Arial"/>
        </w:rPr>
        <w:t>e</w:t>
      </w:r>
      <w:r w:rsidRPr="00F85331">
        <w:rPr>
          <w:rFonts w:cs="Arial"/>
        </w:rPr>
        <w:t xml:space="preserve">. Timely submission of these reports is a material requirement of the Master Agreement. </w:t>
      </w:r>
      <w:r w:rsidRPr="00F85331">
        <w:rPr>
          <w:rFonts w:cs="Arial"/>
          <w:color w:val="000000"/>
          <w:szCs w:val="24"/>
        </w:rPr>
        <w:t>The recipient of the reports shall have exclusive ownership of the media containing the reports. </w:t>
      </w:r>
      <w:r w:rsidRPr="00F85331">
        <w:rPr>
          <w:rStyle w:val="apple-converted-space"/>
          <w:rFonts w:cs="Arial"/>
          <w:color w:val="000000"/>
          <w:szCs w:val="24"/>
        </w:rPr>
        <w:t> </w:t>
      </w:r>
      <w:r w:rsidRPr="00F85331">
        <w:rPr>
          <w:rFonts w:cs="Arial"/>
          <w:color w:val="000000"/>
          <w:szCs w:val="24"/>
        </w:rPr>
        <w:t xml:space="preserve">The Lead State and </w:t>
      </w:r>
      <w:r>
        <w:rPr>
          <w:rFonts w:cs="Arial"/>
          <w:color w:val="000000"/>
          <w:szCs w:val="24"/>
        </w:rPr>
        <w:t xml:space="preserve">NASPO </w:t>
      </w:r>
      <w:proofErr w:type="spellStart"/>
      <w:r>
        <w:rPr>
          <w:rFonts w:cs="Arial"/>
          <w:color w:val="000000"/>
          <w:szCs w:val="24"/>
        </w:rPr>
        <w:t>ValuePoint</w:t>
      </w:r>
      <w:proofErr w:type="spellEnd"/>
      <w:r w:rsidRPr="00F85331">
        <w:rPr>
          <w:rFonts w:cs="Arial"/>
          <w:color w:val="000000"/>
          <w:szCs w:val="24"/>
        </w:rPr>
        <w:t xml:space="preserve"> shall have a perpetual, irrevocable, non-exclusive, royalty free, transferable right to display, modify, copy, and otherwise use reports, data and information provided under this section.</w:t>
      </w:r>
    </w:p>
    <w:p w14:paraId="4A62C7C0" w14:textId="77777777" w:rsidR="002D32A2" w:rsidRDefault="002D32A2" w:rsidP="002D32A2">
      <w:pPr>
        <w:pStyle w:val="Heading2"/>
      </w:pPr>
      <w:r>
        <w:t xml:space="preserve">8. NASPO </w:t>
      </w:r>
      <w:proofErr w:type="spellStart"/>
      <w:r>
        <w:t>ValuePoint</w:t>
      </w:r>
      <w:proofErr w:type="spellEnd"/>
      <w:r>
        <w:t xml:space="preserve"> Cooperative Program Marketing and Performance Review</w:t>
      </w:r>
    </w:p>
    <w:p w14:paraId="7732738C" w14:textId="77777777" w:rsidR="002D32A2" w:rsidRPr="00DD5082" w:rsidRDefault="002D32A2" w:rsidP="002D32A2"/>
    <w:p w14:paraId="6587B28D" w14:textId="77777777" w:rsidR="002D32A2" w:rsidRDefault="002D32A2" w:rsidP="00FD3C5B">
      <w:pPr>
        <w:ind w:right="18"/>
        <w:jc w:val="both"/>
      </w:pPr>
      <w:r>
        <w:t xml:space="preserve">a. Contractor agrees to work cooperatively with NASPO </w:t>
      </w:r>
      <w:proofErr w:type="spellStart"/>
      <w:r>
        <w:t>ValuePoint</w:t>
      </w:r>
      <w:proofErr w:type="spellEnd"/>
      <w:r>
        <w:t xml:space="preserve"> personnel.  Contractor agrees to present plans to NASPO </w:t>
      </w:r>
      <w:proofErr w:type="spellStart"/>
      <w:r>
        <w:t>ValuePoint</w:t>
      </w:r>
      <w:proofErr w:type="spellEnd"/>
      <w:r>
        <w:t xml:space="preserve"> for the education of Contractor’s contract administrator(s) and sales/marketing workforce regarding the Master Agreement contract, including the competitive nature of NASPO </w:t>
      </w:r>
      <w:proofErr w:type="spellStart"/>
      <w:r>
        <w:t>ValuePoint</w:t>
      </w:r>
      <w:proofErr w:type="spellEnd"/>
      <w:r>
        <w:t xml:space="preserve"> procurements, the Master agreement and participating addendum process, and the manner in which qualifying entities can participate in the Master Agreement.</w:t>
      </w:r>
    </w:p>
    <w:p w14:paraId="21D9AC42" w14:textId="77777777" w:rsidR="002D32A2" w:rsidRDefault="002D32A2" w:rsidP="00FD3C5B">
      <w:pPr>
        <w:ind w:right="18"/>
        <w:jc w:val="both"/>
      </w:pPr>
    </w:p>
    <w:p w14:paraId="36B21C12" w14:textId="77777777" w:rsidR="002D32A2" w:rsidRPr="00FD47BA" w:rsidRDefault="002D32A2" w:rsidP="00FD3C5B">
      <w:pPr>
        <w:ind w:right="18"/>
        <w:jc w:val="both"/>
        <w:rPr>
          <w:rFonts w:ascii="Trebuchet MS" w:hAnsi="Trebuchet MS"/>
        </w:rPr>
      </w:pPr>
      <w:r>
        <w:lastRenderedPageBreak/>
        <w:t xml:space="preserve">b. Contractor agrees to participate in an annual contract performance review at a location selected by the Lead State and NASPO </w:t>
      </w:r>
      <w:proofErr w:type="spellStart"/>
      <w:r>
        <w:t>ValuePoint</w:t>
      </w:r>
      <w:proofErr w:type="spellEnd"/>
      <w:r>
        <w:t xml:space="preserve">, which may include a discussion of marketing action plans, target strategies, marketing materials, as well as Contractor reporting and timeliness of payment of administration fees.  </w:t>
      </w:r>
    </w:p>
    <w:p w14:paraId="69EBABF0" w14:textId="77777777" w:rsidR="002D32A2" w:rsidRDefault="002D32A2" w:rsidP="002D32A2">
      <w:pPr>
        <w:pStyle w:val="Heading2"/>
      </w:pPr>
      <w:r>
        <w:t xml:space="preserve">9. NASPO </w:t>
      </w:r>
      <w:proofErr w:type="spellStart"/>
      <w:r>
        <w:t>ValuePoint</w:t>
      </w:r>
      <w:proofErr w:type="spellEnd"/>
      <w:r>
        <w:t xml:space="preserve"> </w:t>
      </w:r>
      <w:proofErr w:type="spellStart"/>
      <w:r>
        <w:t>eMarket</w:t>
      </w:r>
      <w:proofErr w:type="spellEnd"/>
      <w:r>
        <w:t xml:space="preserve"> Center</w:t>
      </w:r>
    </w:p>
    <w:p w14:paraId="7ABE442E" w14:textId="77777777" w:rsidR="002D32A2" w:rsidRPr="008475DF" w:rsidRDefault="002D32A2" w:rsidP="002D32A2"/>
    <w:p w14:paraId="0F0C0D25" w14:textId="77777777" w:rsidR="00364229" w:rsidRDefault="00364229" w:rsidP="00364229">
      <w:pPr>
        <w:ind w:right="18"/>
        <w:jc w:val="both"/>
      </w:pPr>
      <w:r>
        <w:t xml:space="preserve">a. In July 2011, NASPO </w:t>
      </w:r>
      <w:proofErr w:type="spellStart"/>
      <w:r>
        <w:t>ValuePoint</w:t>
      </w:r>
      <w:proofErr w:type="spellEnd"/>
      <w:r>
        <w:t xml:space="preserve"> entered into a multi-year agreement with </w:t>
      </w:r>
      <w:proofErr w:type="spellStart"/>
      <w:r>
        <w:t>SciQuest</w:t>
      </w:r>
      <w:proofErr w:type="spellEnd"/>
      <w:r>
        <w:t xml:space="preserve">, Inc. whereby </w:t>
      </w:r>
      <w:proofErr w:type="spellStart"/>
      <w:r>
        <w:t>SciQuest</w:t>
      </w:r>
      <w:proofErr w:type="spellEnd"/>
      <w:r>
        <w:t xml:space="preserve"> will provide certain electronic catalog hosting and management services to enable eligible NASPO </w:t>
      </w:r>
      <w:proofErr w:type="spellStart"/>
      <w:r>
        <w:t>ValuePoint’s</w:t>
      </w:r>
      <w:proofErr w:type="spellEnd"/>
      <w:r>
        <w:t xml:space="preserve"> customers to access a central online website to view and/or shop the goods and services available from existing NASPO </w:t>
      </w:r>
      <w:proofErr w:type="spellStart"/>
      <w:r>
        <w:t>ValuePoint</w:t>
      </w:r>
      <w:proofErr w:type="spellEnd"/>
      <w:r>
        <w:t xml:space="preserve"> Cooperative Contracts. The central online website is referred to as the NASPO </w:t>
      </w:r>
      <w:proofErr w:type="spellStart"/>
      <w:r>
        <w:t>ValuePoint</w:t>
      </w:r>
      <w:proofErr w:type="spellEnd"/>
      <w:r>
        <w:t xml:space="preserve"> </w:t>
      </w:r>
      <w:proofErr w:type="spellStart"/>
      <w:r>
        <w:t>eMarket</w:t>
      </w:r>
      <w:proofErr w:type="spellEnd"/>
      <w:r>
        <w:t xml:space="preserve"> Center. </w:t>
      </w:r>
    </w:p>
    <w:p w14:paraId="5C6102DB" w14:textId="77777777" w:rsidR="00364229" w:rsidRDefault="00364229" w:rsidP="00364229">
      <w:pPr>
        <w:ind w:right="18"/>
        <w:jc w:val="both"/>
      </w:pPr>
    </w:p>
    <w:p w14:paraId="10B7712A" w14:textId="77777777" w:rsidR="00364229" w:rsidRDefault="00364229" w:rsidP="00364229">
      <w:pPr>
        <w:ind w:right="18"/>
        <w:jc w:val="both"/>
      </w:pPr>
      <w:r>
        <w:t xml:space="preserve">b. The Contractor will have visibility in the </w:t>
      </w:r>
      <w:proofErr w:type="spellStart"/>
      <w:r>
        <w:t>eMarket</w:t>
      </w:r>
      <w:proofErr w:type="spellEnd"/>
      <w:r>
        <w:t xml:space="preserve"> Center through Ordering Instructions. These Ordering Instructions are available at no cost to the Contractor and provide customers information regarding the Contractors website and ordering information. The Contractor is required at a minimum to participate in the </w:t>
      </w:r>
      <w:proofErr w:type="spellStart"/>
      <w:r>
        <w:t>eMarket</w:t>
      </w:r>
      <w:proofErr w:type="spellEnd"/>
      <w:r>
        <w:t xml:space="preserve"> Center through Ordering Instructions.</w:t>
      </w:r>
    </w:p>
    <w:p w14:paraId="687D176C" w14:textId="77777777" w:rsidR="00364229" w:rsidRDefault="00364229" w:rsidP="00364229">
      <w:pPr>
        <w:ind w:right="18"/>
        <w:jc w:val="both"/>
      </w:pPr>
    </w:p>
    <w:p w14:paraId="21F868CC" w14:textId="77777777" w:rsidR="00364229" w:rsidRDefault="00364229" w:rsidP="00364229">
      <w:pPr>
        <w:ind w:right="18"/>
        <w:jc w:val="both"/>
      </w:pPr>
      <w:r>
        <w:t xml:space="preserve">c. At a minimum, the Contractor agrees to the following timeline: NASPO </w:t>
      </w:r>
      <w:proofErr w:type="spellStart"/>
      <w:r>
        <w:t>ValuePoint</w:t>
      </w:r>
      <w:proofErr w:type="spellEnd"/>
      <w:r>
        <w:t xml:space="preserve"> </w:t>
      </w:r>
      <w:proofErr w:type="spellStart"/>
      <w:r>
        <w:t>eMarket</w:t>
      </w:r>
      <w:proofErr w:type="spellEnd"/>
      <w:r>
        <w:t xml:space="preserve"> Center Site Admin shall provide a written request to the Contractor to begin Ordering Instruction process. The Contractor shall have thirty (30) days from receipt of written request to work with NASPO </w:t>
      </w:r>
      <w:proofErr w:type="spellStart"/>
      <w:r>
        <w:t>ValuePoint</w:t>
      </w:r>
      <w:proofErr w:type="spellEnd"/>
      <w:r>
        <w:t xml:space="preserve"> to provide any unique information and ordering instructions that the Contractor would like the customer to have.</w:t>
      </w:r>
    </w:p>
    <w:p w14:paraId="51D9166D" w14:textId="77777777" w:rsidR="00364229" w:rsidRDefault="00364229" w:rsidP="00364229">
      <w:pPr>
        <w:ind w:right="18"/>
        <w:jc w:val="both"/>
      </w:pPr>
    </w:p>
    <w:p w14:paraId="103E35E8" w14:textId="77777777" w:rsidR="00364229" w:rsidRDefault="00364229" w:rsidP="00364229">
      <w:pPr>
        <w:ind w:right="18"/>
        <w:jc w:val="both"/>
      </w:pPr>
      <w:r>
        <w:t xml:space="preserve">d. If the solicitation requires either a catalog hosted on or integration of a </w:t>
      </w:r>
      <w:proofErr w:type="spellStart"/>
      <w:r>
        <w:t>punchout</w:t>
      </w:r>
      <w:proofErr w:type="spellEnd"/>
      <w:r>
        <w:t xml:space="preserve"> site with </w:t>
      </w:r>
      <w:proofErr w:type="spellStart"/>
      <w:r>
        <w:t>eMarket</w:t>
      </w:r>
      <w:proofErr w:type="spellEnd"/>
      <w:r>
        <w:t xml:space="preserve"> Center, or either solution is proposed by a Contractor and accepted by the Lead State, the provisions of the </w:t>
      </w:r>
      <w:proofErr w:type="spellStart"/>
      <w:r>
        <w:t>eMarket</w:t>
      </w:r>
      <w:proofErr w:type="spellEnd"/>
      <w:r>
        <w:t xml:space="preserve"> Center Appendix to these NASPO </w:t>
      </w:r>
      <w:proofErr w:type="spellStart"/>
      <w:r>
        <w:t>ValuePoint</w:t>
      </w:r>
      <w:proofErr w:type="spellEnd"/>
      <w:r>
        <w:t xml:space="preserve"> Master Agreement Terms and Conditions apply.  </w:t>
      </w:r>
    </w:p>
    <w:p w14:paraId="59E5DA28" w14:textId="77777777" w:rsidR="002D32A2" w:rsidRPr="00EA24AD" w:rsidRDefault="002D32A2" w:rsidP="002D32A2">
      <w:pPr>
        <w:pStyle w:val="Heading2"/>
      </w:pPr>
      <w:r>
        <w:t>10.</w:t>
      </w:r>
      <w:r w:rsidRPr="00EA24AD">
        <w:t xml:space="preserve"> Right to Publish</w:t>
      </w:r>
    </w:p>
    <w:p w14:paraId="61EF2438" w14:textId="77777777" w:rsidR="002D32A2" w:rsidRDefault="002D32A2" w:rsidP="00FD3C5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140"/>
        </w:tabs>
        <w:ind w:right="18"/>
        <w:jc w:val="both"/>
        <w:rPr>
          <w:spacing w:val="-2"/>
          <w:szCs w:val="24"/>
        </w:rPr>
      </w:pPr>
      <w:r w:rsidRPr="00E82173">
        <w:rPr>
          <w:spacing w:val="-2"/>
          <w:szCs w:val="24"/>
        </w:rPr>
        <w:t xml:space="preserve">Throughout the duration of this </w:t>
      </w:r>
      <w:r>
        <w:rPr>
          <w:spacing w:val="-2"/>
          <w:szCs w:val="24"/>
        </w:rPr>
        <w:t>Master Agreement</w:t>
      </w:r>
      <w:r w:rsidRPr="00E82173">
        <w:rPr>
          <w:spacing w:val="-2"/>
          <w:szCs w:val="24"/>
        </w:rPr>
        <w:t xml:space="preserve">, </w:t>
      </w:r>
      <w:r>
        <w:rPr>
          <w:spacing w:val="-2"/>
          <w:szCs w:val="24"/>
        </w:rPr>
        <w:t>Contractor</w:t>
      </w:r>
      <w:r w:rsidRPr="00E82173">
        <w:rPr>
          <w:spacing w:val="-2"/>
          <w:szCs w:val="24"/>
        </w:rPr>
        <w:t xml:space="preserve"> must secure from </w:t>
      </w:r>
      <w:r w:rsidRPr="008E779B">
        <w:rPr>
          <w:spacing w:val="-2"/>
          <w:szCs w:val="24"/>
        </w:rPr>
        <w:t xml:space="preserve">the </w:t>
      </w:r>
      <w:r>
        <w:rPr>
          <w:spacing w:val="-2"/>
          <w:szCs w:val="24"/>
        </w:rPr>
        <w:t>Lead State</w:t>
      </w:r>
      <w:r w:rsidRPr="008E779B">
        <w:rPr>
          <w:spacing w:val="-2"/>
          <w:szCs w:val="24"/>
        </w:rPr>
        <w:t xml:space="preserve"> prior approval for the release of information</w:t>
      </w:r>
      <w:r w:rsidRPr="00E82173">
        <w:rPr>
          <w:spacing w:val="-2"/>
          <w:szCs w:val="24"/>
        </w:rPr>
        <w:t xml:space="preserve"> that pertains to the potential work or activities covered by the Master Agreement.  </w:t>
      </w:r>
      <w:r>
        <w:rPr>
          <w:spacing w:val="-2"/>
          <w:szCs w:val="24"/>
        </w:rPr>
        <w:t xml:space="preserve">This limitation does not preclude publication about the award of the Master Agreement or marketing activities consistent with any proposed and accepted marketing plan. The Contractor </w:t>
      </w:r>
      <w:r w:rsidRPr="00E82173">
        <w:rPr>
          <w:spacing w:val="-2"/>
          <w:szCs w:val="24"/>
        </w:rPr>
        <w:t xml:space="preserve">shall not make any representations of </w:t>
      </w:r>
      <w:r>
        <w:rPr>
          <w:spacing w:val="-2"/>
          <w:szCs w:val="24"/>
        </w:rPr>
        <w:t xml:space="preserve">NASPO </w:t>
      </w:r>
      <w:proofErr w:type="spellStart"/>
      <w:r>
        <w:rPr>
          <w:spacing w:val="-2"/>
          <w:szCs w:val="24"/>
        </w:rPr>
        <w:t>ValuePoint</w:t>
      </w:r>
      <w:r w:rsidRPr="00E82173">
        <w:rPr>
          <w:spacing w:val="-2"/>
          <w:szCs w:val="24"/>
        </w:rPr>
        <w:t>’s</w:t>
      </w:r>
      <w:proofErr w:type="spellEnd"/>
      <w:r w:rsidRPr="00E82173">
        <w:rPr>
          <w:spacing w:val="-2"/>
          <w:szCs w:val="24"/>
        </w:rPr>
        <w:t xml:space="preserve"> opinion or position as to the quality or effectiveness of the services that are the subject of this Master Agreement without prior written consent</w:t>
      </w:r>
      <w:r>
        <w:rPr>
          <w:spacing w:val="-2"/>
          <w:szCs w:val="24"/>
        </w:rPr>
        <w:t>.</w:t>
      </w:r>
      <w:r w:rsidRPr="008E779B">
        <w:rPr>
          <w:spacing w:val="-2"/>
          <w:szCs w:val="24"/>
        </w:rPr>
        <w:t xml:space="preserve"> Failure to adhere to this requirement may re</w:t>
      </w:r>
      <w:r w:rsidRPr="00E82173">
        <w:rPr>
          <w:spacing w:val="-2"/>
          <w:szCs w:val="24"/>
        </w:rPr>
        <w:t>sult in termination of the Master Agreement for cause</w:t>
      </w:r>
      <w:r>
        <w:rPr>
          <w:spacing w:val="-2"/>
          <w:szCs w:val="24"/>
        </w:rPr>
        <w:t>.</w:t>
      </w:r>
    </w:p>
    <w:p w14:paraId="2E4D6391" w14:textId="77777777" w:rsidR="002D32A2" w:rsidRPr="00FF42EE" w:rsidRDefault="002D32A2" w:rsidP="00FD3C5B">
      <w:pPr>
        <w:pStyle w:val="Heading2"/>
        <w:ind w:right="18"/>
        <w:jc w:val="both"/>
      </w:pPr>
      <w:r>
        <w:t xml:space="preserve">11. </w:t>
      </w:r>
      <w:r w:rsidRPr="00FF42EE">
        <w:t>Price and Rate Guarantee Period</w:t>
      </w:r>
    </w:p>
    <w:p w14:paraId="69F188BD" w14:textId="1DD572A4" w:rsidR="002D32A2" w:rsidRPr="00FD47BA" w:rsidRDefault="002D32A2" w:rsidP="00FD3C5B">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ascii="Trebuchet MS" w:hAnsi="Trebuchet MS" w:cs="Arial"/>
        </w:rPr>
      </w:pPr>
      <w:r w:rsidRPr="003C422B">
        <w:rPr>
          <w:rFonts w:cs="Arial"/>
        </w:rPr>
        <w:t xml:space="preserve">All prices and rates must be guaranteed for the initial </w:t>
      </w:r>
      <w:r w:rsidR="00DF1ACA">
        <w:rPr>
          <w:rFonts w:cs="Arial"/>
        </w:rPr>
        <w:t xml:space="preserve">one-year </w:t>
      </w:r>
      <w:r w:rsidRPr="003C422B">
        <w:rPr>
          <w:rFonts w:cs="Arial"/>
        </w:rPr>
        <w:t xml:space="preserve">term of the Master Agreement.  Following the initial Master Agreement period, any request for price or rate </w:t>
      </w:r>
      <w:r>
        <w:rPr>
          <w:rFonts w:cs="Arial"/>
        </w:rPr>
        <w:t>adjustment</w:t>
      </w:r>
      <w:r w:rsidR="00DF1ACA">
        <w:rPr>
          <w:rFonts w:cs="Arial"/>
        </w:rPr>
        <w:t xml:space="preserve"> are governed by section 1.3.4 of the Master Agreement</w:t>
      </w:r>
      <w:r w:rsidRPr="003C422B">
        <w:rPr>
          <w:rFonts w:cs="Arial"/>
        </w:rPr>
        <w:t>.  No retroactive adjustments to prices or rates will be allowed.</w:t>
      </w:r>
    </w:p>
    <w:p w14:paraId="7217BD68" w14:textId="77777777" w:rsidR="002D32A2" w:rsidRDefault="002D32A2" w:rsidP="00FD3C5B">
      <w:pPr>
        <w:pStyle w:val="Heading2"/>
        <w:ind w:right="18"/>
        <w:jc w:val="both"/>
      </w:pPr>
      <w:r>
        <w:t>12</w:t>
      </w:r>
      <w:r w:rsidRPr="002A4C66">
        <w:t>.</w:t>
      </w:r>
      <w:r>
        <w:t xml:space="preserve"> Individual Customers </w:t>
      </w:r>
    </w:p>
    <w:p w14:paraId="13CA3D90" w14:textId="77777777" w:rsidR="002D32A2" w:rsidRDefault="002D32A2" w:rsidP="00FD3C5B">
      <w:pPr>
        <w:ind w:right="18"/>
        <w:jc w:val="both"/>
        <w:rPr>
          <w:rFonts w:cs="Arial"/>
        </w:rPr>
      </w:pPr>
      <w:r w:rsidRPr="009F7FC3">
        <w:rPr>
          <w:rFonts w:cs="Arial"/>
        </w:rPr>
        <w:t xml:space="preserve">Except to the extent modified by a Participating Addendum, each </w:t>
      </w:r>
      <w:r>
        <w:rPr>
          <w:rFonts w:cs="Arial"/>
        </w:rPr>
        <w:t>Purchasing</w:t>
      </w:r>
      <w:r w:rsidRPr="009F7FC3">
        <w:rPr>
          <w:rFonts w:cs="Arial"/>
        </w:rPr>
        <w:t xml:space="preserve"> Entity shall follow the terms and conditions of the Master Agreement and applicable Participating Addendum and will have the same rights and responsibilities for their purchases as the </w:t>
      </w:r>
      <w:r>
        <w:rPr>
          <w:rFonts w:cs="Arial"/>
        </w:rPr>
        <w:t>Lead State</w:t>
      </w:r>
      <w:r w:rsidRPr="009F7FC3">
        <w:rPr>
          <w:rFonts w:cs="Arial"/>
        </w:rPr>
        <w:t xml:space="preserve"> has in the Master Agreement, including but not limited to, any indemnity or right to recover any costs as such right is defined in the Master Agreement and applicable Participating Addendum for their purchases.  Each Purchasing Entity will be responsible for its own charges, fees, and liabilities.</w:t>
      </w:r>
      <w:r w:rsidRPr="009F7FC3" w:rsidDel="00D33CC5">
        <w:rPr>
          <w:rFonts w:cs="Arial"/>
        </w:rPr>
        <w:t xml:space="preserve"> </w:t>
      </w:r>
      <w:r w:rsidRPr="009F7FC3">
        <w:rPr>
          <w:rFonts w:cs="Arial"/>
        </w:rPr>
        <w:t xml:space="preserve">The Contractor will apply the charges and invoice each Purchasing Entity individually. </w:t>
      </w:r>
    </w:p>
    <w:p w14:paraId="50A87DAD" w14:textId="77777777" w:rsidR="002D32A2" w:rsidRPr="00FD47BA" w:rsidRDefault="002D32A2" w:rsidP="002D32A2">
      <w:pPr>
        <w:pStyle w:val="Heading1"/>
        <w:rPr>
          <w:rFonts w:ascii="Trebuchet MS" w:hAnsi="Trebuchet MS"/>
          <w:u w:val="single"/>
        </w:rPr>
      </w:pPr>
      <w:r>
        <w:lastRenderedPageBreak/>
        <w:t xml:space="preserve">Administration of Orders </w:t>
      </w:r>
    </w:p>
    <w:p w14:paraId="6AEA30CF" w14:textId="77777777" w:rsidR="002D32A2" w:rsidRDefault="002D32A2" w:rsidP="002D32A2">
      <w:pPr>
        <w:pStyle w:val="Heading2"/>
      </w:pPr>
      <w:r>
        <w:t xml:space="preserve">13. Ordering </w:t>
      </w:r>
    </w:p>
    <w:p w14:paraId="218D3CF4" w14:textId="77777777" w:rsidR="002D32A2" w:rsidRDefault="002D32A2" w:rsidP="002D32A2"/>
    <w:p w14:paraId="426815D0" w14:textId="77777777" w:rsidR="002D32A2" w:rsidRPr="00FF4853" w:rsidRDefault="002D32A2" w:rsidP="00FD3C5B">
      <w:pPr>
        <w:ind w:right="18"/>
        <w:jc w:val="both"/>
        <w:rPr>
          <w:rFonts w:cs="Arial"/>
        </w:rPr>
      </w:pPr>
      <w:r>
        <w:rPr>
          <w:rFonts w:cs="Arial"/>
        </w:rPr>
        <w:t xml:space="preserve">a. </w:t>
      </w:r>
      <w:r w:rsidRPr="00FF4853">
        <w:rPr>
          <w:rFonts w:cs="Arial"/>
        </w:rPr>
        <w:t>Master Agreement order and purchase order numbers shall be clearly shown on all acknowledgments, shipping labels, packing slips, invoices, and on all correspondence.</w:t>
      </w:r>
      <w:r w:rsidRPr="00807789">
        <w:t xml:space="preserve"> </w:t>
      </w:r>
      <w:r>
        <w:t xml:space="preserve"> </w:t>
      </w:r>
      <w:r w:rsidRPr="00807789">
        <w:rPr>
          <w:rFonts w:cs="Arial"/>
        </w:rPr>
        <w:t xml:space="preserve"> </w:t>
      </w:r>
    </w:p>
    <w:p w14:paraId="2E1996BE" w14:textId="77777777" w:rsidR="002D32A2" w:rsidRDefault="002D32A2" w:rsidP="00FD3C5B">
      <w:pPr>
        <w:ind w:right="18"/>
        <w:jc w:val="both"/>
      </w:pPr>
    </w:p>
    <w:p w14:paraId="26B8CA1F" w14:textId="19418006" w:rsidR="002D32A2" w:rsidRDefault="002D32A2" w:rsidP="00FD3C5B">
      <w:pPr>
        <w:ind w:right="18"/>
        <w:jc w:val="both"/>
      </w:pPr>
      <w:r>
        <w:t>b. Purchasing Entities may define project-specific requirements and informally compete the requirement among companies having a Master Agreement on an “as needed” basis.  This procedure may also be used when requirements are aggregated or other firm commitments may be made to achieve reductions in pricing.  This procedure may be modified in Participating Addenda and adapted to the Purchasing Entity’s rules and policies.</w:t>
      </w:r>
      <w:r w:rsidRPr="00807789">
        <w:t xml:space="preserve"> The Purchasing Entity may in its sole discretion determine which Master Agreement Contractors should be solicited for a quote.  The Purchasing </w:t>
      </w:r>
      <w:r>
        <w:t>Entity</w:t>
      </w:r>
      <w:r w:rsidRPr="00807789">
        <w:t xml:space="preserve"> may select the quote that it considers most advantageous, cost and other factors considered.</w:t>
      </w:r>
    </w:p>
    <w:p w14:paraId="1A2ECB99" w14:textId="77777777" w:rsidR="002D32A2" w:rsidRDefault="002D32A2" w:rsidP="00FD3C5B">
      <w:pPr>
        <w:ind w:right="18"/>
        <w:jc w:val="both"/>
      </w:pPr>
    </w:p>
    <w:p w14:paraId="1045793D" w14:textId="77777777" w:rsidR="002D32A2" w:rsidRDefault="002D32A2" w:rsidP="00FD3C5B">
      <w:pPr>
        <w:ind w:right="18"/>
        <w:jc w:val="both"/>
      </w:pPr>
      <w:r>
        <w:t xml:space="preserve">c. Each Purchasing Entity will identify and utilize its own appropriate purchasing procedure and documentation. Contractor is expected to become familiar with the Purchasing Entities’ rules, policies, and procedures regarding the ordering of supplies and/or services contemplated by this Master Agreement. </w:t>
      </w:r>
    </w:p>
    <w:p w14:paraId="5448C5AB" w14:textId="77777777" w:rsidR="002D32A2" w:rsidRDefault="002D32A2" w:rsidP="00FD3C5B">
      <w:pPr>
        <w:ind w:right="18"/>
        <w:jc w:val="both"/>
      </w:pPr>
    </w:p>
    <w:p w14:paraId="06D406EB" w14:textId="77777777" w:rsidR="002D32A2" w:rsidRDefault="002D32A2" w:rsidP="00FD3C5B">
      <w:pPr>
        <w:ind w:right="18"/>
        <w:jc w:val="both"/>
      </w:pPr>
      <w:r>
        <w:t xml:space="preserve">d. Contractor shall not begin work without a valid Purchase Order or other appropriate commitment document under the law of the Purchasing Entity. </w:t>
      </w:r>
    </w:p>
    <w:p w14:paraId="0F1A1807" w14:textId="77777777" w:rsidR="002D32A2" w:rsidRDefault="002D32A2" w:rsidP="002D32A2"/>
    <w:p w14:paraId="77186FEC" w14:textId="77777777" w:rsidR="002D32A2" w:rsidRDefault="002D32A2" w:rsidP="002D32A2">
      <w:r>
        <w:t xml:space="preserve">e. Orders may be placed consistent with the terms of this Master Agreement during the term of the Master Agreement.   </w:t>
      </w:r>
    </w:p>
    <w:p w14:paraId="7F8AB774" w14:textId="77777777" w:rsidR="002D32A2" w:rsidRDefault="002D32A2" w:rsidP="002D32A2"/>
    <w:p w14:paraId="07ACCD9D" w14:textId="77777777" w:rsidR="002D32A2" w:rsidRDefault="002D32A2" w:rsidP="002D32A2">
      <w:r>
        <w:t>f. All Orders pursuant to this Master Agreement, at a minimum, shall include:</w:t>
      </w:r>
    </w:p>
    <w:p w14:paraId="0B58A5E1" w14:textId="77777777" w:rsidR="002D32A2" w:rsidRDefault="002D32A2" w:rsidP="002D32A2"/>
    <w:p w14:paraId="62E051CC" w14:textId="77777777" w:rsidR="002D32A2" w:rsidRDefault="002D32A2" w:rsidP="002D32A2">
      <w:pPr>
        <w:ind w:firstLine="720"/>
      </w:pPr>
      <w:r>
        <w:t>(1) The services or supplies being delivered;</w:t>
      </w:r>
    </w:p>
    <w:p w14:paraId="52AEEDA1" w14:textId="77777777" w:rsidR="002D32A2" w:rsidRDefault="002D32A2" w:rsidP="002D32A2">
      <w:pPr>
        <w:ind w:firstLine="720"/>
      </w:pPr>
      <w:r>
        <w:t>(2) The place and requested time of delivery;</w:t>
      </w:r>
    </w:p>
    <w:p w14:paraId="1BDF1042" w14:textId="77777777" w:rsidR="002D32A2" w:rsidRDefault="002D32A2" w:rsidP="002D32A2">
      <w:pPr>
        <w:ind w:firstLine="720"/>
      </w:pPr>
      <w:r>
        <w:t>(3)  A billing address;</w:t>
      </w:r>
    </w:p>
    <w:p w14:paraId="577F747D" w14:textId="77777777" w:rsidR="002D32A2" w:rsidRDefault="002D32A2" w:rsidP="002D32A2">
      <w:pPr>
        <w:ind w:firstLine="720"/>
      </w:pPr>
      <w:r>
        <w:t>(4) The name, phone number, and address of the Purchasing Entity representative;</w:t>
      </w:r>
    </w:p>
    <w:p w14:paraId="4FA4C84F" w14:textId="77777777" w:rsidR="002D32A2" w:rsidRDefault="002D32A2" w:rsidP="009A3153">
      <w:pPr>
        <w:ind w:left="1555" w:right="18"/>
      </w:pPr>
      <w:r>
        <w:t>(5) The price per hour or other pricing elements consistent with this Master Agreement and the contractor’s proposal;</w:t>
      </w:r>
    </w:p>
    <w:p w14:paraId="7FA563EC" w14:textId="77777777" w:rsidR="002D32A2" w:rsidRDefault="002D32A2" w:rsidP="002D32A2">
      <w:pPr>
        <w:ind w:firstLine="720"/>
      </w:pPr>
      <w:r>
        <w:t xml:space="preserve">(6) A ceiling amount of the order for services being ordered; and </w:t>
      </w:r>
    </w:p>
    <w:p w14:paraId="06F76427" w14:textId="77777777" w:rsidR="002D32A2" w:rsidRDefault="002D32A2" w:rsidP="002D32A2">
      <w:pPr>
        <w:ind w:firstLine="720"/>
      </w:pPr>
      <w:r>
        <w:t>(7) The Master Agreement identifier.</w:t>
      </w:r>
    </w:p>
    <w:p w14:paraId="5BC9D29B" w14:textId="77777777" w:rsidR="002D32A2" w:rsidRDefault="002D32A2" w:rsidP="002D32A2">
      <w:pPr>
        <w:ind w:firstLine="720"/>
      </w:pPr>
    </w:p>
    <w:p w14:paraId="68A1651D" w14:textId="77777777" w:rsidR="002D32A2" w:rsidRDefault="002D32A2" w:rsidP="009A3153">
      <w:pPr>
        <w:ind w:right="18"/>
        <w:jc w:val="both"/>
      </w:pPr>
      <w:r>
        <w:t>g. All communications concerning administration of Orders placed shall be furnished solely to the authorized purchasing agent within the Purchasing Entity’s purchasing office, or to such other individual identified in writing in the Order.</w:t>
      </w:r>
    </w:p>
    <w:p w14:paraId="12B0FD74" w14:textId="77777777" w:rsidR="002D32A2" w:rsidRDefault="002D32A2" w:rsidP="009A3153">
      <w:pPr>
        <w:ind w:right="18"/>
        <w:jc w:val="both"/>
      </w:pPr>
    </w:p>
    <w:p w14:paraId="2AF7FE8B" w14:textId="77777777" w:rsidR="002D32A2" w:rsidRDefault="002D32A2" w:rsidP="009A3153">
      <w:pPr>
        <w:ind w:right="18"/>
        <w:jc w:val="both"/>
      </w:pPr>
      <w:r>
        <w:t>h. Orders must be placed pursuant to this Master Agreement prior to the termination date thereof, but may have a delivery date or performance period up to 120 days past the then-current termination date of this Master Agreement. Contractor is reminded that financial obligations of Purchasing Entities payable after the current applicable fiscal year are contingent upon agency funds for that purpose being appropriated, budgeted, and otherwise made available.</w:t>
      </w:r>
    </w:p>
    <w:p w14:paraId="06ECE534" w14:textId="77777777" w:rsidR="002D32A2" w:rsidRDefault="002D32A2" w:rsidP="009A3153">
      <w:pPr>
        <w:ind w:right="18"/>
        <w:jc w:val="both"/>
      </w:pPr>
    </w:p>
    <w:p w14:paraId="4921B30A" w14:textId="77777777" w:rsidR="002D32A2" w:rsidRPr="00FD47BA" w:rsidRDefault="002D32A2" w:rsidP="009A3153">
      <w:pPr>
        <w:ind w:right="18"/>
        <w:jc w:val="both"/>
        <w:rPr>
          <w:rFonts w:ascii="Trebuchet MS" w:hAnsi="Trebuchet MS" w:cs="Arial"/>
          <w:b/>
          <w:bCs/>
        </w:rPr>
      </w:pPr>
      <w:r>
        <w:t>i. Notwithstanding the expiration, cancellation or termination of this Master Agreement, Contractor agrees to perform in accordance with the terms of any Orders then outstanding at the time of such expiration or termination. Contractor shall not honor any Orders placed after the expiration, cancellation or termination of this Master Agreement, or otherwise inconsistent with its terms. Orders from any separate indefinite quantity, task orders, or other form of indefinite delivery order arrangement priced against this Master Agreement may not be placed after the expiration or termination of this Master Agreement, notwithstanding the term of any such indefinite delivery order agreement.</w:t>
      </w:r>
    </w:p>
    <w:p w14:paraId="2CDE547C" w14:textId="77777777" w:rsidR="002D32A2" w:rsidRDefault="002D32A2" w:rsidP="002D32A2">
      <w:pPr>
        <w:pStyle w:val="Heading2"/>
      </w:pPr>
      <w:r>
        <w:t>14</w:t>
      </w:r>
      <w:r w:rsidRPr="003A5DD6">
        <w:t>.</w:t>
      </w:r>
      <w:r>
        <w:t xml:space="preserve"> Shipping and Delivery.</w:t>
      </w:r>
      <w:r w:rsidRPr="00FD47BA">
        <w:t xml:space="preserve"> </w:t>
      </w:r>
    </w:p>
    <w:p w14:paraId="685BE852"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cs="Arial"/>
        </w:rPr>
      </w:pPr>
      <w:r>
        <w:rPr>
          <w:rFonts w:cs="Arial"/>
        </w:rPr>
        <w:t xml:space="preserve">a. </w:t>
      </w:r>
      <w:r w:rsidRPr="004974AA">
        <w:rPr>
          <w:rFonts w:cs="Arial"/>
        </w:rPr>
        <w:t xml:space="preserve">The prices are the delivered price to any Purchasing Entity.  All deliveries shall be F.O.B. destination, freight pre-paid, with all transportation and handling charges paid by the Contractor.  Responsibility and </w:t>
      </w:r>
      <w:r w:rsidRPr="004974AA">
        <w:rPr>
          <w:rFonts w:cs="Arial"/>
        </w:rPr>
        <w:lastRenderedPageBreak/>
        <w:t>liability for loss or dam</w:t>
      </w:r>
      <w:r>
        <w:rPr>
          <w:rFonts w:cs="Arial"/>
        </w:rPr>
        <w:t xml:space="preserve">age shall remain the Contractor’s </w:t>
      </w:r>
      <w:r w:rsidRPr="004974AA">
        <w:rPr>
          <w:rFonts w:cs="Arial"/>
        </w:rPr>
        <w:t xml:space="preserve">until final inspection and acceptance when responsibility shall pass to the </w:t>
      </w:r>
      <w:r>
        <w:rPr>
          <w:rFonts w:cs="Arial"/>
        </w:rPr>
        <w:t>Purchasing Entity</w:t>
      </w:r>
      <w:r w:rsidRPr="004974AA">
        <w:rPr>
          <w:rFonts w:cs="Arial"/>
        </w:rPr>
        <w:t xml:space="preserve"> except as to latent defects, fraud and Contractor’s warranty obligations.  The minimum shipment amount, if any, will be found in the special terms and conditions.  Any order for less than the specified amount is to be shipped with the freight prepaid and added as a separate item on the invoice.  Any portion of an </w:t>
      </w:r>
      <w:r>
        <w:rPr>
          <w:rFonts w:cs="Arial"/>
        </w:rPr>
        <w:t>O</w:t>
      </w:r>
      <w:r w:rsidRPr="004974AA">
        <w:rPr>
          <w:rFonts w:cs="Arial"/>
        </w:rPr>
        <w:t xml:space="preserve">rder to be shipped without transportation charges that is back ordered shall be shipped without charge. </w:t>
      </w:r>
    </w:p>
    <w:p w14:paraId="28EC7260"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cs="Arial"/>
        </w:rPr>
      </w:pPr>
    </w:p>
    <w:p w14:paraId="11EC8586" w14:textId="77777777" w:rsidR="002D32A2" w:rsidRPr="004974AA" w:rsidRDefault="002D32A2" w:rsidP="009A3153">
      <w:pPr>
        <w:tabs>
          <w:tab w:val="left" w:pos="0"/>
          <w:tab w:val="left" w:pos="720"/>
          <w:tab w:val="left" w:pos="1440"/>
          <w:tab w:val="left" w:pos="2160"/>
          <w:tab w:val="left" w:pos="270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right="18"/>
        <w:jc w:val="both"/>
        <w:rPr>
          <w:rFonts w:cs="Arial"/>
          <w:b/>
          <w:color w:val="000000"/>
          <w:szCs w:val="24"/>
        </w:rPr>
      </w:pPr>
      <w:r>
        <w:rPr>
          <w:rFonts w:cs="Arial"/>
          <w:color w:val="000000"/>
          <w:szCs w:val="24"/>
        </w:rPr>
        <w:t>b. A</w:t>
      </w:r>
      <w:r w:rsidRPr="004974AA">
        <w:rPr>
          <w:rFonts w:cs="Arial"/>
          <w:color w:val="000000"/>
          <w:szCs w:val="24"/>
        </w:rPr>
        <w:t xml:space="preserve">ll deliveries will be “Inside Deliveries” as designated by a representative of the Purchasing Entity placing the Order. Inside Delivery refers to a delivery to other than a loading dock, front lobby, or reception area. Specific delivery instructions will be noted on the order form or Purchase Order. Any damage to the building interior, scratched walls, damage to the freight elevator, etc., will be the responsibility of the </w:t>
      </w:r>
      <w:r>
        <w:rPr>
          <w:rFonts w:cs="Arial"/>
          <w:color w:val="000000"/>
          <w:szCs w:val="24"/>
        </w:rPr>
        <w:t>Contractor</w:t>
      </w:r>
      <w:r w:rsidRPr="004974AA">
        <w:rPr>
          <w:rFonts w:cs="Arial"/>
          <w:color w:val="000000"/>
          <w:szCs w:val="24"/>
        </w:rPr>
        <w:t xml:space="preserve">. If damage does occur, it is the responsibility of the </w:t>
      </w:r>
      <w:r>
        <w:rPr>
          <w:rFonts w:cs="Arial"/>
          <w:color w:val="000000"/>
          <w:szCs w:val="24"/>
        </w:rPr>
        <w:t>Contractor</w:t>
      </w:r>
      <w:r w:rsidRPr="004974AA">
        <w:rPr>
          <w:rFonts w:cs="Arial"/>
          <w:color w:val="000000"/>
          <w:szCs w:val="24"/>
        </w:rPr>
        <w:t xml:space="preserve"> to immediately notify the Purchasing Entity placing the Order. </w:t>
      </w:r>
    </w:p>
    <w:p w14:paraId="39CB2572" w14:textId="77777777" w:rsidR="002D32A2" w:rsidRPr="004974AA" w:rsidRDefault="002D32A2" w:rsidP="009A3153">
      <w:pPr>
        <w:ind w:right="18"/>
        <w:jc w:val="both"/>
        <w:rPr>
          <w:rFonts w:cs="Arial"/>
        </w:rPr>
      </w:pPr>
    </w:p>
    <w:p w14:paraId="41684FFE" w14:textId="77777777" w:rsidR="002D32A2" w:rsidRPr="00FD47BA" w:rsidRDefault="002D32A2" w:rsidP="009A3153">
      <w:pPr>
        <w:ind w:right="18"/>
        <w:jc w:val="both"/>
        <w:rPr>
          <w:rFonts w:ascii="Trebuchet MS" w:hAnsi="Trebuchet MS" w:cs="Arial"/>
        </w:rPr>
      </w:pPr>
      <w:r>
        <w:rPr>
          <w:rFonts w:cs="Arial"/>
        </w:rPr>
        <w:t xml:space="preserve">c. </w:t>
      </w:r>
      <w:r w:rsidRPr="004974AA">
        <w:rPr>
          <w:rFonts w:cs="Arial"/>
        </w:rPr>
        <w:t xml:space="preserve">All products must be delivered in the manufacturer’s standard package. Costs shall include all packing and/or crating charges. Cases shall be of durable construction, good condition, properly labeled and suitable in every respect for storage and handling of contents. Each shipping carton shall be marked with the commodity, brand, quantity, item code number and the </w:t>
      </w:r>
      <w:r>
        <w:rPr>
          <w:rFonts w:cs="Arial"/>
        </w:rPr>
        <w:t xml:space="preserve">Purchasing </w:t>
      </w:r>
      <w:r w:rsidRPr="004974AA">
        <w:rPr>
          <w:rFonts w:cs="Arial"/>
        </w:rPr>
        <w:t>Entity’s Purchase Order number.</w:t>
      </w:r>
    </w:p>
    <w:p w14:paraId="59D1AB59" w14:textId="77777777" w:rsidR="002D32A2" w:rsidRDefault="002D32A2" w:rsidP="009A3153">
      <w:pPr>
        <w:pStyle w:val="Heading2"/>
        <w:ind w:right="18"/>
        <w:jc w:val="both"/>
      </w:pPr>
      <w:r>
        <w:t>15</w:t>
      </w:r>
      <w:r w:rsidRPr="002A4C66">
        <w:t xml:space="preserve">. </w:t>
      </w:r>
      <w:r>
        <w:t>Laws and Regulations</w:t>
      </w:r>
      <w:r w:rsidRPr="00FD47BA">
        <w:t xml:space="preserve">  </w:t>
      </w:r>
    </w:p>
    <w:p w14:paraId="5BA75AA2" w14:textId="77777777" w:rsidR="002D32A2" w:rsidRPr="00FD47B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ascii="Trebuchet MS" w:hAnsi="Trebuchet MS" w:cs="Arial"/>
        </w:rPr>
      </w:pPr>
      <w:r w:rsidRPr="0058682D">
        <w:rPr>
          <w:rFonts w:cs="Arial"/>
        </w:rPr>
        <w:t>Any and all Products offered and furnished shall comply fully with all applicable Federal and State laws and regulations.</w:t>
      </w:r>
    </w:p>
    <w:p w14:paraId="3E4CE8DF" w14:textId="77777777" w:rsidR="002D32A2" w:rsidRDefault="002D32A2" w:rsidP="009A3153">
      <w:pPr>
        <w:pStyle w:val="Heading2"/>
        <w:ind w:right="18"/>
        <w:jc w:val="both"/>
      </w:pPr>
      <w:r>
        <w:t>16</w:t>
      </w:r>
      <w:r w:rsidRPr="002A4C66">
        <w:t xml:space="preserve">. </w:t>
      </w:r>
      <w:r>
        <w:t>Inspection a</w:t>
      </w:r>
      <w:r w:rsidRPr="002A4C66">
        <w:t>nd Acceptance</w:t>
      </w:r>
      <w:r>
        <w:t xml:space="preserve">. </w:t>
      </w:r>
    </w:p>
    <w:p w14:paraId="278E7BB2" w14:textId="77777777" w:rsidR="002D32A2" w:rsidRDefault="002D32A2" w:rsidP="009A3153">
      <w:pPr>
        <w:ind w:right="18"/>
        <w:jc w:val="both"/>
        <w:rPr>
          <w:rFonts w:cs="Arial"/>
        </w:rPr>
      </w:pPr>
      <w:r>
        <w:rPr>
          <w:rFonts w:cs="Arial"/>
        </w:rPr>
        <w:t>a. Where the Master Agreement or an Order does not otherwise specify a process for inspection and Acceptance, this section governs.  This section is not intended to limit rights and remedies under the applicable commercial code.</w:t>
      </w:r>
    </w:p>
    <w:p w14:paraId="202C167C" w14:textId="77777777" w:rsidR="002D32A2" w:rsidRDefault="002D32A2" w:rsidP="009A3153">
      <w:pPr>
        <w:ind w:right="18"/>
        <w:jc w:val="both"/>
        <w:rPr>
          <w:rFonts w:cs="Arial"/>
        </w:rPr>
      </w:pPr>
    </w:p>
    <w:p w14:paraId="56675D13" w14:textId="77777777" w:rsidR="002D32A2" w:rsidRDefault="002D32A2" w:rsidP="009A3153">
      <w:pPr>
        <w:ind w:right="18"/>
        <w:jc w:val="both"/>
        <w:rPr>
          <w:rFonts w:cs="Arial"/>
        </w:rPr>
      </w:pPr>
      <w:r>
        <w:rPr>
          <w:rFonts w:cs="Arial"/>
        </w:rPr>
        <w:t>b. A</w:t>
      </w:r>
      <w:r w:rsidRPr="0024710B">
        <w:rPr>
          <w:rFonts w:cs="Arial"/>
        </w:rPr>
        <w:t xml:space="preserve">ll </w:t>
      </w:r>
      <w:r>
        <w:rPr>
          <w:rFonts w:cs="Arial"/>
        </w:rPr>
        <w:t xml:space="preserve">Products </w:t>
      </w:r>
      <w:r w:rsidRPr="0024710B">
        <w:rPr>
          <w:rFonts w:cs="Arial"/>
        </w:rPr>
        <w:t>are subject to inspection</w:t>
      </w:r>
      <w:r>
        <w:rPr>
          <w:rFonts w:cs="Arial"/>
        </w:rPr>
        <w:t xml:space="preserve"> at reasonable times and places before Acceptance. </w:t>
      </w:r>
      <w:r w:rsidRPr="00310E23">
        <w:rPr>
          <w:rFonts w:cs="Arial"/>
        </w:rPr>
        <w:t xml:space="preserve">Contractor shall provide right of access to </w:t>
      </w:r>
      <w:r>
        <w:rPr>
          <w:rFonts w:cs="Arial"/>
        </w:rPr>
        <w:t xml:space="preserve">the Lead State, </w:t>
      </w:r>
      <w:r w:rsidRPr="00310E23">
        <w:rPr>
          <w:rFonts w:cs="Arial"/>
        </w:rPr>
        <w:t xml:space="preserve">or to any other authorized agent or official of the </w:t>
      </w:r>
      <w:r>
        <w:rPr>
          <w:rFonts w:cs="Arial"/>
        </w:rPr>
        <w:t xml:space="preserve">Lead State or other </w:t>
      </w:r>
      <w:r w:rsidRPr="00310E23">
        <w:rPr>
          <w:rFonts w:cs="Arial"/>
        </w:rPr>
        <w:t xml:space="preserve">Participating or Purchasing Entity, at reasonable times, in order to monitor and evaluate performance, compliance, and/or quality assurance </w:t>
      </w:r>
      <w:r>
        <w:rPr>
          <w:rFonts w:cs="Arial"/>
        </w:rPr>
        <w:t xml:space="preserve">requirements </w:t>
      </w:r>
      <w:r w:rsidRPr="00310E23">
        <w:rPr>
          <w:rFonts w:cs="Arial"/>
        </w:rPr>
        <w:t xml:space="preserve">under this </w:t>
      </w:r>
      <w:r>
        <w:rPr>
          <w:rFonts w:cs="Arial"/>
        </w:rPr>
        <w:t>Master Agreement. Products</w:t>
      </w:r>
      <w:r w:rsidRPr="0024710B">
        <w:rPr>
          <w:rFonts w:cs="Arial"/>
        </w:rPr>
        <w:t xml:space="preserve"> that do not meet specifications may be rejected. Failure to reject upon receipt, however, does not relieve the contractor of liability for</w:t>
      </w:r>
      <w:r>
        <w:rPr>
          <w:rFonts w:cs="Arial"/>
        </w:rPr>
        <w:t xml:space="preserve"> material (nonconformity that substantial impairs value) </w:t>
      </w:r>
      <w:r w:rsidRPr="0024710B">
        <w:rPr>
          <w:rFonts w:cs="Arial"/>
        </w:rPr>
        <w:t>latent or hidden defects subsequently revealed when goods are put to use</w:t>
      </w:r>
      <w:r>
        <w:rPr>
          <w:rFonts w:cs="Arial"/>
        </w:rPr>
        <w:t>.  Acceptance of such goods may be revoked in accordance with the provisions of the applicable commercial code, and the Contractor is</w:t>
      </w:r>
      <w:r w:rsidRPr="0024710B">
        <w:rPr>
          <w:rFonts w:cs="Arial"/>
        </w:rPr>
        <w:t xml:space="preserve"> liable for any resulting expense incurred by the Purchasing Entity</w:t>
      </w:r>
      <w:r w:rsidRPr="00E85062">
        <w:rPr>
          <w:rFonts w:cs="Arial"/>
        </w:rPr>
        <w:t xml:space="preserve"> related to the preparation and shipping of Product </w:t>
      </w:r>
      <w:r>
        <w:rPr>
          <w:rFonts w:cs="Arial"/>
        </w:rPr>
        <w:t xml:space="preserve">rejected and </w:t>
      </w:r>
      <w:r w:rsidRPr="00E85062">
        <w:rPr>
          <w:rFonts w:cs="Arial"/>
        </w:rPr>
        <w:t>returned</w:t>
      </w:r>
      <w:r>
        <w:rPr>
          <w:rFonts w:cs="Arial"/>
        </w:rPr>
        <w:t>,</w:t>
      </w:r>
      <w:r w:rsidRPr="00E85062">
        <w:rPr>
          <w:rFonts w:cs="Arial"/>
        </w:rPr>
        <w:t xml:space="preserve"> </w:t>
      </w:r>
      <w:r>
        <w:rPr>
          <w:rFonts w:cs="Arial"/>
        </w:rPr>
        <w:t xml:space="preserve">or for which Acceptance is revoked. </w:t>
      </w:r>
      <w:r w:rsidRPr="00E85062">
        <w:rPr>
          <w:rFonts w:cs="Arial"/>
        </w:rPr>
        <w:t xml:space="preserve"> </w:t>
      </w:r>
    </w:p>
    <w:p w14:paraId="566A8D6C" w14:textId="77777777" w:rsidR="002D32A2" w:rsidRDefault="002D32A2" w:rsidP="009A3153">
      <w:pPr>
        <w:ind w:right="18"/>
        <w:jc w:val="both"/>
        <w:rPr>
          <w:rFonts w:cs="Arial"/>
        </w:rPr>
      </w:pPr>
    </w:p>
    <w:p w14:paraId="50C05B2C" w14:textId="77777777" w:rsidR="002D32A2" w:rsidRDefault="002D32A2" w:rsidP="009A3153">
      <w:pPr>
        <w:ind w:right="18"/>
        <w:jc w:val="both"/>
        <w:rPr>
          <w:rFonts w:cs="Arial"/>
        </w:rPr>
      </w:pPr>
      <w:r>
        <w:rPr>
          <w:rFonts w:cs="Arial"/>
        </w:rPr>
        <w:t xml:space="preserve">c. If any </w:t>
      </w:r>
      <w:r w:rsidRPr="0024710B">
        <w:rPr>
          <w:rFonts w:cs="Arial"/>
        </w:rPr>
        <w:t xml:space="preserve">services do not conform </w:t>
      </w:r>
      <w:r>
        <w:rPr>
          <w:rFonts w:cs="Arial"/>
        </w:rPr>
        <w:t xml:space="preserve">to contract requirements, the Purchasing Entity </w:t>
      </w:r>
      <w:r w:rsidRPr="0024710B">
        <w:rPr>
          <w:rFonts w:cs="Arial"/>
        </w:rPr>
        <w:t xml:space="preserve">may require the Contractor to perform the services again in conformity with contract requirements, at no increase in </w:t>
      </w:r>
      <w:r>
        <w:rPr>
          <w:rFonts w:cs="Arial"/>
        </w:rPr>
        <w:t>Order</w:t>
      </w:r>
      <w:r w:rsidRPr="0024710B">
        <w:rPr>
          <w:rFonts w:cs="Arial"/>
        </w:rPr>
        <w:t xml:space="preserve"> amount.</w:t>
      </w:r>
      <w:r>
        <w:rPr>
          <w:rFonts w:cs="Arial"/>
        </w:rPr>
        <w:t xml:space="preserve">  When defects cannot be corrected by re-performance, the Purchasing Entity may require the Contractor to take necessary action to ensure that future performance conforms to contract requirements; and reduce the contract price to reflect the reduced value of services performed. </w:t>
      </w:r>
    </w:p>
    <w:p w14:paraId="7E76993F" w14:textId="77777777" w:rsidR="002D32A2" w:rsidRDefault="002D32A2" w:rsidP="009A3153">
      <w:pPr>
        <w:ind w:right="18"/>
        <w:jc w:val="both"/>
        <w:rPr>
          <w:rFonts w:cs="Arial"/>
        </w:rPr>
      </w:pPr>
    </w:p>
    <w:p w14:paraId="26E2062A" w14:textId="77777777" w:rsidR="002D32A2" w:rsidRDefault="002D32A2" w:rsidP="009A3153">
      <w:pPr>
        <w:ind w:right="18"/>
        <w:jc w:val="both"/>
        <w:rPr>
          <w:rFonts w:cs="Arial"/>
        </w:rPr>
      </w:pPr>
      <w:r>
        <w:rPr>
          <w:rFonts w:cs="Arial"/>
        </w:rPr>
        <w:t xml:space="preserve">d. </w:t>
      </w:r>
      <w:r w:rsidRPr="00207857">
        <w:rPr>
          <w:rFonts w:cs="Arial"/>
        </w:rPr>
        <w:t xml:space="preserve">The warranty period </w:t>
      </w:r>
      <w:r>
        <w:rPr>
          <w:rFonts w:cs="Arial"/>
        </w:rPr>
        <w:t>shall</w:t>
      </w:r>
      <w:r w:rsidRPr="00207857">
        <w:rPr>
          <w:rFonts w:cs="Arial"/>
        </w:rPr>
        <w:t xml:space="preserve"> begin upon Acceptance.</w:t>
      </w:r>
    </w:p>
    <w:p w14:paraId="481351E6" w14:textId="77777777" w:rsidR="002D32A2" w:rsidRDefault="002D32A2" w:rsidP="009A3153">
      <w:pPr>
        <w:ind w:right="18"/>
        <w:jc w:val="both"/>
        <w:rPr>
          <w:rFonts w:cs="Arial"/>
        </w:rPr>
      </w:pPr>
    </w:p>
    <w:p w14:paraId="2839B9D3" w14:textId="77777777" w:rsidR="002D32A2" w:rsidRDefault="002D32A2" w:rsidP="009A3153">
      <w:pPr>
        <w:ind w:right="18"/>
        <w:jc w:val="both"/>
        <w:rPr>
          <w:rFonts w:cs="Arial"/>
        </w:rPr>
      </w:pPr>
      <w:r>
        <w:rPr>
          <w:rFonts w:cs="Arial"/>
        </w:rPr>
        <w:t xml:space="preserve">e. Acceptance Testing may be explicitly set out in a Master Agreement to ensure conformance to an explicit standard of performance.  </w:t>
      </w:r>
      <w:r w:rsidRPr="00BB12AA">
        <w:rPr>
          <w:rFonts w:cs="Arial"/>
        </w:rPr>
        <w:t xml:space="preserve">Acceptance Testing means the process </w:t>
      </w:r>
      <w:r>
        <w:rPr>
          <w:rFonts w:cs="Arial"/>
        </w:rPr>
        <w:t xml:space="preserve">set forth in the Master Agreement </w:t>
      </w:r>
      <w:r w:rsidRPr="00BB12AA">
        <w:rPr>
          <w:rFonts w:cs="Arial"/>
        </w:rPr>
        <w:t>for ascertaining that the Product meets the standard</w:t>
      </w:r>
      <w:r>
        <w:rPr>
          <w:rFonts w:cs="Arial"/>
        </w:rPr>
        <w:t xml:space="preserve"> of performance pri</w:t>
      </w:r>
      <w:r w:rsidRPr="00BB12AA">
        <w:rPr>
          <w:rFonts w:cs="Arial"/>
        </w:rPr>
        <w:t>or to Acceptance by the Purchasing Entity.</w:t>
      </w:r>
      <w:r>
        <w:rPr>
          <w:rFonts w:cs="Arial"/>
        </w:rPr>
        <w:t xml:space="preserve"> If Acceptance Testing is prescribed, this subsection applies to </w:t>
      </w:r>
      <w:r w:rsidRPr="00207857">
        <w:rPr>
          <w:rFonts w:cs="Arial"/>
        </w:rPr>
        <w:t>a</w:t>
      </w:r>
      <w:r>
        <w:rPr>
          <w:rFonts w:cs="Arial"/>
        </w:rPr>
        <w:t xml:space="preserve">pplicable </w:t>
      </w:r>
      <w:r w:rsidRPr="00207857">
        <w:rPr>
          <w:rFonts w:cs="Arial"/>
        </w:rPr>
        <w:t>Products purchased under this Master Agreement, including any additional, replacement, or substitute Product(s) and any Product(s) which are modified by or with the written approval of Contractor after Acceptance by the Purchasing Entity.  The Acceptance Testing period shall be thirty (30) calendar days or oth</w:t>
      </w:r>
      <w:r>
        <w:rPr>
          <w:rFonts w:cs="Arial"/>
        </w:rPr>
        <w:t>er time period identified in this Master Agreement</w:t>
      </w:r>
      <w:r w:rsidRPr="00207857">
        <w:rPr>
          <w:rFonts w:cs="Arial"/>
        </w:rPr>
        <w:t xml:space="preserve"> or the Participating Addendum, starting from the day after the Product is delivered or, if installed, the day after the Product is installed and Contractor certifies that the Product is ready for Acceptance Testing.  If the Product does not meet the standard of performance during the initial period of Acceptance Testing, Purchasing Entity may, at its discretion, continue Acceptance </w:t>
      </w:r>
      <w:r w:rsidRPr="00207857">
        <w:rPr>
          <w:rFonts w:cs="Arial"/>
        </w:rPr>
        <w:lastRenderedPageBreak/>
        <w:t>Testing on a day-to-day basis until the standard of performance is met. Upon rejection, the Contractor will have fifteen (15) calendar days to cure the standard of performance issue(s). If after the cure period, the Product still has not met the standard of performance, the Purchasing Entity may, at its option: (</w:t>
      </w:r>
      <w:r>
        <w:rPr>
          <w:rFonts w:cs="Arial"/>
        </w:rPr>
        <w:t>a</w:t>
      </w:r>
      <w:r w:rsidRPr="00207857">
        <w:rPr>
          <w:rFonts w:cs="Arial"/>
        </w:rPr>
        <w:t>) declare Contractor to be in breach and terminate the Order; (</w:t>
      </w:r>
      <w:r>
        <w:rPr>
          <w:rFonts w:cs="Arial"/>
        </w:rPr>
        <w:t>b</w:t>
      </w:r>
      <w:r w:rsidRPr="00207857">
        <w:rPr>
          <w:rFonts w:cs="Arial"/>
        </w:rPr>
        <w:t>) demand replacement Product from Contractor at no additional cost to Purchasing Entity; or, (</w:t>
      </w:r>
      <w:r>
        <w:rPr>
          <w:rFonts w:cs="Arial"/>
        </w:rPr>
        <w:t>c</w:t>
      </w:r>
      <w:r w:rsidRPr="00207857">
        <w:rPr>
          <w:rFonts w:cs="Arial"/>
        </w:rPr>
        <w:t xml:space="preserve">) continue the cure period for an additional time period agreed upon by the Purchasing Entity and the Contractor. Contractor shall pay all costs related to the preparation and shipping of Product returned pursuant to the section. No Product shall be </w:t>
      </w:r>
      <w:r>
        <w:rPr>
          <w:rFonts w:cs="Arial"/>
        </w:rPr>
        <w:t>deemed A</w:t>
      </w:r>
      <w:r w:rsidRPr="00207857">
        <w:rPr>
          <w:rFonts w:cs="Arial"/>
        </w:rPr>
        <w:t xml:space="preserve">ccepted and no charges shall be paid until the standard of performance is met.  </w:t>
      </w:r>
      <w:r>
        <w:rPr>
          <w:rFonts w:cs="Arial"/>
        </w:rPr>
        <w:t>The warranty period shall begin upon Acceptance.</w:t>
      </w:r>
    </w:p>
    <w:p w14:paraId="499AA240" w14:textId="77777777" w:rsidR="002D32A2" w:rsidRDefault="002D32A2" w:rsidP="009A3153">
      <w:pPr>
        <w:ind w:right="18"/>
        <w:jc w:val="both"/>
        <w:rPr>
          <w:rFonts w:cs="Arial"/>
        </w:rPr>
      </w:pPr>
    </w:p>
    <w:p w14:paraId="4C4F5FD8" w14:textId="77777777" w:rsidR="002D32A2" w:rsidRDefault="002D32A2" w:rsidP="009A3153">
      <w:pPr>
        <w:pStyle w:val="Heading2"/>
        <w:ind w:right="18"/>
        <w:jc w:val="both"/>
        <w:rPr>
          <w:rFonts w:ascii="Trebuchet MS" w:hAnsi="Trebuchet MS"/>
          <w:b w:val="0"/>
          <w:bCs w:val="0"/>
        </w:rPr>
      </w:pPr>
      <w:r>
        <w:t>17</w:t>
      </w:r>
      <w:r w:rsidRPr="002A4C66">
        <w:t>.</w:t>
      </w:r>
      <w:r>
        <w:t xml:space="preserve"> Payment</w:t>
      </w:r>
      <w:r w:rsidRPr="00FD47BA">
        <w:t xml:space="preserve"> </w:t>
      </w:r>
    </w:p>
    <w:p w14:paraId="1C1CBF35" w14:textId="77777777" w:rsidR="002D32A2" w:rsidRPr="00FD47B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ascii="Trebuchet MS" w:hAnsi="Trebuchet MS" w:cs="Arial"/>
        </w:rPr>
      </w:pPr>
      <w:r w:rsidRPr="00A11E62">
        <w:rPr>
          <w:rFonts w:cs="Arial"/>
        </w:rPr>
        <w:t xml:space="preserve">Payment </w:t>
      </w:r>
      <w:r>
        <w:rPr>
          <w:rFonts w:cs="Arial"/>
        </w:rPr>
        <w:t>after Acceptance</w:t>
      </w:r>
      <w:r w:rsidRPr="00A11E62">
        <w:rPr>
          <w:rFonts w:cs="Arial"/>
        </w:rPr>
        <w:t xml:space="preserve"> is normally made within 30 days following the date the entire order is delivered or the date a correct invoice is received, whichever is later.  After 45 days the Contractor may assess overdue account charges up to a maximum rate of one percent per month on the outstanding balance</w:t>
      </w:r>
      <w:r>
        <w:rPr>
          <w:rFonts w:cs="Arial"/>
        </w:rPr>
        <w:t>, unless a different late payment amount is specified in a Participating Addendum, Order, or otherwise prescribed by applicable law</w:t>
      </w:r>
      <w:r w:rsidRPr="00A11E62">
        <w:rPr>
          <w:rFonts w:cs="Arial"/>
        </w:rPr>
        <w:t>.  Payments will be remitted by mail. Payments may be made via a State or political subdivision “Purchasing Card” with no additional charge.</w:t>
      </w:r>
    </w:p>
    <w:p w14:paraId="15E010A6" w14:textId="77777777" w:rsidR="002D32A2" w:rsidRPr="00B55078" w:rsidRDefault="002D32A2" w:rsidP="009A3153">
      <w:pPr>
        <w:pStyle w:val="Heading2"/>
        <w:ind w:right="18"/>
        <w:jc w:val="both"/>
      </w:pPr>
      <w:r>
        <w:t>18</w:t>
      </w:r>
      <w:r w:rsidRPr="00B55078">
        <w:t xml:space="preserve">. </w:t>
      </w:r>
      <w:r>
        <w:t>Warranty</w:t>
      </w:r>
      <w:r w:rsidRPr="00B55078">
        <w:t xml:space="preserve">  </w:t>
      </w:r>
    </w:p>
    <w:p w14:paraId="4FEB7337" w14:textId="77777777" w:rsidR="002D32A2" w:rsidRPr="00FD47BA" w:rsidRDefault="002D32A2" w:rsidP="009A3153">
      <w:pPr>
        <w:ind w:right="18"/>
        <w:jc w:val="both"/>
        <w:rPr>
          <w:rFonts w:ascii="Trebuchet MS" w:hAnsi="Trebuchet MS"/>
          <w:b/>
          <w:bCs/>
          <w:u w:val="single"/>
        </w:rPr>
      </w:pPr>
      <w:r>
        <w:rPr>
          <w:rFonts w:cs="Arial"/>
        </w:rPr>
        <w:t>Warranty provisions govern where specified elsewhere in the documents that constitute the Master Agreement; otherwise this section governs. T</w:t>
      </w:r>
      <w:r w:rsidRPr="00B55078">
        <w:rPr>
          <w:rFonts w:cs="Arial"/>
        </w:rPr>
        <w:t xml:space="preserve">he Contractor warrants for a period of </w:t>
      </w:r>
      <w:r w:rsidRPr="00B55078">
        <w:rPr>
          <w:rFonts w:cs="Arial"/>
          <w:u w:val="single"/>
        </w:rPr>
        <w:t>one</w:t>
      </w:r>
      <w:r w:rsidRPr="00B55078">
        <w:rPr>
          <w:rFonts w:cs="Arial"/>
        </w:rPr>
        <w:t xml:space="preserve"> year from the date of Acceptance that: (a) the Product performs according to all specific claims that the Contractor made in its response to the solicitation, (b) the Product is suitable for the ordinary purposes for which such Product is used, (c) the Product is suitable for any special purposes identified in the solicitation or for which the Purchasing Entity has relied on the Contractor’s skill or judgment, (d) the Product is designed and manufactured in a commercially reasonable manner, and (e) the Product is free of defects.  Upon breach of the warranty, the Contractor will repair or replace (at no charge to the Purchasing Entity) the Product whose nonconformance is discovered and made known to the Contractor.  If the repaired and/or replaced Product proves to be inadequate, or fails of its essential purpose, the Contractor will refund the full amount of any payments that have been made.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 </w:t>
      </w:r>
    </w:p>
    <w:p w14:paraId="16AFE6B1" w14:textId="77777777" w:rsidR="002D32A2" w:rsidRDefault="002D32A2" w:rsidP="009A3153">
      <w:pPr>
        <w:pStyle w:val="Heading2"/>
        <w:ind w:right="18"/>
        <w:jc w:val="both"/>
      </w:pPr>
      <w:r>
        <w:t>19</w:t>
      </w:r>
      <w:r w:rsidRPr="002A4C66">
        <w:t xml:space="preserve">. Title </w:t>
      </w:r>
      <w:r>
        <w:t>o</w:t>
      </w:r>
      <w:r w:rsidRPr="002A4C66">
        <w:t>f Product</w:t>
      </w:r>
      <w:r>
        <w:t xml:space="preserve"> </w:t>
      </w:r>
    </w:p>
    <w:p w14:paraId="7531C261" w14:textId="77777777" w:rsidR="002D32A2" w:rsidRDefault="002D32A2" w:rsidP="009A3153">
      <w:pPr>
        <w:ind w:right="18"/>
        <w:jc w:val="both"/>
      </w:pPr>
      <w:r w:rsidRPr="00B55078">
        <w:rPr>
          <w:rFonts w:cs="Arial"/>
        </w:rPr>
        <w:t xml:space="preserve"> Upon Acceptance by the Purchasing Entity, Contractor shall convey to Purchasing Entity title to the Product free and clear of all liens, encumbrances, or other security interests. Transfer of title to the Product shall include an irrevocable and perpetual license to use any Embedded Software in the Product. If Purchasing Entity subsequently transfers title of the Product to another entity, Purchasing Entity shall have the right to transfer the license to use the Embedded Software with the transfer of Product title.  A subsequent transfer of this software license shall be at no additional cost or charge to either Purchasing Entity or Purchasing Entity’s transferee.</w:t>
      </w:r>
    </w:p>
    <w:p w14:paraId="10FAF848" w14:textId="77777777" w:rsidR="002D32A2" w:rsidRDefault="002D32A2" w:rsidP="009A3153">
      <w:pPr>
        <w:pStyle w:val="Heading2"/>
        <w:ind w:right="18"/>
        <w:jc w:val="both"/>
      </w:pPr>
      <w:r>
        <w:t>20</w:t>
      </w:r>
      <w:r w:rsidRPr="002A4C66">
        <w:t xml:space="preserve">. </w:t>
      </w:r>
      <w:r>
        <w:t>License o</w:t>
      </w:r>
      <w:r w:rsidRPr="002A4C66">
        <w:t>f Pre-Existing Intellectual Property</w:t>
      </w:r>
      <w:r>
        <w:t xml:space="preserve">  </w:t>
      </w:r>
    </w:p>
    <w:p w14:paraId="07138AFF" w14:textId="77777777" w:rsidR="002D32A2" w:rsidRDefault="002D32A2" w:rsidP="009A3153">
      <w:pPr>
        <w:ind w:right="18"/>
        <w:jc w:val="both"/>
        <w:rPr>
          <w:rFonts w:cs="Arial"/>
        </w:rPr>
      </w:pPr>
      <w:r w:rsidRPr="0058682D">
        <w:rPr>
          <w:rFonts w:cs="Arial"/>
          <w:bCs/>
          <w:iCs/>
        </w:rPr>
        <w:t xml:space="preserve">Contractor grants to the Purchasing Entity </w:t>
      </w:r>
      <w:r w:rsidRPr="0058682D">
        <w:rPr>
          <w:rFonts w:cs="Arial"/>
        </w:rPr>
        <w:t xml:space="preserve">a nonexclusive, perpetual, royalty-free, irrevocable, license to </w:t>
      </w:r>
      <w:r>
        <w:rPr>
          <w:rFonts w:cs="Arial"/>
        </w:rPr>
        <w:t xml:space="preserve">use, </w:t>
      </w:r>
      <w:r w:rsidRPr="0058682D">
        <w:rPr>
          <w:rFonts w:cs="Arial"/>
        </w:rPr>
        <w:t xml:space="preserve">publish, translate, reproduce, </w:t>
      </w:r>
      <w:r>
        <w:rPr>
          <w:rFonts w:cs="Arial"/>
        </w:rPr>
        <w:t>transfer with any sale of tangible media or Product</w:t>
      </w:r>
      <w:r w:rsidRPr="0058682D">
        <w:rPr>
          <w:rFonts w:cs="Arial"/>
        </w:rPr>
        <w:t xml:space="preserve">, perform, display, and dispose of the </w:t>
      </w:r>
      <w:r w:rsidRPr="0058682D">
        <w:rPr>
          <w:rFonts w:cs="Arial"/>
          <w:bCs/>
          <w:iCs/>
        </w:rPr>
        <w:t>Intellectual Property, and its derivatives,</w:t>
      </w:r>
      <w:r w:rsidRPr="0058682D">
        <w:rPr>
          <w:rFonts w:cs="Arial"/>
        </w:rPr>
        <w:t xml:space="preserve"> used or delivered under this </w:t>
      </w:r>
      <w:r w:rsidRPr="0058682D">
        <w:rPr>
          <w:rFonts w:cs="Arial"/>
          <w:bCs/>
          <w:iCs/>
        </w:rPr>
        <w:t>Master Agreement</w:t>
      </w:r>
      <w:r w:rsidRPr="0058682D">
        <w:rPr>
          <w:rFonts w:cs="Arial"/>
        </w:rPr>
        <w:t xml:space="preserve">, but not created under it (“Pre-existing Intellectual Property”). </w:t>
      </w:r>
      <w:r w:rsidRPr="00E219EF">
        <w:rPr>
          <w:rFonts w:cs="Arial"/>
        </w:rPr>
        <w:t xml:space="preserve">The Contractor shall be responsible for ensuring that this license is consistent with </w:t>
      </w:r>
      <w:r w:rsidRPr="0058682D">
        <w:rPr>
          <w:rFonts w:cs="Arial"/>
        </w:rPr>
        <w:t xml:space="preserve">any third party rights in the Pre-existing Intellectual Property. </w:t>
      </w:r>
    </w:p>
    <w:p w14:paraId="13C80BE4" w14:textId="77777777" w:rsidR="002D32A2" w:rsidRPr="00FD47BA" w:rsidRDefault="002D32A2" w:rsidP="009A3153">
      <w:pPr>
        <w:pStyle w:val="Heading1"/>
        <w:ind w:right="18"/>
        <w:jc w:val="both"/>
        <w:rPr>
          <w:rFonts w:ascii="Trebuchet MS" w:hAnsi="Trebuchet MS"/>
        </w:rPr>
      </w:pPr>
      <w:r>
        <w:lastRenderedPageBreak/>
        <w:t>General Provisions</w:t>
      </w:r>
    </w:p>
    <w:p w14:paraId="7C7CE697" w14:textId="77777777" w:rsidR="002D32A2" w:rsidRDefault="002D32A2" w:rsidP="009A3153">
      <w:pPr>
        <w:pStyle w:val="Heading2"/>
        <w:ind w:right="18"/>
        <w:jc w:val="both"/>
      </w:pPr>
      <w:r>
        <w:t>21</w:t>
      </w:r>
      <w:r w:rsidRPr="002A4C66">
        <w:t xml:space="preserve">. </w:t>
      </w:r>
      <w:r>
        <w:t xml:space="preserve">Insurance  </w:t>
      </w:r>
    </w:p>
    <w:p w14:paraId="79C35743" w14:textId="604F0866" w:rsidR="002D32A2" w:rsidRDefault="002D32A2" w:rsidP="009A3153">
      <w:pPr>
        <w:ind w:right="18"/>
        <w:jc w:val="both"/>
        <w:rPr>
          <w:rFonts w:cs="Arial"/>
        </w:rPr>
      </w:pPr>
    </w:p>
    <w:p w14:paraId="55F7AF22" w14:textId="77777777" w:rsidR="002D32A2" w:rsidRPr="009F7FC3" w:rsidRDefault="002D32A2" w:rsidP="009A3153">
      <w:pPr>
        <w:ind w:right="18"/>
        <w:jc w:val="both"/>
        <w:rPr>
          <w:rFonts w:cs="Arial"/>
        </w:rPr>
      </w:pPr>
      <w:r>
        <w:rPr>
          <w:rFonts w:cs="Arial"/>
        </w:rPr>
        <w:t xml:space="preserve">a. </w:t>
      </w:r>
      <w:r w:rsidRPr="009F7FC3">
        <w:rPr>
          <w:rFonts w:cs="Arial"/>
        </w:rPr>
        <w:t xml:space="preserve">Unless otherwise agreed in a Participating Addendum, Contractor shall, during the term of this Master Agreement, maintain in full force and effect, the insurance described in this section.  Contractor shall acquire such insurance from an insurance carrier or carriers licensed to conduct business in each Participating Entity’s state and having a rating of A-, Class VII or better, in the most recently published edition of </w:t>
      </w:r>
      <w:r>
        <w:rPr>
          <w:rFonts w:cs="Arial"/>
        </w:rPr>
        <w:t xml:space="preserve">A.M. </w:t>
      </w:r>
      <w:r w:rsidRPr="009F7FC3">
        <w:rPr>
          <w:rFonts w:cs="Arial"/>
        </w:rPr>
        <w:t xml:space="preserve">Best’s </w:t>
      </w:r>
      <w:r>
        <w:rPr>
          <w:rFonts w:cs="Arial"/>
        </w:rPr>
        <w:t xml:space="preserve">Insurance </w:t>
      </w:r>
      <w:r w:rsidRPr="009F7FC3">
        <w:rPr>
          <w:rFonts w:cs="Arial"/>
        </w:rPr>
        <w:t>Reports.  Failure to buy and maintain the required insurance may result in this Master Agreement’s termination or, at a Participating Entity’s option, result in termination of its Participating Addendum.</w:t>
      </w:r>
    </w:p>
    <w:p w14:paraId="1A0686B1" w14:textId="77777777" w:rsidR="002D32A2" w:rsidRPr="009F7FC3" w:rsidRDefault="002D32A2" w:rsidP="009A3153">
      <w:pPr>
        <w:ind w:right="18"/>
        <w:jc w:val="both"/>
        <w:rPr>
          <w:rFonts w:cs="Arial"/>
        </w:rPr>
      </w:pPr>
    </w:p>
    <w:p w14:paraId="5A6E9615" w14:textId="0688E5A1" w:rsidR="002D32A2" w:rsidRDefault="002D32A2" w:rsidP="009A3153">
      <w:pPr>
        <w:shd w:val="clear" w:color="auto" w:fill="FFFFFF"/>
        <w:ind w:right="18"/>
        <w:jc w:val="both"/>
        <w:rPr>
          <w:rFonts w:cs="Arial"/>
          <w:color w:val="000000"/>
        </w:rPr>
      </w:pPr>
      <w:r>
        <w:rPr>
          <w:rFonts w:cs="Arial"/>
          <w:color w:val="000000"/>
        </w:rPr>
        <w:t xml:space="preserve">b. </w:t>
      </w:r>
      <w:r w:rsidRPr="009F7FC3">
        <w:rPr>
          <w:rFonts w:cs="Arial"/>
          <w:color w:val="000000"/>
        </w:rPr>
        <w:t xml:space="preserve">Coverage shall be </w:t>
      </w:r>
      <w:r w:rsidR="004F74F8">
        <w:rPr>
          <w:rFonts w:cs="Arial"/>
          <w:color w:val="000000"/>
        </w:rPr>
        <w:t>as specified in Exhibit C of the Master Agreement.</w:t>
      </w:r>
    </w:p>
    <w:p w14:paraId="4CDDFFDE" w14:textId="77777777" w:rsidR="009A3153" w:rsidRDefault="009A3153" w:rsidP="009A3153">
      <w:pPr>
        <w:shd w:val="clear" w:color="auto" w:fill="FFFFFF"/>
        <w:ind w:right="18"/>
        <w:jc w:val="both"/>
        <w:rPr>
          <w:rFonts w:cs="Arial"/>
          <w:color w:val="000000"/>
        </w:rPr>
      </w:pPr>
    </w:p>
    <w:p w14:paraId="5F80797F" w14:textId="77777777" w:rsidR="002D32A2" w:rsidRPr="009F7FC3" w:rsidRDefault="002D32A2" w:rsidP="009A3153">
      <w:pPr>
        <w:shd w:val="clear" w:color="auto" w:fill="FFFFFF"/>
        <w:ind w:right="18"/>
        <w:jc w:val="both"/>
      </w:pPr>
      <w:r>
        <w:t xml:space="preserve">c. </w:t>
      </w:r>
      <w:r w:rsidRPr="009F7FC3">
        <w:t xml:space="preserve">Contractor shall pay premiums on all insurance policies.  </w:t>
      </w:r>
      <w:r>
        <w:t>Contractor shall provide notice to a Participating Entity who is a state within five (5) business</w:t>
      </w:r>
      <w:r w:rsidRPr="009F7FC3">
        <w:t xml:space="preserve"> days after </w:t>
      </w:r>
      <w:r>
        <w:t xml:space="preserve">Contractor is first aware of expiration, cancellation or nonrenewal of such policy or is first aware that cancellation is threatened or expiration, nonrenewal or expiration otherwise may occur. </w:t>
      </w:r>
    </w:p>
    <w:p w14:paraId="5EC1DD1E" w14:textId="77777777" w:rsidR="002D32A2" w:rsidRPr="009F7FC3" w:rsidRDefault="002D32A2" w:rsidP="009A3153">
      <w:pPr>
        <w:shd w:val="clear" w:color="auto" w:fill="FFFFFF"/>
        <w:ind w:right="18"/>
        <w:jc w:val="both"/>
        <w:rPr>
          <w:rFonts w:cs="Arial"/>
          <w:color w:val="000000"/>
        </w:rPr>
      </w:pPr>
    </w:p>
    <w:p w14:paraId="4E4CBBE3" w14:textId="77777777" w:rsidR="002D32A2" w:rsidRPr="009F7FC3" w:rsidRDefault="002D32A2" w:rsidP="009A3153">
      <w:pPr>
        <w:shd w:val="clear" w:color="auto" w:fill="FFFFFF"/>
        <w:ind w:right="18"/>
        <w:jc w:val="both"/>
        <w:rPr>
          <w:rFonts w:cs="Arial"/>
          <w:color w:val="000000"/>
        </w:rPr>
      </w:pPr>
      <w:r>
        <w:rPr>
          <w:rFonts w:cs="Arial"/>
          <w:color w:val="000000"/>
        </w:rPr>
        <w:t xml:space="preserve">d. </w:t>
      </w:r>
      <w:r w:rsidRPr="009F7FC3">
        <w:rPr>
          <w:rFonts w:cs="Arial"/>
          <w:color w:val="000000"/>
        </w:rPr>
        <w:t xml:space="preserve">Prior to commencement of performance, Contractor shall provide to the </w:t>
      </w:r>
      <w:r>
        <w:rPr>
          <w:rFonts w:cs="Arial"/>
          <w:color w:val="000000"/>
        </w:rPr>
        <w:t>Lead State</w:t>
      </w:r>
      <w:r w:rsidRPr="009F7FC3">
        <w:rPr>
          <w:rFonts w:cs="Arial"/>
          <w:color w:val="000000"/>
        </w:rPr>
        <w:t xml:space="preserve"> a written endorsement to the Contractor’s general liability insurance policy or other documentary evidence acceptable to the </w:t>
      </w:r>
      <w:r>
        <w:rPr>
          <w:rFonts w:cs="Arial"/>
          <w:color w:val="000000"/>
        </w:rPr>
        <w:t>Lead State</w:t>
      </w:r>
      <w:r w:rsidRPr="009F7FC3">
        <w:rPr>
          <w:rFonts w:cs="Arial"/>
          <w:color w:val="000000"/>
        </w:rPr>
        <w:t xml:space="preserve"> that (</w:t>
      </w:r>
      <w:r>
        <w:rPr>
          <w:rFonts w:cs="Arial"/>
          <w:color w:val="000000"/>
        </w:rPr>
        <w:t>1</w:t>
      </w:r>
      <w:r w:rsidRPr="009F7FC3">
        <w:rPr>
          <w:rFonts w:cs="Arial"/>
          <w:color w:val="000000"/>
        </w:rPr>
        <w:t xml:space="preserve">) names the Participating </w:t>
      </w:r>
      <w:r>
        <w:rPr>
          <w:rFonts w:cs="Arial"/>
          <w:color w:val="000000"/>
        </w:rPr>
        <w:t>States</w:t>
      </w:r>
      <w:r w:rsidRPr="009F7FC3">
        <w:rPr>
          <w:rFonts w:cs="Arial"/>
          <w:color w:val="000000"/>
        </w:rPr>
        <w:t xml:space="preserve"> identified in the </w:t>
      </w:r>
      <w:r>
        <w:rPr>
          <w:rFonts w:cs="Arial"/>
          <w:color w:val="000000"/>
        </w:rPr>
        <w:t>R</w:t>
      </w:r>
      <w:r w:rsidRPr="009F7FC3">
        <w:rPr>
          <w:rFonts w:cs="Arial"/>
          <w:color w:val="000000"/>
        </w:rPr>
        <w:t xml:space="preserve">equest for </w:t>
      </w:r>
      <w:r>
        <w:rPr>
          <w:rFonts w:cs="Arial"/>
          <w:color w:val="000000"/>
        </w:rPr>
        <w:t>P</w:t>
      </w:r>
      <w:r w:rsidRPr="009F7FC3">
        <w:rPr>
          <w:rFonts w:cs="Arial"/>
          <w:color w:val="000000"/>
        </w:rPr>
        <w:t>roposal as additional insureds, (</w:t>
      </w:r>
      <w:r>
        <w:rPr>
          <w:rFonts w:cs="Arial"/>
          <w:color w:val="000000"/>
        </w:rPr>
        <w:t>2</w:t>
      </w:r>
      <w:r w:rsidRPr="009F7FC3">
        <w:rPr>
          <w:rFonts w:cs="Arial"/>
          <w:color w:val="000000"/>
        </w:rPr>
        <w:t xml:space="preserve">) provides </w:t>
      </w:r>
      <w:r>
        <w:rPr>
          <w:rFonts w:cs="Arial"/>
          <w:color w:val="000000"/>
        </w:rPr>
        <w:t xml:space="preserve">for written notice of cancellation shall be delivered in accordance with the policy provisions, </w:t>
      </w:r>
      <w:r w:rsidRPr="009F7FC3">
        <w:rPr>
          <w:rFonts w:cs="Arial"/>
          <w:color w:val="000000"/>
        </w:rPr>
        <w:t>and (</w:t>
      </w:r>
      <w:r>
        <w:rPr>
          <w:rFonts w:cs="Arial"/>
          <w:color w:val="000000"/>
        </w:rPr>
        <w:t>3</w:t>
      </w:r>
      <w:r w:rsidRPr="009F7FC3">
        <w:rPr>
          <w:rFonts w:cs="Arial"/>
          <w:color w:val="000000"/>
        </w:rPr>
        <w:t xml:space="preserve">) provides that the Contractor’s liability insurance policy shall be primary, with any liability insurance of any Participating </w:t>
      </w:r>
      <w:r>
        <w:rPr>
          <w:rFonts w:cs="Arial"/>
          <w:color w:val="000000"/>
        </w:rPr>
        <w:t>State</w:t>
      </w:r>
      <w:r w:rsidRPr="009F7FC3">
        <w:rPr>
          <w:rFonts w:cs="Arial"/>
          <w:color w:val="000000"/>
        </w:rPr>
        <w:t xml:space="preserve"> as secondary and noncontributory.  Unless otherwise agreed in any Participating Ad</w:t>
      </w:r>
      <w:r>
        <w:rPr>
          <w:rFonts w:cs="Arial"/>
          <w:color w:val="000000"/>
        </w:rPr>
        <w:t>dendum, other state Participating Entities’</w:t>
      </w:r>
      <w:r w:rsidRPr="009F7FC3">
        <w:rPr>
          <w:rFonts w:cs="Arial"/>
          <w:color w:val="000000"/>
        </w:rPr>
        <w:t xml:space="preserve"> rights and Contractor’s obligations are the same as those specified in the first sentence of this subsection</w:t>
      </w:r>
      <w:r>
        <w:rPr>
          <w:rFonts w:cs="Arial"/>
          <w:color w:val="000000"/>
        </w:rPr>
        <w:t xml:space="preserve"> except the endorsement is provided to the applicable state</w:t>
      </w:r>
      <w:r w:rsidRPr="009F7FC3">
        <w:rPr>
          <w:rFonts w:cs="Arial"/>
          <w:color w:val="000000"/>
        </w:rPr>
        <w:t xml:space="preserve">.      </w:t>
      </w:r>
    </w:p>
    <w:p w14:paraId="70D0D432" w14:textId="77777777" w:rsidR="002D32A2" w:rsidRPr="009F7FC3" w:rsidRDefault="002D32A2" w:rsidP="002D32A2">
      <w:pPr>
        <w:shd w:val="clear" w:color="auto" w:fill="FFFFFF"/>
        <w:rPr>
          <w:rFonts w:cs="Arial"/>
          <w:color w:val="000000"/>
        </w:rPr>
      </w:pPr>
    </w:p>
    <w:p w14:paraId="16696F1D" w14:textId="77777777" w:rsidR="002D32A2" w:rsidRPr="009F7FC3" w:rsidRDefault="002D32A2" w:rsidP="009A3153">
      <w:pPr>
        <w:shd w:val="clear" w:color="auto" w:fill="FFFFFF"/>
        <w:ind w:right="108"/>
        <w:jc w:val="both"/>
        <w:rPr>
          <w:rFonts w:cs="Arial"/>
          <w:color w:val="000000"/>
        </w:rPr>
      </w:pPr>
      <w:r>
        <w:rPr>
          <w:rFonts w:cs="Arial"/>
          <w:color w:val="000000"/>
        </w:rPr>
        <w:t xml:space="preserve">e. </w:t>
      </w:r>
      <w:r w:rsidRPr="009F7FC3">
        <w:rPr>
          <w:rFonts w:cs="Arial"/>
          <w:color w:val="000000"/>
        </w:rPr>
        <w:t xml:space="preserve">Contractor shall furnish to the </w:t>
      </w:r>
      <w:r>
        <w:rPr>
          <w:rFonts w:cs="Arial"/>
          <w:color w:val="000000"/>
        </w:rPr>
        <w:t>Lead State</w:t>
      </w:r>
      <w:r w:rsidRPr="009F7FC3">
        <w:rPr>
          <w:rFonts w:cs="Arial"/>
          <w:color w:val="000000"/>
        </w:rPr>
        <w:t xml:space="preserve"> copies of certificates of all required insurance </w:t>
      </w:r>
      <w:r>
        <w:rPr>
          <w:rFonts w:cs="Arial"/>
          <w:color w:val="000000"/>
        </w:rPr>
        <w:t xml:space="preserve">in a form sufficient to show required coverage </w:t>
      </w:r>
      <w:r w:rsidRPr="009F7FC3">
        <w:rPr>
          <w:rFonts w:cs="Arial"/>
          <w:color w:val="000000"/>
        </w:rPr>
        <w:t>within thirty (30) calendar days of the execution of this Master Agreement</w:t>
      </w:r>
      <w:r>
        <w:rPr>
          <w:rFonts w:cs="Arial"/>
          <w:color w:val="000000"/>
        </w:rPr>
        <w:t xml:space="preserve"> </w:t>
      </w:r>
      <w:r w:rsidRPr="009F7FC3">
        <w:rPr>
          <w:rFonts w:cs="Arial"/>
          <w:color w:val="000000"/>
        </w:rPr>
        <w:t xml:space="preserve"> and prior to performing any work.    Copies of renewal certificates of all required insurance shall be furnished within thirty (30) days after any renewal date</w:t>
      </w:r>
      <w:r>
        <w:rPr>
          <w:rFonts w:cs="Arial"/>
          <w:color w:val="000000"/>
        </w:rPr>
        <w:t xml:space="preserve"> to the applicable state Participating Entity</w:t>
      </w:r>
      <w:r w:rsidRPr="009F7FC3">
        <w:rPr>
          <w:rFonts w:cs="Arial"/>
          <w:color w:val="000000"/>
        </w:rPr>
        <w:t xml:space="preserve">.  Failure to provide evidence of coverage may, at </w:t>
      </w:r>
      <w:r>
        <w:rPr>
          <w:rFonts w:cs="Arial"/>
          <w:color w:val="000000"/>
        </w:rPr>
        <w:t xml:space="preserve">the </w:t>
      </w:r>
      <w:r w:rsidRPr="009F7FC3">
        <w:rPr>
          <w:rFonts w:cs="Arial"/>
          <w:color w:val="000000"/>
        </w:rPr>
        <w:t xml:space="preserve">sole option of the </w:t>
      </w:r>
      <w:r>
        <w:rPr>
          <w:rFonts w:cs="Arial"/>
          <w:color w:val="000000"/>
        </w:rPr>
        <w:t>Lead State</w:t>
      </w:r>
      <w:r w:rsidRPr="009F7FC3">
        <w:rPr>
          <w:rFonts w:cs="Arial"/>
          <w:color w:val="000000"/>
        </w:rPr>
        <w:t>, or any Participating Entity, result in this Master Agreement’s termination or the termination of any Participating Addendum.</w:t>
      </w:r>
    </w:p>
    <w:p w14:paraId="65D8630E" w14:textId="77777777" w:rsidR="002D32A2" w:rsidRPr="009F7FC3" w:rsidRDefault="002D32A2" w:rsidP="009A3153">
      <w:pPr>
        <w:shd w:val="clear" w:color="auto" w:fill="FFFFFF"/>
        <w:ind w:right="108"/>
        <w:jc w:val="both"/>
        <w:rPr>
          <w:rFonts w:cs="Arial"/>
          <w:color w:val="000000"/>
        </w:rPr>
      </w:pPr>
    </w:p>
    <w:p w14:paraId="395D00C7" w14:textId="227CD13A" w:rsidR="002D32A2" w:rsidRDefault="00AE13E0" w:rsidP="009A3153">
      <w:pPr>
        <w:shd w:val="clear" w:color="auto" w:fill="FFFFFF"/>
        <w:ind w:right="108"/>
        <w:jc w:val="both"/>
        <w:rPr>
          <w:rFonts w:cs="Arial"/>
        </w:rPr>
      </w:pPr>
      <w:r>
        <w:rPr>
          <w:rFonts w:cs="Arial"/>
        </w:rPr>
        <w:t>f</w:t>
      </w:r>
      <w:r w:rsidR="002D32A2">
        <w:rPr>
          <w:rFonts w:cs="Arial"/>
        </w:rPr>
        <w:t xml:space="preserve">. </w:t>
      </w:r>
      <w:r w:rsidR="002D32A2" w:rsidRPr="009F7FC3">
        <w:rPr>
          <w:rFonts w:cs="Arial"/>
        </w:rPr>
        <w:t xml:space="preserve">Coverage and limits shall not limit Contractor’s liability and obligations under this Master Agreement, any Participating Addendum, or any Purchase Order. </w:t>
      </w:r>
    </w:p>
    <w:p w14:paraId="0333599D" w14:textId="77777777" w:rsidR="002D32A2" w:rsidRDefault="002D32A2" w:rsidP="009A3153">
      <w:pPr>
        <w:pStyle w:val="Heading2"/>
        <w:ind w:right="108"/>
        <w:jc w:val="both"/>
      </w:pPr>
      <w:r>
        <w:t>22.</w:t>
      </w:r>
      <w:r w:rsidRPr="003165A5">
        <w:t xml:space="preserve"> </w:t>
      </w:r>
      <w:r>
        <w:t>Records Administration a</w:t>
      </w:r>
      <w:r w:rsidRPr="003165A5">
        <w:t>nd Audit</w:t>
      </w:r>
      <w:r>
        <w:t xml:space="preserve">. </w:t>
      </w:r>
      <w:r w:rsidRPr="00FD47BA">
        <w:t xml:space="preserve"> </w:t>
      </w:r>
    </w:p>
    <w:p w14:paraId="64018312" w14:textId="48EF4F50" w:rsidR="002D32A2" w:rsidRPr="000D3AFE" w:rsidRDefault="002D32A2" w:rsidP="009A3153">
      <w:pPr>
        <w:ind w:right="108"/>
        <w:jc w:val="both"/>
        <w:rPr>
          <w:rFonts w:cs="Arial"/>
        </w:rPr>
      </w:pPr>
      <w:r>
        <w:rPr>
          <w:rFonts w:cs="Arial"/>
        </w:rPr>
        <w:t xml:space="preserve">a. </w:t>
      </w:r>
      <w:r w:rsidRPr="000D3AFE">
        <w:rPr>
          <w:rFonts w:cs="Arial"/>
        </w:rPr>
        <w:t xml:space="preserve">The Contractor shall maintain books, records, documents, and other evidence pertaining to this Master Agreement and </w:t>
      </w:r>
      <w:r>
        <w:rPr>
          <w:rFonts w:cs="Arial"/>
        </w:rPr>
        <w:t>O</w:t>
      </w:r>
      <w:r w:rsidRPr="000D3AFE">
        <w:rPr>
          <w:rFonts w:cs="Arial"/>
        </w:rPr>
        <w:t xml:space="preserve">rders placed by Purchasing Entities under it to the extent and in such detail as shall adequately reflect performance and administration of payments and fees.  Contractor shall permit the </w:t>
      </w:r>
      <w:r>
        <w:rPr>
          <w:rFonts w:cs="Arial"/>
        </w:rPr>
        <w:t>Lead State</w:t>
      </w:r>
      <w:r w:rsidRPr="000D3AFE">
        <w:rPr>
          <w:rFonts w:cs="Arial"/>
        </w:rPr>
        <w:t xml:space="preserve">, a Participating Entity, a Purchasing Entity, the federal government (including its grant awarding entities and the U.S. Comptroller General), and any other duly authorized agent of a governmental agency, to audit, inspect, examine, copy and/or transcribe Contractor's books, documents, papers and records directly pertinent to this Master Agreement or orders placed by a Purchasing Entity under it for the purpose of making audits, examinations, excerpts, and transcriptions.  This right shall survive for a period of </w:t>
      </w:r>
      <w:r w:rsidR="004F74F8">
        <w:rPr>
          <w:rFonts w:cs="Arial"/>
        </w:rPr>
        <w:t>six</w:t>
      </w:r>
      <w:r w:rsidR="004F74F8" w:rsidRPr="000D3AFE">
        <w:rPr>
          <w:rFonts w:cs="Arial"/>
        </w:rPr>
        <w:t xml:space="preserve"> </w:t>
      </w:r>
      <w:r w:rsidRPr="000D3AFE">
        <w:rPr>
          <w:rFonts w:cs="Arial"/>
        </w:rPr>
        <w:t>(</w:t>
      </w:r>
      <w:r w:rsidR="004F74F8">
        <w:rPr>
          <w:rFonts w:cs="Arial"/>
        </w:rPr>
        <w:t>6</w:t>
      </w:r>
      <w:r w:rsidRPr="000D3AFE">
        <w:rPr>
          <w:rFonts w:cs="Arial"/>
        </w:rPr>
        <w:t xml:space="preserve">) years following termination of this Agreement or final payment for any order placed by a Purchasing Entity against this Agreement, whichever is later, </w:t>
      </w:r>
      <w:r w:rsidRPr="00063122">
        <w:rPr>
          <w:rFonts w:cs="Arial"/>
        </w:rPr>
        <w:t>or such longer period as is required by the Purchasing Entity’s state statutes</w:t>
      </w:r>
      <w:r>
        <w:rPr>
          <w:rFonts w:cs="Arial"/>
        </w:rPr>
        <w:t xml:space="preserve">, </w:t>
      </w:r>
      <w:r w:rsidRPr="000D3AFE">
        <w:rPr>
          <w:rFonts w:cs="Arial"/>
        </w:rPr>
        <w:t xml:space="preserve">to assure compliance with the terms hereof or to evaluate performance hereunder.   </w:t>
      </w:r>
    </w:p>
    <w:p w14:paraId="290E3BBC" w14:textId="77777777" w:rsidR="002D32A2" w:rsidRPr="000D3AFE" w:rsidRDefault="002D32A2" w:rsidP="009A3153">
      <w:pPr>
        <w:ind w:right="108"/>
        <w:jc w:val="both"/>
        <w:rPr>
          <w:rFonts w:cs="Arial"/>
        </w:rPr>
      </w:pPr>
    </w:p>
    <w:p w14:paraId="22165EE2" w14:textId="77777777" w:rsidR="002D32A2" w:rsidRPr="000D3AFE" w:rsidRDefault="002D32A2" w:rsidP="009A3153">
      <w:pPr>
        <w:ind w:right="108"/>
        <w:jc w:val="both"/>
        <w:rPr>
          <w:rFonts w:cs="Arial"/>
        </w:rPr>
      </w:pPr>
      <w:r>
        <w:rPr>
          <w:rFonts w:cs="Arial"/>
        </w:rPr>
        <w:t xml:space="preserve">b. </w:t>
      </w:r>
      <w:r w:rsidRPr="000D3AFE">
        <w:rPr>
          <w:rFonts w:cs="Arial"/>
        </w:rPr>
        <w:t>Without limiting any other remedy available to any governmental entity, the Contractor shall reimburse the applicable Lead State, Participating Entity, or Purchasing Entity for an</w:t>
      </w:r>
      <w:r>
        <w:rPr>
          <w:rFonts w:cs="Arial"/>
        </w:rPr>
        <w:t>y</w:t>
      </w:r>
      <w:r w:rsidRPr="000D3AFE">
        <w:rPr>
          <w:rFonts w:cs="Arial"/>
        </w:rPr>
        <w:t xml:space="preserve"> overpayments inconsistent with the terms of the Master Agreement or </w:t>
      </w:r>
      <w:r>
        <w:rPr>
          <w:rFonts w:cs="Arial"/>
        </w:rPr>
        <w:t>O</w:t>
      </w:r>
      <w:r w:rsidRPr="000D3AFE">
        <w:rPr>
          <w:rFonts w:cs="Arial"/>
        </w:rPr>
        <w:t>rders or underpayment of fees found as a result of the examination of the Contractor’s records.</w:t>
      </w:r>
    </w:p>
    <w:p w14:paraId="4F42D7CC" w14:textId="77777777" w:rsidR="002D32A2" w:rsidRPr="000D3AFE" w:rsidRDefault="002D32A2" w:rsidP="009A3153">
      <w:pPr>
        <w:ind w:right="108"/>
        <w:jc w:val="both"/>
        <w:rPr>
          <w:rFonts w:cs="Arial"/>
        </w:rPr>
      </w:pPr>
    </w:p>
    <w:p w14:paraId="525D82D4" w14:textId="77777777" w:rsidR="002D32A2" w:rsidRDefault="002D32A2" w:rsidP="009A3153">
      <w:pPr>
        <w:ind w:right="108"/>
        <w:jc w:val="both"/>
        <w:rPr>
          <w:rFonts w:cs="Arial"/>
        </w:rPr>
      </w:pPr>
      <w:r>
        <w:rPr>
          <w:rFonts w:cs="Arial"/>
        </w:rPr>
        <w:t xml:space="preserve">c. </w:t>
      </w:r>
      <w:r w:rsidRPr="000D3AFE">
        <w:rPr>
          <w:rFonts w:cs="Arial"/>
        </w:rPr>
        <w:t xml:space="preserve">The rights and obligations herein exist in addition to any quality assurance obligation in the Master Agreement requiring the Contractor to self-audit contract obligations and that permits the </w:t>
      </w:r>
      <w:r>
        <w:rPr>
          <w:rFonts w:cs="Arial"/>
        </w:rPr>
        <w:t>Lead State</w:t>
      </w:r>
      <w:r w:rsidRPr="000D3AFE">
        <w:rPr>
          <w:rFonts w:cs="Arial"/>
        </w:rPr>
        <w:t xml:space="preserve"> to review compliance with those obligations.  </w:t>
      </w:r>
    </w:p>
    <w:p w14:paraId="4B1128AE" w14:textId="77777777" w:rsidR="002D32A2" w:rsidRPr="00486416" w:rsidRDefault="002D32A2" w:rsidP="009A3153">
      <w:pPr>
        <w:pStyle w:val="Heading2"/>
        <w:ind w:right="108"/>
        <w:jc w:val="both"/>
      </w:pPr>
      <w:r>
        <w:t>23</w:t>
      </w:r>
      <w:r w:rsidRPr="00486416">
        <w:t xml:space="preserve">. Confidentiality, Non-Disclosure, and Injunctive Relief  </w:t>
      </w:r>
    </w:p>
    <w:p w14:paraId="6C527B31" w14:textId="77777777" w:rsidR="002D32A2" w:rsidRPr="00486416" w:rsidRDefault="002D32A2" w:rsidP="009A3153">
      <w:pPr>
        <w:ind w:right="108"/>
        <w:jc w:val="both"/>
        <w:rPr>
          <w:rFonts w:cs="Arial"/>
        </w:rPr>
      </w:pPr>
      <w:r>
        <w:rPr>
          <w:rFonts w:cs="Arial"/>
        </w:rPr>
        <w:t>a.</w:t>
      </w:r>
      <w:r w:rsidRPr="000D3AFE">
        <w:rPr>
          <w:rFonts w:cs="Arial"/>
        </w:rPr>
        <w:t xml:space="preserve"> Confidentiality.</w:t>
      </w:r>
      <w:r w:rsidRPr="00486416">
        <w:rPr>
          <w:rFonts w:cs="Arial"/>
        </w:rPr>
        <w:t xml:space="preserve"> Contractor acknowledges that it and its employees or agents may, in the course of providing a Product under this Master Agreement, be exposed to or acquire information that is confidential to Purchasing Entity or Purchasing Entity’s clients.  Any and all information of any form that is marked as confidential or would by its nature be deemed confidential obtained by Contractor or its employees or agents in the performance of this Master Agreement, including, but not necessarily limited to (</w:t>
      </w:r>
      <w:r>
        <w:rPr>
          <w:rFonts w:cs="Arial"/>
        </w:rPr>
        <w:t>1</w:t>
      </w:r>
      <w:r w:rsidRPr="00486416">
        <w:rPr>
          <w:rFonts w:cs="Arial"/>
        </w:rPr>
        <w:t>) any Purchasing Entity’s records, (</w:t>
      </w:r>
      <w:r>
        <w:rPr>
          <w:rFonts w:cs="Arial"/>
        </w:rPr>
        <w:t>2</w:t>
      </w:r>
      <w:r w:rsidRPr="00486416">
        <w:rPr>
          <w:rFonts w:cs="Arial"/>
        </w:rPr>
        <w:t>) personnel records, and (</w:t>
      </w:r>
      <w:r>
        <w:rPr>
          <w:rFonts w:cs="Arial"/>
        </w:rPr>
        <w:t>3</w:t>
      </w:r>
      <w:r w:rsidRPr="00486416">
        <w:rPr>
          <w:rFonts w:cs="Arial"/>
        </w:rPr>
        <w:t>) information concerning individuals, is confidential information of Purchasing Entity (“Confidential Information”).  Any reports or other documents or items (including software) that result from the use of the Confidential Information by Contractor shall be treated in the same manner as the Confidential Information.   Confidential Information does not include information that (</w:t>
      </w:r>
      <w:r>
        <w:rPr>
          <w:rFonts w:cs="Arial"/>
        </w:rPr>
        <w:t>1</w:t>
      </w:r>
      <w:r w:rsidRPr="00486416">
        <w:rPr>
          <w:rFonts w:cs="Arial"/>
        </w:rPr>
        <w:t>) is or becomes (other than by disclosure by Contractor) publicly known; (</w:t>
      </w:r>
      <w:r>
        <w:rPr>
          <w:rFonts w:cs="Arial"/>
        </w:rPr>
        <w:t>2</w:t>
      </w:r>
      <w:r w:rsidRPr="00486416">
        <w:rPr>
          <w:rFonts w:cs="Arial"/>
        </w:rPr>
        <w:t>) is furnished by Purchasing Entity to others without restrictions similar to those imposed by this Master Agreement; (</w:t>
      </w:r>
      <w:r>
        <w:rPr>
          <w:rFonts w:cs="Arial"/>
        </w:rPr>
        <w:t>3</w:t>
      </w:r>
      <w:r w:rsidRPr="00486416">
        <w:rPr>
          <w:rFonts w:cs="Arial"/>
        </w:rPr>
        <w:t>) is rightfully in Contractor’s possession without the obligation of nondisclosure prior to the time of its disclosure under this Master Agreement; (</w:t>
      </w:r>
      <w:r>
        <w:rPr>
          <w:rFonts w:cs="Arial"/>
        </w:rPr>
        <w:t>4</w:t>
      </w:r>
      <w:r w:rsidRPr="00486416">
        <w:rPr>
          <w:rFonts w:cs="Arial"/>
        </w:rPr>
        <w:t>) is obtained from a source other than Purchasing Entity without the obligation of confidentiality, (</w:t>
      </w:r>
      <w:r>
        <w:rPr>
          <w:rFonts w:cs="Arial"/>
        </w:rPr>
        <w:t>5</w:t>
      </w:r>
      <w:r w:rsidRPr="00486416">
        <w:rPr>
          <w:rFonts w:cs="Arial"/>
        </w:rPr>
        <w:t>) is disclosed with the written consent of Purchasing Entity or; (</w:t>
      </w:r>
      <w:r>
        <w:rPr>
          <w:rFonts w:cs="Arial"/>
        </w:rPr>
        <w:t>6</w:t>
      </w:r>
      <w:r w:rsidRPr="00486416">
        <w:rPr>
          <w:rFonts w:cs="Arial"/>
        </w:rPr>
        <w:t>) is independently developed by employees, agents or subcontractors of Contractor who can be shown to have had no access to the Confidential Information.</w:t>
      </w:r>
    </w:p>
    <w:p w14:paraId="334CFACA" w14:textId="77777777" w:rsidR="002D32A2" w:rsidRDefault="002D32A2" w:rsidP="009A3153">
      <w:pPr>
        <w:ind w:right="108"/>
        <w:jc w:val="both"/>
        <w:rPr>
          <w:rFonts w:ascii="Trebuchet MS" w:hAnsi="Trebuchet MS"/>
        </w:rPr>
      </w:pPr>
    </w:p>
    <w:p w14:paraId="2B3DF81E" w14:textId="77777777" w:rsidR="002D32A2" w:rsidRPr="00486416" w:rsidRDefault="002D32A2" w:rsidP="009A3153">
      <w:pPr>
        <w:ind w:right="108"/>
        <w:jc w:val="both"/>
        <w:rPr>
          <w:rFonts w:cs="Arial"/>
        </w:rPr>
      </w:pPr>
      <w:r>
        <w:rPr>
          <w:rFonts w:cs="Arial"/>
        </w:rPr>
        <w:t>b.</w:t>
      </w:r>
      <w:r w:rsidRPr="000D3AFE">
        <w:rPr>
          <w:rFonts w:cs="Arial"/>
        </w:rPr>
        <w:t xml:space="preserve"> Non-Disclosure.  </w:t>
      </w:r>
      <w:r w:rsidRPr="00486416">
        <w:rPr>
          <w:rFonts w:cs="Arial"/>
        </w:rPr>
        <w:t xml:space="preserve">Contractor shall hold Confidential Information in confidence, using at least the industry standard of confidentiality, and shall not copy, reproduce, sell, assign, license, market, transfer or otherwise dispose of, give, or disclose Confidential Information to third parties or use Confidential Information for any purposes whatsoever other than what is necessary to the performance of Orders placed under this Master Agreement.  Contractor shall advise each of its employees and agents of their obligations to keep Confidential Information confidential.  Contractor shall use commercially reasonable efforts to assist Purchasing Entity in identifying and preventing any unauthorized use or disclosure of any Confidential Information.  Without limiting the generality of the foregoing, Contractor shall advise Purchasing Entity, applicable Participating Entity, and the </w:t>
      </w:r>
      <w:r>
        <w:rPr>
          <w:rFonts w:cs="Arial"/>
        </w:rPr>
        <w:t>Lead State</w:t>
      </w:r>
      <w:r w:rsidRPr="00486416">
        <w:rPr>
          <w:rFonts w:cs="Arial"/>
        </w:rPr>
        <w:t xml:space="preserve"> immediately if Contractor learns or has reason to believe that any person who has had access to Confidential Information has violated or intends to violate the terms of this Master Agreement, and Contractor shall at its expense cooperate with Purchasing Entity in seeking injunctive or other equitable relief in the name of Purchasing Entity or Contractor against any such person.  Except as directed by Purchasing Entity, Contractor will not at any time during or after the term of this Master Agreement disclose, directly or indirectly, any Confidential Information to any person, except in accordance with this Master Agreement, and that upon termination of this Master Agreement or at Purchasing Entity’s request, Contractor shall turn over to Purchasing Entity all documents, papers, and other matter in Contractor's possession that embody Confidential Information.  Notwithstanding the foregoing, Contractor may keep one copy of such Confidential Information necessary for quality assurance, audits and evidence of the performance of this Master Agreement.</w:t>
      </w:r>
    </w:p>
    <w:p w14:paraId="03645D7C" w14:textId="77777777" w:rsidR="002D32A2" w:rsidRPr="004974AA" w:rsidRDefault="002D32A2" w:rsidP="009A3153">
      <w:pPr>
        <w:ind w:right="108"/>
        <w:jc w:val="both"/>
        <w:rPr>
          <w:rFonts w:cs="Arial"/>
        </w:rPr>
      </w:pPr>
    </w:p>
    <w:p w14:paraId="3C631592" w14:textId="77777777" w:rsidR="002D32A2" w:rsidRPr="004974AA" w:rsidRDefault="002D32A2" w:rsidP="009A3153">
      <w:pPr>
        <w:ind w:right="108"/>
        <w:jc w:val="both"/>
        <w:rPr>
          <w:rFonts w:cs="Arial"/>
        </w:rPr>
      </w:pPr>
      <w:r>
        <w:rPr>
          <w:rFonts w:cs="Arial"/>
        </w:rPr>
        <w:t>c.</w:t>
      </w:r>
      <w:r w:rsidRPr="000D3AFE">
        <w:rPr>
          <w:rFonts w:cs="Arial"/>
        </w:rPr>
        <w:t xml:space="preserve"> Injunctive Relief.</w:t>
      </w:r>
      <w:r w:rsidRPr="004974AA">
        <w:rPr>
          <w:rFonts w:cs="Arial"/>
        </w:rPr>
        <w:t xml:space="preserve"> Contractor acknowledges that breach of this section, including disclosure of any Confidential Information, will cause irreparable injury to Purchasing Entity that is inadequately compensable in damages.  Accordingly, Purchasing Entity may seek and obtain injunctive relief against the breach or threatened breach of the foregoing undertakings, in addition to any other legal remedies that may be available.  Contractor acknowledges and agrees that the covenants contained herein are necessary for the protection of the legitimate business interests of Purchasing Entity and are reasonable in scope and content.</w:t>
      </w:r>
    </w:p>
    <w:p w14:paraId="403F4C5E" w14:textId="77777777" w:rsidR="002D32A2" w:rsidRPr="004974AA" w:rsidRDefault="002D32A2" w:rsidP="009A3153">
      <w:pPr>
        <w:ind w:right="108"/>
        <w:jc w:val="both"/>
        <w:rPr>
          <w:rFonts w:cs="Arial"/>
        </w:rPr>
      </w:pPr>
    </w:p>
    <w:p w14:paraId="5761932E" w14:textId="77777777" w:rsidR="002D32A2" w:rsidRPr="00FD47BA" w:rsidRDefault="002D32A2" w:rsidP="009A3153">
      <w:pPr>
        <w:ind w:right="108"/>
        <w:jc w:val="both"/>
        <w:rPr>
          <w:rFonts w:ascii="Trebuchet MS" w:hAnsi="Trebuchet MS"/>
        </w:rPr>
      </w:pPr>
      <w:r>
        <w:rPr>
          <w:rFonts w:cs="Arial"/>
        </w:rPr>
        <w:t>d.</w:t>
      </w:r>
      <w:r w:rsidRPr="000D3AFE">
        <w:rPr>
          <w:rFonts w:cs="Arial"/>
        </w:rPr>
        <w:t xml:space="preserve"> Purchasing Entity Law.</w:t>
      </w:r>
      <w:r w:rsidRPr="004974AA">
        <w:rPr>
          <w:rFonts w:cs="Arial"/>
        </w:rPr>
        <w:t xml:space="preserve">  These provisions shall be applicable only to extent they are not in conflict with the applicable public disclosure laws of any Purchasing Entity.</w:t>
      </w:r>
    </w:p>
    <w:p w14:paraId="55582E2A" w14:textId="77777777" w:rsidR="002D32A2" w:rsidRDefault="002D32A2" w:rsidP="009A3153">
      <w:pPr>
        <w:pStyle w:val="Heading2"/>
        <w:ind w:right="108"/>
        <w:jc w:val="both"/>
      </w:pPr>
      <w:r>
        <w:t>24</w:t>
      </w:r>
      <w:r w:rsidRPr="002A4C66">
        <w:t>.</w:t>
      </w:r>
      <w:r>
        <w:t xml:space="preserve"> Public Information.</w:t>
      </w:r>
      <w:r w:rsidRPr="002A4C66">
        <w:t xml:space="preserve"> </w:t>
      </w:r>
    </w:p>
    <w:p w14:paraId="32EFF506" w14:textId="77777777" w:rsidR="002D32A2" w:rsidRPr="00FD47BA" w:rsidRDefault="002D32A2" w:rsidP="009A3153">
      <w:pPr>
        <w:ind w:right="108"/>
        <w:jc w:val="both"/>
        <w:rPr>
          <w:rFonts w:ascii="Trebuchet MS" w:hAnsi="Trebuchet MS"/>
        </w:rPr>
      </w:pPr>
      <w:r w:rsidRPr="000D3AFE">
        <w:rPr>
          <w:rFonts w:cs="Arial"/>
        </w:rPr>
        <w:t xml:space="preserve">This Master Agreement and all related documents are subject to disclosure pursuant to the Purchasing Entity’s public information laws.  </w:t>
      </w:r>
    </w:p>
    <w:p w14:paraId="3A97B302" w14:textId="77777777" w:rsidR="002D32A2" w:rsidRDefault="002D32A2" w:rsidP="009A3153">
      <w:pPr>
        <w:pStyle w:val="Heading2"/>
        <w:ind w:right="108"/>
        <w:jc w:val="both"/>
        <w:rPr>
          <w:rFonts w:ascii="Trebuchet MS" w:hAnsi="Trebuchet MS"/>
          <w:b w:val="0"/>
          <w:bCs w:val="0"/>
        </w:rPr>
      </w:pPr>
      <w:r>
        <w:lastRenderedPageBreak/>
        <w:t>25</w:t>
      </w:r>
      <w:r w:rsidRPr="003C422B">
        <w:t>. Assignment/Subcontract</w:t>
      </w:r>
      <w:r>
        <w:t>s</w:t>
      </w:r>
      <w:r>
        <w:rPr>
          <w:rFonts w:ascii="Trebuchet MS" w:hAnsi="Trebuchet MS"/>
        </w:rPr>
        <w:t xml:space="preserve"> </w:t>
      </w:r>
      <w:r w:rsidRPr="00FD47BA">
        <w:rPr>
          <w:rFonts w:ascii="Trebuchet MS" w:hAnsi="Trebuchet MS"/>
        </w:rPr>
        <w:t xml:space="preserve"> </w:t>
      </w:r>
    </w:p>
    <w:p w14:paraId="68BB26AC" w14:textId="77777777" w:rsidR="002D32A2"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r>
        <w:rPr>
          <w:rFonts w:cs="Arial"/>
        </w:rPr>
        <w:t xml:space="preserve">a. </w:t>
      </w:r>
      <w:r w:rsidRPr="003C422B">
        <w:rPr>
          <w:rFonts w:cs="Arial"/>
        </w:rPr>
        <w:t xml:space="preserve">Contractor shall not assign, sell, transfer, subcontract or sublet rights, or delegate responsibilities under this Master Agreement, in whole or in part, without the prior written approval of the </w:t>
      </w:r>
      <w:r>
        <w:rPr>
          <w:rFonts w:cs="Arial"/>
        </w:rPr>
        <w:t>Lead State</w:t>
      </w:r>
      <w:r w:rsidRPr="003C422B">
        <w:rPr>
          <w:rFonts w:cs="Arial"/>
        </w:rPr>
        <w:t xml:space="preserve">. </w:t>
      </w:r>
    </w:p>
    <w:p w14:paraId="6EC7713E" w14:textId="77777777" w:rsidR="002D32A2"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p>
    <w:p w14:paraId="745052C7" w14:textId="77777777" w:rsidR="002D32A2" w:rsidRPr="003C422B"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r>
        <w:rPr>
          <w:rFonts w:cs="Arial"/>
        </w:rPr>
        <w:t xml:space="preserve">b. The Lead State reserves the right to assign any rights or duties, including written assignment of contract administration duties to NASPO Cooperative Purchasing Organization LLC, doing business as NASPO </w:t>
      </w:r>
      <w:proofErr w:type="spellStart"/>
      <w:r>
        <w:rPr>
          <w:rFonts w:cs="Arial"/>
        </w:rPr>
        <w:t>ValuePoint</w:t>
      </w:r>
      <w:proofErr w:type="spellEnd"/>
      <w:r>
        <w:rPr>
          <w:rFonts w:cs="Arial"/>
        </w:rPr>
        <w:t>.</w:t>
      </w:r>
    </w:p>
    <w:p w14:paraId="488494DA" w14:textId="77777777" w:rsidR="002D32A2" w:rsidRPr="00B55078" w:rsidRDefault="002D32A2" w:rsidP="009A3153">
      <w:pPr>
        <w:pStyle w:val="Heading2"/>
        <w:ind w:right="108"/>
        <w:jc w:val="both"/>
      </w:pPr>
      <w:r>
        <w:t>26.</w:t>
      </w:r>
      <w:r w:rsidRPr="00B55078">
        <w:t xml:space="preserve"> Changes in Contractor Representation</w:t>
      </w:r>
    </w:p>
    <w:p w14:paraId="214F5314" w14:textId="77777777" w:rsidR="002D32A2" w:rsidRDefault="002D32A2" w:rsidP="009A3153">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right="108"/>
        <w:jc w:val="both"/>
        <w:rPr>
          <w:rFonts w:ascii="Trebuchet MS" w:hAnsi="Trebuchet MS"/>
        </w:rPr>
      </w:pPr>
      <w:r w:rsidRPr="00BF0696">
        <w:rPr>
          <w:rFonts w:cs="Arial"/>
          <w:spacing w:val="-2"/>
          <w:szCs w:val="24"/>
        </w:rPr>
        <w:t xml:space="preserve">The Contractor must notify the </w:t>
      </w:r>
      <w:r>
        <w:rPr>
          <w:rFonts w:cs="Arial"/>
          <w:spacing w:val="-2"/>
          <w:szCs w:val="24"/>
        </w:rPr>
        <w:t>Lead State</w:t>
      </w:r>
      <w:r w:rsidRPr="00BF0696">
        <w:rPr>
          <w:rFonts w:cs="Arial"/>
          <w:spacing w:val="-2"/>
          <w:szCs w:val="24"/>
        </w:rPr>
        <w:t xml:space="preserve"> of changes in the Contractor’s key administrative personnel</w:t>
      </w:r>
      <w:r>
        <w:rPr>
          <w:rFonts w:cs="Arial"/>
          <w:spacing w:val="-2"/>
          <w:szCs w:val="24"/>
        </w:rPr>
        <w:t xml:space="preserve"> managing the Master Agreement</w:t>
      </w:r>
      <w:r w:rsidRPr="00BF0696">
        <w:rPr>
          <w:rFonts w:cs="Arial"/>
          <w:spacing w:val="-2"/>
          <w:szCs w:val="24"/>
        </w:rPr>
        <w:t xml:space="preserve"> in writing within 10 calendar days of the change.   </w:t>
      </w:r>
      <w:r>
        <w:rPr>
          <w:rFonts w:cs="Arial"/>
          <w:spacing w:val="-2"/>
          <w:szCs w:val="24"/>
        </w:rPr>
        <w:t xml:space="preserve">The Lead State reserves the right to approve changes in key personnel, as identified in the Contractor’s proposal.  The Contractor agrees to propose replacement key personnel having substantially equal or better education, training, and experience as was possessed by the key person proposed and evaluated in the Contractor’s proposal. </w:t>
      </w:r>
    </w:p>
    <w:p w14:paraId="7B32DE9C" w14:textId="77777777" w:rsidR="002D32A2" w:rsidRDefault="002D32A2" w:rsidP="009A3153">
      <w:pPr>
        <w:pStyle w:val="Heading2"/>
        <w:ind w:right="108"/>
        <w:jc w:val="both"/>
      </w:pPr>
      <w:r>
        <w:t>27. Independent Contractor</w:t>
      </w:r>
      <w:r w:rsidRPr="00FD47BA">
        <w:t xml:space="preserve"> </w:t>
      </w:r>
    </w:p>
    <w:p w14:paraId="6992F749" w14:textId="77777777" w:rsidR="002D32A2" w:rsidRPr="00FD47B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ascii="Trebuchet MS" w:hAnsi="Trebuchet MS" w:cs="Arial"/>
        </w:rPr>
      </w:pPr>
      <w:r w:rsidRPr="000476B2">
        <w:rPr>
          <w:rFonts w:cs="Arial"/>
        </w:rPr>
        <w:t xml:space="preserve">The Contractor shall be an independent contractor.  Contractor shall have no authorization, express or implied, to bind the </w:t>
      </w:r>
      <w:r>
        <w:rPr>
          <w:rFonts w:cs="Arial"/>
        </w:rPr>
        <w:t>Lead State</w:t>
      </w:r>
      <w:r w:rsidRPr="000476B2">
        <w:rPr>
          <w:rFonts w:cs="Arial"/>
        </w:rPr>
        <w:t>, Participating States, other Participating Entities, or Purchasing Entities to any agreements, settlements, liability or understanding whatsoever, and agrees not to hold itself out as agent except as expressly set forth herein or as expressly agreed in any Participating Addendum.</w:t>
      </w:r>
    </w:p>
    <w:p w14:paraId="4625AC06" w14:textId="774892A2" w:rsidR="002D32A2" w:rsidRPr="003C422B" w:rsidRDefault="002D32A2" w:rsidP="002D32A2">
      <w:pPr>
        <w:pStyle w:val="Heading2"/>
      </w:pPr>
      <w:r>
        <w:t>28</w:t>
      </w:r>
      <w:r w:rsidRPr="003C422B">
        <w:t>.</w:t>
      </w:r>
      <w:r w:rsidR="004F74F8">
        <w:t xml:space="preserve"> [Reserved]</w:t>
      </w:r>
      <w:r w:rsidRPr="003C422B">
        <w:t xml:space="preserve">  </w:t>
      </w:r>
    </w:p>
    <w:p w14:paraId="2E509DB1" w14:textId="77777777" w:rsidR="002D32A2" w:rsidRDefault="002D32A2" w:rsidP="002D32A2">
      <w:pPr>
        <w:pStyle w:val="Heading2"/>
      </w:pPr>
      <w:r>
        <w:t>29</w:t>
      </w:r>
      <w:r w:rsidRPr="003A5DD6">
        <w:t xml:space="preserve">. </w:t>
      </w:r>
      <w:r>
        <w:t xml:space="preserve">Force Majeure </w:t>
      </w:r>
    </w:p>
    <w:p w14:paraId="57C7ABC9" w14:textId="77777777" w:rsidR="007001B3" w:rsidRDefault="003D49BA" w:rsidP="007001B3">
      <w:pPr>
        <w:pStyle w:val="Heading2"/>
        <w:ind w:right="18"/>
      </w:pPr>
      <w:r>
        <w:t xml:space="preserve">Events of force majeure are governed by sections 1.7.7 and 2.13 of the Master Agreement. </w:t>
      </w:r>
    </w:p>
    <w:p w14:paraId="53504D35" w14:textId="22162157" w:rsidR="002D32A2" w:rsidRPr="003A5DD6" w:rsidRDefault="002D32A2" w:rsidP="002D32A2">
      <w:pPr>
        <w:pStyle w:val="Heading2"/>
        <w:rPr>
          <w:rFonts w:ascii="Trebuchet MS" w:hAnsi="Trebuchet MS"/>
        </w:rPr>
      </w:pPr>
      <w:r>
        <w:t>30</w:t>
      </w:r>
      <w:r w:rsidRPr="003A5DD6">
        <w:t xml:space="preserve">. </w:t>
      </w:r>
      <w:r>
        <w:t xml:space="preserve">Defaults and Remedies </w:t>
      </w:r>
    </w:p>
    <w:p w14:paraId="4AAED6E6" w14:textId="77777777" w:rsidR="002D32A2" w:rsidRDefault="002D32A2" w:rsidP="009A3153">
      <w:pPr>
        <w:spacing w:after="120"/>
        <w:ind w:right="18"/>
        <w:jc w:val="both"/>
        <w:rPr>
          <w:rFonts w:cs="Arial"/>
        </w:rPr>
      </w:pPr>
      <w:r>
        <w:rPr>
          <w:rFonts w:cs="Arial"/>
        </w:rPr>
        <w:t xml:space="preserve">a. </w:t>
      </w:r>
      <w:r w:rsidRPr="004974AA">
        <w:rPr>
          <w:rFonts w:cs="Arial"/>
        </w:rPr>
        <w:t>The occurrence of any of the following events shall be an event of default under this Master Agreement:</w:t>
      </w:r>
    </w:p>
    <w:p w14:paraId="30771DEE" w14:textId="77777777" w:rsidR="002D32A2" w:rsidRPr="004974AA" w:rsidRDefault="002D32A2" w:rsidP="009A3153">
      <w:pPr>
        <w:spacing w:after="120"/>
        <w:ind w:right="18" w:hanging="115"/>
        <w:jc w:val="both"/>
        <w:rPr>
          <w:rFonts w:cs="Arial"/>
        </w:rPr>
      </w:pPr>
      <w:r>
        <w:rPr>
          <w:rFonts w:cs="Arial"/>
        </w:rPr>
        <w:t xml:space="preserve">(1) </w:t>
      </w:r>
      <w:r w:rsidRPr="004974AA">
        <w:rPr>
          <w:rFonts w:cs="Arial"/>
        </w:rPr>
        <w:t>Nonperformance of contractual requirements; or</w:t>
      </w:r>
    </w:p>
    <w:p w14:paraId="64C40E46" w14:textId="77777777" w:rsidR="002D32A2" w:rsidRPr="004974AA" w:rsidRDefault="002D32A2" w:rsidP="009A3153">
      <w:pPr>
        <w:spacing w:after="120"/>
        <w:ind w:left="720" w:right="18"/>
        <w:jc w:val="both"/>
        <w:rPr>
          <w:rFonts w:cs="Arial"/>
        </w:rPr>
      </w:pPr>
      <w:r>
        <w:rPr>
          <w:rFonts w:cs="Arial"/>
        </w:rPr>
        <w:t xml:space="preserve">(2) </w:t>
      </w:r>
      <w:r w:rsidRPr="004974AA">
        <w:rPr>
          <w:rFonts w:cs="Arial"/>
        </w:rPr>
        <w:t>A material breach of any term or condition of this Master Agreement; or</w:t>
      </w:r>
    </w:p>
    <w:p w14:paraId="506472F6" w14:textId="77777777" w:rsidR="002D32A2" w:rsidRPr="004974AA" w:rsidRDefault="002D32A2" w:rsidP="009A3153">
      <w:pPr>
        <w:spacing w:after="120"/>
        <w:ind w:left="720" w:right="18"/>
        <w:jc w:val="both"/>
        <w:rPr>
          <w:rFonts w:cs="Arial"/>
        </w:rPr>
      </w:pPr>
      <w:r>
        <w:rPr>
          <w:rFonts w:cs="Arial"/>
        </w:rPr>
        <w:t>(3)</w:t>
      </w:r>
      <w:r w:rsidRPr="004974AA">
        <w:rPr>
          <w:rFonts w:cs="Arial"/>
        </w:rPr>
        <w:t xml:space="preserve"> Any certification, representation or warranty by Contractor in response to the solicitation or in this Master Agreement </w:t>
      </w:r>
      <w:r>
        <w:rPr>
          <w:rFonts w:cs="Arial"/>
        </w:rPr>
        <w:t xml:space="preserve">that </w:t>
      </w:r>
      <w:r w:rsidRPr="004974AA">
        <w:rPr>
          <w:rFonts w:cs="Arial"/>
        </w:rPr>
        <w:t>proves to be untrue or materially misleading; or</w:t>
      </w:r>
    </w:p>
    <w:p w14:paraId="389B37E9" w14:textId="77777777" w:rsidR="002D32A2" w:rsidRPr="004974AA" w:rsidRDefault="002D32A2" w:rsidP="009A3153">
      <w:pPr>
        <w:spacing w:after="120"/>
        <w:ind w:left="720" w:right="18"/>
        <w:jc w:val="both"/>
        <w:rPr>
          <w:rFonts w:cs="Arial"/>
        </w:rPr>
      </w:pPr>
      <w:r>
        <w:rPr>
          <w:rFonts w:cs="Arial"/>
        </w:rPr>
        <w:t>(4)</w:t>
      </w:r>
      <w:r w:rsidRPr="004974AA">
        <w:rPr>
          <w:rFonts w:cs="Arial"/>
        </w:rPr>
        <w:t xml:space="preserve"> Institution of proceedings under any bankruptcy, insolvency, reorganization or similar law, by or against Contractor, or the appointment of a receiver or similar officer for Contractor or any of its property, which is not vacated or fully stayed within thirty (30) calendar days after the institution or occurrence thereof; or</w:t>
      </w:r>
    </w:p>
    <w:p w14:paraId="35BCB8BE" w14:textId="77777777" w:rsidR="002D32A2" w:rsidRPr="004974AA" w:rsidRDefault="002D32A2" w:rsidP="009A3153">
      <w:pPr>
        <w:spacing w:after="120"/>
        <w:ind w:left="720" w:right="18"/>
        <w:jc w:val="both"/>
        <w:rPr>
          <w:rFonts w:cs="Arial"/>
        </w:rPr>
      </w:pPr>
      <w:r>
        <w:rPr>
          <w:rFonts w:cs="Arial"/>
        </w:rPr>
        <w:t>(5)</w:t>
      </w:r>
      <w:r w:rsidRPr="004974AA">
        <w:rPr>
          <w:rFonts w:cs="Arial"/>
        </w:rPr>
        <w:t xml:space="preserve"> Any default specified in another section of this Master Agreement.</w:t>
      </w:r>
    </w:p>
    <w:p w14:paraId="2408155C" w14:textId="77777777" w:rsidR="002D32A2" w:rsidRPr="004974AA" w:rsidRDefault="002D32A2" w:rsidP="009A3153">
      <w:pPr>
        <w:spacing w:after="120"/>
        <w:ind w:right="18"/>
        <w:jc w:val="both"/>
        <w:rPr>
          <w:rFonts w:cs="Arial"/>
        </w:rPr>
      </w:pPr>
      <w:r>
        <w:rPr>
          <w:rFonts w:cs="Arial"/>
        </w:rPr>
        <w:t>b.</w:t>
      </w:r>
      <w:r w:rsidRPr="004974AA">
        <w:rPr>
          <w:rFonts w:cs="Arial"/>
        </w:rPr>
        <w:t xml:space="preserve"> Upon the occurrence of an event of default,</w:t>
      </w:r>
      <w:r>
        <w:rPr>
          <w:rFonts w:cs="Arial"/>
        </w:rPr>
        <w:t xml:space="preserve"> the</w:t>
      </w:r>
      <w:r w:rsidRPr="004974AA">
        <w:rPr>
          <w:rFonts w:cs="Arial"/>
        </w:rPr>
        <w:t xml:space="preserve"> </w:t>
      </w:r>
      <w:r>
        <w:rPr>
          <w:rFonts w:cs="Arial"/>
        </w:rPr>
        <w:t>Lead State</w:t>
      </w:r>
      <w:r w:rsidRPr="004974AA">
        <w:rPr>
          <w:rFonts w:cs="Arial"/>
        </w:rPr>
        <w:t xml:space="preserve"> shall issue a written notice of default, identifying the nature of the default, and providing a period of 15 calendar days in which Contractor shall have an opportunity to cure the default. The </w:t>
      </w:r>
      <w:r>
        <w:rPr>
          <w:rFonts w:cs="Arial"/>
        </w:rPr>
        <w:t>Lead State</w:t>
      </w:r>
      <w:r w:rsidRPr="004974AA">
        <w:rPr>
          <w:rFonts w:cs="Arial"/>
        </w:rPr>
        <w:t xml:space="preserve"> shall not be required to provide advance written notice or a cure period and may immediately terminate this Master Agreement in whole or in part if the </w:t>
      </w:r>
      <w:r>
        <w:rPr>
          <w:rFonts w:cs="Arial"/>
        </w:rPr>
        <w:t>Lead State</w:t>
      </w:r>
      <w:r w:rsidRPr="004974AA">
        <w:rPr>
          <w:rFonts w:cs="Arial"/>
        </w:rPr>
        <w:t>, in its sole discretion, determines that it is reasonably necessary to preserve public safety or prevent immediate public crisis.  Time allowed for cure shall not diminish or eliminate Contractor’s liability for damages, including liquidated damages to the extent provided for under this Master Agreement.</w:t>
      </w:r>
    </w:p>
    <w:p w14:paraId="65283712" w14:textId="77777777" w:rsidR="002D32A2" w:rsidRPr="004974AA" w:rsidRDefault="002D32A2" w:rsidP="009A3153">
      <w:pPr>
        <w:spacing w:after="120"/>
        <w:ind w:right="18"/>
        <w:jc w:val="both"/>
        <w:rPr>
          <w:rFonts w:cs="Arial"/>
        </w:rPr>
      </w:pPr>
      <w:r>
        <w:rPr>
          <w:rFonts w:cs="Arial"/>
        </w:rPr>
        <w:t>c</w:t>
      </w:r>
      <w:r w:rsidRPr="004974AA">
        <w:rPr>
          <w:rFonts w:cs="Arial"/>
        </w:rPr>
        <w:t xml:space="preserve">. If Contractor is afforded an opportunity to cure and fails to cure the default within the period specified in the written notice of default, Contractor shall be in breach of its obligations under this Master Agreement and </w:t>
      </w:r>
      <w:r>
        <w:rPr>
          <w:rFonts w:cs="Arial"/>
        </w:rPr>
        <w:t>the Lead State</w:t>
      </w:r>
      <w:r w:rsidRPr="004974AA">
        <w:rPr>
          <w:rFonts w:cs="Arial"/>
        </w:rPr>
        <w:t xml:space="preserve"> shall have the right to exercise any or all of the following remedies:</w:t>
      </w:r>
    </w:p>
    <w:p w14:paraId="52D5A6C6" w14:textId="77777777" w:rsidR="002D32A2" w:rsidRPr="004974AA" w:rsidRDefault="002D32A2" w:rsidP="002D32A2">
      <w:pPr>
        <w:spacing w:after="120"/>
        <w:ind w:left="720"/>
        <w:rPr>
          <w:rFonts w:cs="Arial"/>
        </w:rPr>
      </w:pPr>
      <w:r>
        <w:rPr>
          <w:rFonts w:cs="Arial"/>
        </w:rPr>
        <w:t>(1)</w:t>
      </w:r>
      <w:r w:rsidRPr="004974AA">
        <w:rPr>
          <w:rFonts w:cs="Arial"/>
        </w:rPr>
        <w:t xml:space="preserve"> Exercise any remedy provided by law; and</w:t>
      </w:r>
    </w:p>
    <w:p w14:paraId="696BCFB8" w14:textId="77777777" w:rsidR="002D32A2" w:rsidRPr="004974AA" w:rsidRDefault="002D32A2" w:rsidP="002D32A2">
      <w:pPr>
        <w:spacing w:after="120"/>
        <w:ind w:left="720"/>
        <w:rPr>
          <w:rFonts w:cs="Arial"/>
        </w:rPr>
      </w:pPr>
      <w:r>
        <w:rPr>
          <w:rFonts w:cs="Arial"/>
        </w:rPr>
        <w:lastRenderedPageBreak/>
        <w:t>(2)</w:t>
      </w:r>
      <w:r w:rsidRPr="004974AA">
        <w:rPr>
          <w:rFonts w:cs="Arial"/>
        </w:rPr>
        <w:t xml:space="preserve"> Terminate this Master Agreement and any related Contracts or portions thereof; and</w:t>
      </w:r>
    </w:p>
    <w:p w14:paraId="680CC538" w14:textId="77777777" w:rsidR="002D32A2" w:rsidRPr="004974AA" w:rsidRDefault="002D32A2" w:rsidP="002D32A2">
      <w:pPr>
        <w:spacing w:after="120"/>
        <w:ind w:left="720"/>
        <w:rPr>
          <w:rFonts w:cs="Arial"/>
        </w:rPr>
      </w:pPr>
      <w:r>
        <w:rPr>
          <w:rFonts w:cs="Arial"/>
        </w:rPr>
        <w:t>(3)</w:t>
      </w:r>
      <w:r w:rsidRPr="004974AA">
        <w:rPr>
          <w:rFonts w:cs="Arial"/>
        </w:rPr>
        <w:t xml:space="preserve"> Impose liquidated damages as provided in this Master Agreement; and</w:t>
      </w:r>
    </w:p>
    <w:p w14:paraId="4CF6ED74" w14:textId="77777777" w:rsidR="002D32A2" w:rsidRPr="004974AA" w:rsidRDefault="002D32A2" w:rsidP="002D32A2">
      <w:pPr>
        <w:spacing w:after="120"/>
        <w:ind w:left="720"/>
        <w:rPr>
          <w:rFonts w:cs="Arial"/>
        </w:rPr>
      </w:pPr>
      <w:r>
        <w:rPr>
          <w:rFonts w:cs="Arial"/>
        </w:rPr>
        <w:t>(4)</w:t>
      </w:r>
      <w:r w:rsidRPr="004974AA">
        <w:rPr>
          <w:rFonts w:cs="Arial"/>
        </w:rPr>
        <w:t xml:space="preserve"> Suspend Contractor from being able to respond to future bid solicitations; and</w:t>
      </w:r>
    </w:p>
    <w:p w14:paraId="38005B80" w14:textId="77777777" w:rsidR="002D32A2" w:rsidRPr="004974AA" w:rsidRDefault="002D32A2" w:rsidP="002D32A2">
      <w:pPr>
        <w:spacing w:after="120"/>
        <w:ind w:left="720"/>
        <w:rPr>
          <w:rFonts w:cs="Arial"/>
        </w:rPr>
      </w:pPr>
      <w:r>
        <w:rPr>
          <w:rFonts w:cs="Arial"/>
        </w:rPr>
        <w:t>(5)</w:t>
      </w:r>
      <w:r w:rsidRPr="004974AA">
        <w:rPr>
          <w:rFonts w:cs="Arial"/>
        </w:rPr>
        <w:t xml:space="preserve"> Suspend Contractor’s performance; and</w:t>
      </w:r>
    </w:p>
    <w:p w14:paraId="00C3079C" w14:textId="77777777" w:rsidR="002D32A2" w:rsidRPr="004974AA" w:rsidRDefault="002D32A2" w:rsidP="002D32A2">
      <w:pPr>
        <w:spacing w:after="120"/>
        <w:ind w:left="720"/>
        <w:rPr>
          <w:rFonts w:cs="Arial"/>
        </w:rPr>
      </w:pPr>
      <w:r>
        <w:rPr>
          <w:rFonts w:cs="Arial"/>
        </w:rPr>
        <w:t>(6)</w:t>
      </w:r>
      <w:r w:rsidRPr="004974AA">
        <w:rPr>
          <w:rFonts w:cs="Arial"/>
        </w:rPr>
        <w:t xml:space="preserve"> Withhold payment until the default is remedied.</w:t>
      </w:r>
    </w:p>
    <w:p w14:paraId="5507916F" w14:textId="77777777" w:rsidR="002D32A2" w:rsidRDefault="002D32A2" w:rsidP="009A3153">
      <w:pPr>
        <w:spacing w:after="120"/>
        <w:ind w:right="18"/>
        <w:jc w:val="both"/>
        <w:rPr>
          <w:rFonts w:cs="Arial"/>
        </w:rPr>
      </w:pPr>
      <w:r w:rsidRPr="008D0D70">
        <w:rPr>
          <w:rFonts w:cs="Arial"/>
        </w:rPr>
        <w:t>d. Unless other specified in the Participating Addendum, in the event of a default under a Participating Addendum, a Participating Entity shall provide a written notice of default as described in this section and have all of the rights and remedies under this paragraph regarding its participation in the Master Agreement, in addition to those set forth in its Participating Addendum.  Unless otherwise specified in a Purchase Order, a Purchasing Entity shall provide written notice of default as described in this section and have all of the rights and remedies under this paragraph and any applicable Participating Addendum with respect to an Order placed by the Purchasing Entity.  Nothing in these Master Agreement Terms and Conditions shall be construed to limit the rights and reme</w:t>
      </w:r>
      <w:r w:rsidRPr="004974AA">
        <w:rPr>
          <w:rFonts w:cs="Arial"/>
        </w:rPr>
        <w:t xml:space="preserve">dies available to a Purchasing Entity under the applicable commercial code.  </w:t>
      </w:r>
    </w:p>
    <w:p w14:paraId="1E633E26" w14:textId="77777777" w:rsidR="002D32A2" w:rsidRDefault="002D32A2" w:rsidP="002D32A2">
      <w:pPr>
        <w:pStyle w:val="Heading2"/>
      </w:pPr>
      <w:r>
        <w:t>31</w:t>
      </w:r>
      <w:r w:rsidRPr="002A4C66">
        <w:t xml:space="preserve">. Waiver </w:t>
      </w:r>
      <w:r>
        <w:t>o</w:t>
      </w:r>
      <w:r w:rsidRPr="002A4C66">
        <w:t>f Breach</w:t>
      </w:r>
      <w:r>
        <w:t xml:space="preserve">  </w:t>
      </w:r>
    </w:p>
    <w:p w14:paraId="6053E92E" w14:textId="77777777" w:rsidR="002D32A2" w:rsidRPr="00FD47BA" w:rsidRDefault="002D32A2" w:rsidP="009A3153">
      <w:pPr>
        <w:ind w:right="18"/>
        <w:jc w:val="both"/>
        <w:rPr>
          <w:rFonts w:ascii="Trebuchet MS" w:hAnsi="Trebuchet MS"/>
        </w:rPr>
      </w:pPr>
      <w:r w:rsidRPr="00EA24AD">
        <w:rPr>
          <w:rFonts w:cs="Arial"/>
        </w:rPr>
        <w:t xml:space="preserve">Failure of the </w:t>
      </w:r>
      <w:r>
        <w:rPr>
          <w:rFonts w:cs="Arial"/>
        </w:rPr>
        <w:t>Lead State</w:t>
      </w:r>
      <w:r w:rsidRPr="00EA24AD">
        <w:rPr>
          <w:rFonts w:cs="Arial"/>
        </w:rPr>
        <w:t xml:space="preserve">, Participating Entity, or Purchasing Entity to declare a default or enforce any rights and remedies shall not operate as a waiver under this Master Agreement or Participating Addendum.  Any waiver by the </w:t>
      </w:r>
      <w:r>
        <w:rPr>
          <w:rFonts w:cs="Arial"/>
        </w:rPr>
        <w:t>Lead State</w:t>
      </w:r>
      <w:r w:rsidRPr="00EA24AD">
        <w:rPr>
          <w:rFonts w:cs="Arial"/>
        </w:rPr>
        <w:t xml:space="preserve">, Participating Entity, or Purchasing Entity must be in writing.  Waiver by the </w:t>
      </w:r>
      <w:r>
        <w:rPr>
          <w:rFonts w:cs="Arial"/>
        </w:rPr>
        <w:t>Lead State</w:t>
      </w:r>
      <w:r w:rsidRPr="00EA24AD">
        <w:rPr>
          <w:rFonts w:cs="Arial"/>
        </w:rPr>
        <w:t xml:space="preserve"> or Participating Entity of any default, right or remedy under this Master Agreement or Participating Addendum, or by Purchasing Entity with respect to any Purchase Order, or breach of any terms or requirements of this Master Agreement, a Participating Addendum, or Purchase Order shall not be construed or operate as a waiver of any subsequent default or breach of such term or requirement, or of any other term or requirement under this Master Agreement, Participating Addendum, or Purchase Order.  </w:t>
      </w:r>
    </w:p>
    <w:p w14:paraId="0E257E74" w14:textId="77777777" w:rsidR="002D32A2" w:rsidRDefault="002D32A2" w:rsidP="009A3153">
      <w:pPr>
        <w:pStyle w:val="Heading2"/>
        <w:ind w:right="18"/>
        <w:jc w:val="both"/>
      </w:pPr>
      <w:r>
        <w:t>32</w:t>
      </w:r>
      <w:r w:rsidRPr="003A5DD6">
        <w:t>.</w:t>
      </w:r>
      <w:r>
        <w:t xml:space="preserve"> Debarment  </w:t>
      </w:r>
    </w:p>
    <w:p w14:paraId="4F70DB77" w14:textId="77777777" w:rsidR="002D32A2"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8"/>
        <w:jc w:val="both"/>
        <w:rPr>
          <w:rFonts w:ascii="Trebuchet MS" w:hAnsi="Trebuchet MS"/>
        </w:rPr>
      </w:pPr>
      <w:r w:rsidRPr="004974AA">
        <w:rPr>
          <w:rFonts w:cs="Arial"/>
        </w:rPr>
        <w:t xml:space="preserve">The Contractor certifies that neither it nor its principals are presently debarred, suspended, proposed for debarment, declared ineligible, or voluntarily excluded from participation in this transaction (contract) by any governmental department or agency.  This certification represents a recurring certification made at the time any Order is placed under this Master Agreement.  If the Contractor cannot certify this statement, attach a written explanation for review by the </w:t>
      </w:r>
      <w:r>
        <w:rPr>
          <w:rFonts w:cs="Arial"/>
        </w:rPr>
        <w:t>Lead State</w:t>
      </w:r>
      <w:r w:rsidRPr="004974AA">
        <w:rPr>
          <w:rFonts w:cs="Arial"/>
        </w:rPr>
        <w:t>.</w:t>
      </w:r>
    </w:p>
    <w:p w14:paraId="37A04E54" w14:textId="77777777" w:rsidR="002D32A2" w:rsidRDefault="002D32A2" w:rsidP="002D32A2">
      <w:pPr>
        <w:pStyle w:val="Heading2"/>
      </w:pPr>
      <w:r>
        <w:t>33</w:t>
      </w:r>
      <w:r w:rsidRPr="003A5DD6">
        <w:t xml:space="preserve">. </w:t>
      </w:r>
      <w:r>
        <w:t xml:space="preserve">Indemnification </w:t>
      </w:r>
    </w:p>
    <w:p w14:paraId="3008469D" w14:textId="2C97FE52" w:rsidR="002D32A2" w:rsidRPr="00253329" w:rsidRDefault="002D32A2" w:rsidP="009A3153">
      <w:pPr>
        <w:ind w:right="18"/>
        <w:jc w:val="both"/>
        <w:rPr>
          <w:rFonts w:cs="Arial"/>
        </w:rPr>
      </w:pPr>
      <w:r>
        <w:rPr>
          <w:rFonts w:cs="Arial"/>
        </w:rPr>
        <w:t xml:space="preserve">a.  </w:t>
      </w:r>
      <w:r w:rsidR="003D49BA">
        <w:rPr>
          <w:rFonts w:cs="Arial"/>
        </w:rPr>
        <w:t xml:space="preserve">The Contractor’s obligation to indemnify the State of Oregon and Purchasing Entities is set forth in section </w:t>
      </w:r>
      <w:r w:rsidR="00715757">
        <w:rPr>
          <w:rFonts w:cs="Arial"/>
        </w:rPr>
        <w:t>2.</w:t>
      </w:r>
      <w:r w:rsidR="003D49BA">
        <w:rPr>
          <w:rFonts w:cs="Arial"/>
        </w:rPr>
        <w:t xml:space="preserve">17 of the Oregon Master Agreement. </w:t>
      </w:r>
    </w:p>
    <w:p w14:paraId="4889CE80" w14:textId="77777777" w:rsidR="002D32A2" w:rsidRDefault="002D32A2" w:rsidP="002D32A2">
      <w:pPr>
        <w:pStyle w:val="Heading2"/>
      </w:pPr>
      <w:r>
        <w:t>34. No Waiver o</w:t>
      </w:r>
      <w:r w:rsidRPr="002A4C66">
        <w:t>f Sovereign Immunity</w:t>
      </w:r>
      <w:r>
        <w:t xml:space="preserve"> </w:t>
      </w:r>
    </w:p>
    <w:p w14:paraId="69C3D9B1" w14:textId="77777777" w:rsidR="002D32A2" w:rsidRPr="0058682D" w:rsidRDefault="002D32A2" w:rsidP="009A3153">
      <w:pPr>
        <w:spacing w:before="120" w:after="120"/>
        <w:ind w:right="108"/>
        <w:jc w:val="both"/>
        <w:rPr>
          <w:rFonts w:cs="Arial"/>
        </w:rPr>
      </w:pPr>
      <w:r w:rsidRPr="0058682D">
        <w:rPr>
          <w:rFonts w:cs="Arial"/>
        </w:rPr>
        <w:t xml:space="preserve">In no event shall this Master Agreement, any Participating Addendum or any contract or any Purchase Order issued thereunder, or any act of </w:t>
      </w:r>
      <w:r>
        <w:rPr>
          <w:rFonts w:cs="Arial"/>
        </w:rPr>
        <w:t>the</w:t>
      </w:r>
      <w:r w:rsidRPr="0058682D">
        <w:rPr>
          <w:rFonts w:cs="Arial"/>
        </w:rPr>
        <w:t xml:space="preserve"> Lead State</w:t>
      </w:r>
      <w:r>
        <w:rPr>
          <w:rFonts w:cs="Arial"/>
        </w:rPr>
        <w:t xml:space="preserve">, </w:t>
      </w:r>
      <w:r w:rsidRPr="0058682D">
        <w:rPr>
          <w:rFonts w:cs="Arial"/>
        </w:rPr>
        <w:t xml:space="preserve">a Participating Entity, or a Purchasing Entity be a waiver of any form of defense or immunity, whether sovereign immunity, governmental immunity, immunity based on the Eleventh Amendment to the Constitution of the United States or otherwise, from any claim or from the jurisdiction of any court. </w:t>
      </w:r>
    </w:p>
    <w:p w14:paraId="1983494C" w14:textId="77777777" w:rsidR="002D32A2" w:rsidRPr="00FD47BA" w:rsidRDefault="002D32A2" w:rsidP="009A3153">
      <w:pPr>
        <w:tabs>
          <w:tab w:val="left" w:pos="360"/>
          <w:tab w:val="left" w:pos="720"/>
          <w:tab w:val="left" w:pos="1080"/>
          <w:tab w:val="left" w:pos="1440"/>
        </w:tabs>
        <w:suppressAutoHyphens/>
        <w:ind w:right="108"/>
        <w:jc w:val="both"/>
        <w:rPr>
          <w:rFonts w:ascii="Trebuchet MS" w:hAnsi="Trebuchet MS"/>
        </w:rPr>
      </w:pPr>
      <w:r w:rsidRPr="0058682D">
        <w:rPr>
          <w:rFonts w:cs="Arial"/>
        </w:rPr>
        <w:t xml:space="preserve">This section applies to a claim brought against the Participating </w:t>
      </w:r>
      <w:r>
        <w:rPr>
          <w:rFonts w:cs="Arial"/>
        </w:rPr>
        <w:t>Entities who are states</w:t>
      </w:r>
      <w:r w:rsidRPr="0058682D">
        <w:rPr>
          <w:rFonts w:cs="Arial"/>
        </w:rPr>
        <w:t xml:space="preserve"> only to the extent Congress has appropriately abrogated the </w:t>
      </w:r>
      <w:r>
        <w:rPr>
          <w:rFonts w:cs="Arial"/>
        </w:rPr>
        <w:t>state’s</w:t>
      </w:r>
      <w:r w:rsidRPr="0058682D">
        <w:rPr>
          <w:rFonts w:cs="Arial"/>
        </w:rPr>
        <w:t xml:space="preserve"> sovereign immunity and is not consent by the </w:t>
      </w:r>
      <w:r>
        <w:rPr>
          <w:rFonts w:cs="Arial"/>
        </w:rPr>
        <w:t>state</w:t>
      </w:r>
      <w:r w:rsidRPr="0058682D">
        <w:rPr>
          <w:rFonts w:cs="Arial"/>
        </w:rPr>
        <w:t xml:space="preserve"> to be sued in federal court.  This section is also not a waiver by the </w:t>
      </w:r>
      <w:r>
        <w:rPr>
          <w:rFonts w:cs="Arial"/>
        </w:rPr>
        <w:t>state</w:t>
      </w:r>
      <w:r w:rsidRPr="0058682D">
        <w:rPr>
          <w:rFonts w:cs="Arial"/>
        </w:rPr>
        <w:t xml:space="preserve"> of any form of immunity, including but not limited to sovereign immunity and immunity based on the Eleventh Amendment to the Constitution of the United States. </w:t>
      </w:r>
    </w:p>
    <w:p w14:paraId="5C9FB4F6" w14:textId="77777777" w:rsidR="002D32A2" w:rsidRDefault="002D32A2" w:rsidP="009A3153">
      <w:pPr>
        <w:pStyle w:val="Heading2"/>
        <w:ind w:right="108"/>
        <w:jc w:val="both"/>
      </w:pPr>
      <w:r>
        <w:t>35</w:t>
      </w:r>
      <w:r w:rsidRPr="003A5DD6">
        <w:t>.</w:t>
      </w:r>
      <w:r>
        <w:t xml:space="preserve"> Governing Law and Venue</w:t>
      </w:r>
      <w:r w:rsidRPr="00FD47BA">
        <w:t xml:space="preserve">   </w:t>
      </w:r>
    </w:p>
    <w:p w14:paraId="75EE1EBA"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r>
        <w:rPr>
          <w:rFonts w:cs="Arial"/>
        </w:rPr>
        <w:t xml:space="preserve">a. </w:t>
      </w:r>
      <w:r w:rsidRPr="004974AA">
        <w:rPr>
          <w:rFonts w:cs="Arial"/>
        </w:rPr>
        <w:t xml:space="preserve">The procurement, evaluation, and award of the Master Agreement shall be governed by and construed in accordance with the laws of the Lead State sponsoring and administering the procurement.  The </w:t>
      </w:r>
      <w:r w:rsidRPr="004974AA">
        <w:rPr>
          <w:rFonts w:cs="Arial"/>
        </w:rPr>
        <w:lastRenderedPageBreak/>
        <w:t xml:space="preserve">construction and effect of the Master Agreement after award shall be governed by the law of the state serving as </w:t>
      </w:r>
      <w:r>
        <w:rPr>
          <w:rFonts w:cs="Arial"/>
        </w:rPr>
        <w:t>Lead State</w:t>
      </w:r>
      <w:r w:rsidRPr="004974AA">
        <w:rPr>
          <w:rFonts w:cs="Arial"/>
        </w:rPr>
        <w:t xml:space="preserve">.  The construction and effect of any Participating Addendum or Order against the Master Agreement shall be governed by and construed in accordance with the laws of the Participating Entity’s or Purchasing Entity’s State.  </w:t>
      </w:r>
    </w:p>
    <w:p w14:paraId="4B1DABD9"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p>
    <w:p w14:paraId="4C567B6C"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r>
        <w:rPr>
          <w:rFonts w:cs="Arial"/>
        </w:rPr>
        <w:t xml:space="preserve">b. </w:t>
      </w:r>
      <w:r w:rsidRPr="004974AA">
        <w:rPr>
          <w:rFonts w:cs="Arial"/>
        </w:rPr>
        <w:t xml:space="preserve">Unless otherwise specified in the RFP, the venue for any protest, claim, dispute or action relating to the procurement, evaluation, and award is in the Lead State.  Venue for any claim, dispute or action concerning the terms of the Master Agreement shall be in the state serving as </w:t>
      </w:r>
      <w:r>
        <w:rPr>
          <w:rFonts w:cs="Arial"/>
        </w:rPr>
        <w:t>Lead State</w:t>
      </w:r>
      <w:r w:rsidRPr="004974AA">
        <w:rPr>
          <w:rFonts w:cs="Arial"/>
        </w:rPr>
        <w:t>. Venue for any claim, dispute, or action concerning any Order placed against the Master Agreement or the effect of a Participating Addendum shall be in the Purchasing Entity’s State.</w:t>
      </w:r>
    </w:p>
    <w:p w14:paraId="2CC9C50A" w14:textId="77777777" w:rsidR="002D32A2" w:rsidRPr="004974AA" w:rsidRDefault="002D32A2" w:rsidP="009A315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p>
    <w:p w14:paraId="44FD511F" w14:textId="451DE8F4" w:rsidR="007001B3" w:rsidRDefault="002D32A2" w:rsidP="007001B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rFonts w:cs="Arial"/>
        </w:rPr>
      </w:pPr>
      <w:r>
        <w:rPr>
          <w:rFonts w:cs="Arial"/>
        </w:rPr>
        <w:t xml:space="preserve">c. </w:t>
      </w:r>
      <w:r w:rsidRPr="004974AA">
        <w:rPr>
          <w:rFonts w:cs="Arial"/>
        </w:rPr>
        <w:t>If a claim is brought in a federal forum, then it must be brought and adjudicated solely and exclusively within the United States District Court for (in decreasing order of priority):  the Lead State for claims relating to the procurement, evaluation, award</w:t>
      </w:r>
      <w:r>
        <w:rPr>
          <w:rFonts w:cs="Arial"/>
        </w:rPr>
        <w:t>, or contract performance or administration if the Lead State is a party</w:t>
      </w:r>
      <w:r w:rsidRPr="004974AA">
        <w:rPr>
          <w:rFonts w:cs="Arial"/>
        </w:rPr>
        <w:t xml:space="preserve">; </w:t>
      </w:r>
      <w:r>
        <w:rPr>
          <w:rFonts w:cs="Arial"/>
        </w:rPr>
        <w:t>a</w:t>
      </w:r>
      <w:r w:rsidRPr="004974AA">
        <w:rPr>
          <w:rFonts w:cs="Arial"/>
        </w:rPr>
        <w:t xml:space="preserve"> Participating State if a named party</w:t>
      </w:r>
      <w:r>
        <w:rPr>
          <w:rFonts w:cs="Arial"/>
        </w:rPr>
        <w:t>;</w:t>
      </w:r>
      <w:r w:rsidRPr="004974AA">
        <w:rPr>
          <w:rFonts w:cs="Arial"/>
        </w:rPr>
        <w:t xml:space="preserve"> the </w:t>
      </w:r>
      <w:r>
        <w:rPr>
          <w:rFonts w:cs="Arial"/>
        </w:rPr>
        <w:t xml:space="preserve">state where the </w:t>
      </w:r>
      <w:r w:rsidRPr="004974AA">
        <w:rPr>
          <w:rFonts w:cs="Arial"/>
        </w:rPr>
        <w:t xml:space="preserve">Participating Entity </w:t>
      </w:r>
      <w:r>
        <w:rPr>
          <w:rFonts w:cs="Arial"/>
        </w:rPr>
        <w:t xml:space="preserve">or Purchasing Entity is located if either is </w:t>
      </w:r>
      <w:r w:rsidRPr="004974AA">
        <w:rPr>
          <w:rFonts w:cs="Arial"/>
        </w:rPr>
        <w:t>a named party</w:t>
      </w:r>
      <w:r>
        <w:rPr>
          <w:rFonts w:cs="Arial"/>
        </w:rPr>
        <w:t>.</w:t>
      </w:r>
      <w:r w:rsidRPr="004974AA">
        <w:rPr>
          <w:rFonts w:cs="Arial"/>
        </w:rPr>
        <w:t xml:space="preserve"> </w:t>
      </w:r>
    </w:p>
    <w:p w14:paraId="277EB88D" w14:textId="77777777" w:rsidR="007001B3" w:rsidRDefault="007001B3" w:rsidP="007001B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pPr>
    </w:p>
    <w:p w14:paraId="2427DF0D" w14:textId="77777777" w:rsidR="002D32A2" w:rsidRPr="007001B3" w:rsidRDefault="002D32A2" w:rsidP="007001B3">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right="108"/>
        <w:jc w:val="both"/>
        <w:rPr>
          <w:b/>
          <w:sz w:val="28"/>
          <w:szCs w:val="28"/>
        </w:rPr>
      </w:pPr>
      <w:r w:rsidRPr="007001B3">
        <w:rPr>
          <w:b/>
          <w:sz w:val="28"/>
          <w:szCs w:val="28"/>
        </w:rPr>
        <w:t xml:space="preserve">36. Assignment of Antitrust Rights  </w:t>
      </w:r>
    </w:p>
    <w:p w14:paraId="28A4C60C" w14:textId="77777777" w:rsidR="002D32A2" w:rsidRPr="00EA24AD" w:rsidRDefault="002D32A2" w:rsidP="009A3153">
      <w:pPr>
        <w:ind w:right="108"/>
        <w:jc w:val="both"/>
        <w:rPr>
          <w:rFonts w:cs="Arial"/>
        </w:rPr>
      </w:pPr>
      <w:r w:rsidRPr="00EA24AD">
        <w:rPr>
          <w:rFonts w:cs="Arial"/>
        </w:rPr>
        <w:t>Contractor irrevocably assigns to a Participating Entity</w:t>
      </w:r>
      <w:r>
        <w:rPr>
          <w:rFonts w:cs="Arial"/>
        </w:rPr>
        <w:t xml:space="preserve"> who is a state</w:t>
      </w:r>
      <w:r w:rsidRPr="00EA24AD">
        <w:rPr>
          <w:rFonts w:cs="Arial"/>
        </w:rPr>
        <w:t xml:space="preserve"> any claim for relief or cause of action which the Contractor now has or which may accrue to the Contractor in the future by reason of any violation of state or federal antitrust laws (15 U.S.C. § 1-15 or a Participating Entity’s state antitrust provisions), as now in effect and as may be amended from time to time, in connection with any goods or services provided </w:t>
      </w:r>
      <w:r>
        <w:rPr>
          <w:rFonts w:cs="Arial"/>
        </w:rPr>
        <w:t>in that state</w:t>
      </w:r>
      <w:r w:rsidRPr="00EA24AD">
        <w:rPr>
          <w:rFonts w:cs="Arial"/>
        </w:rPr>
        <w:t xml:space="preserve"> for the purpose of carrying out the Contractor's obligations under this Master Agreement or Participating Addendum, including, at</w:t>
      </w:r>
      <w:r>
        <w:rPr>
          <w:rFonts w:cs="Arial"/>
        </w:rPr>
        <w:t xml:space="preserve"> the</w:t>
      </w:r>
      <w:r w:rsidRPr="00EA24AD">
        <w:rPr>
          <w:rFonts w:cs="Arial"/>
        </w:rPr>
        <w:t xml:space="preserve"> Participating Entity's option, the right to control any such litigation on such claim for relief or cause of action.</w:t>
      </w:r>
    </w:p>
    <w:p w14:paraId="544E8968" w14:textId="77777777" w:rsidR="002D32A2" w:rsidRPr="00D53829" w:rsidRDefault="002D32A2" w:rsidP="009A3153">
      <w:pPr>
        <w:pStyle w:val="Heading2"/>
        <w:ind w:right="108"/>
        <w:jc w:val="both"/>
      </w:pPr>
      <w:r w:rsidRPr="00D53829">
        <w:t xml:space="preserve">37. Contract Provisions for Orders Utilizing Federal Funds.  </w:t>
      </w:r>
    </w:p>
    <w:p w14:paraId="1461FFAA" w14:textId="77777777" w:rsidR="002D32A2" w:rsidRDefault="002D32A2" w:rsidP="009A3153">
      <w:pPr>
        <w:ind w:right="108"/>
        <w:jc w:val="both"/>
        <w:rPr>
          <w:rFonts w:cs="Arial"/>
        </w:rPr>
      </w:pPr>
    </w:p>
    <w:p w14:paraId="0E99DB67" w14:textId="42BFBFD2" w:rsidR="002D32A2" w:rsidRDefault="002D32A2" w:rsidP="009A3153">
      <w:pPr>
        <w:ind w:right="108"/>
        <w:jc w:val="both"/>
        <w:rPr>
          <w:rFonts w:cs="Arial"/>
        </w:rPr>
      </w:pPr>
      <w:r>
        <w:rPr>
          <w:rFonts w:cs="Arial"/>
        </w:rPr>
        <w:t>Pursuant to Appendix II to 2 Code of Federal Regulations (CFR)</w:t>
      </w:r>
      <w:r w:rsidR="009A3153">
        <w:rPr>
          <w:rFonts w:cs="Arial"/>
        </w:rPr>
        <w:t xml:space="preserve"> </w:t>
      </w:r>
      <w:r w:rsidR="00715757">
        <w:rPr>
          <w:rFonts w:cs="Arial"/>
        </w:rPr>
        <w:t>Part 200</w:t>
      </w:r>
      <w:r>
        <w:rPr>
          <w:rFonts w:cs="Arial"/>
        </w:rPr>
        <w:t xml:space="preserve">, Contract Provisions for Non-Federal Entity Contracts Under Federal Awards, Orders funded with federal funds may have additional contractual requirements or certifications that must be satisfied at the time the Order is placed or upon delivery.  These federal requirements may be proposed by Participating Entities in Participating Addenda and Purchasing Entities for incorporation in Orders placed under this Master Agreement. </w:t>
      </w:r>
    </w:p>
    <w:p w14:paraId="4B4488AD" w14:textId="77777777" w:rsidR="003C141E" w:rsidRDefault="003C141E" w:rsidP="003C141E">
      <w:pPr>
        <w:ind w:right="18"/>
        <w:rPr>
          <w:b/>
          <w:bCs/>
        </w:rPr>
      </w:pPr>
    </w:p>
    <w:p w14:paraId="7ACB38CD" w14:textId="72C19F86" w:rsidR="003C141E" w:rsidRPr="003C141E" w:rsidRDefault="003C141E" w:rsidP="003C141E">
      <w:pPr>
        <w:ind w:right="18"/>
        <w:rPr>
          <w:b/>
          <w:bCs/>
          <w:sz w:val="28"/>
          <w:szCs w:val="28"/>
        </w:rPr>
      </w:pPr>
      <w:r w:rsidRPr="003C141E">
        <w:rPr>
          <w:b/>
          <w:bCs/>
          <w:sz w:val="28"/>
          <w:szCs w:val="28"/>
        </w:rPr>
        <w:t xml:space="preserve">38. </w:t>
      </w:r>
      <w:proofErr w:type="spellStart"/>
      <w:r w:rsidRPr="003C141E">
        <w:rPr>
          <w:b/>
          <w:bCs/>
          <w:sz w:val="28"/>
          <w:szCs w:val="28"/>
        </w:rPr>
        <w:t>eMarket</w:t>
      </w:r>
      <w:proofErr w:type="spellEnd"/>
      <w:r w:rsidRPr="003C141E">
        <w:rPr>
          <w:b/>
          <w:bCs/>
          <w:sz w:val="28"/>
          <w:szCs w:val="28"/>
        </w:rPr>
        <w:t xml:space="preserve"> Center Appendix</w:t>
      </w:r>
    </w:p>
    <w:p w14:paraId="614F1971" w14:textId="563606AF" w:rsidR="003C141E" w:rsidRDefault="003C141E" w:rsidP="003C141E">
      <w:pPr>
        <w:ind w:right="18"/>
        <w:jc w:val="both"/>
      </w:pPr>
    </w:p>
    <w:p w14:paraId="328FDF64" w14:textId="77777777" w:rsidR="003C141E" w:rsidRDefault="003C141E" w:rsidP="003C141E">
      <w:pPr>
        <w:ind w:right="18"/>
        <w:jc w:val="both"/>
      </w:pPr>
      <w:r>
        <w:t xml:space="preserve">a.   This Appendix applies whenever a catalog hosted by or integration of a </w:t>
      </w:r>
      <w:proofErr w:type="spellStart"/>
      <w:r>
        <w:t>punchout</w:t>
      </w:r>
      <w:proofErr w:type="spellEnd"/>
      <w:r>
        <w:t xml:space="preserve"> site with </w:t>
      </w:r>
      <w:proofErr w:type="spellStart"/>
      <w:r>
        <w:t>eMarket</w:t>
      </w:r>
      <w:proofErr w:type="spellEnd"/>
      <w:r>
        <w:t xml:space="preserve"> Center is required by the solicitation or either solution is proposed by a Contractor and accepted by the Lead State. </w:t>
      </w:r>
    </w:p>
    <w:p w14:paraId="5479C2EA" w14:textId="77777777" w:rsidR="003C141E" w:rsidRDefault="003C141E" w:rsidP="003C141E">
      <w:pPr>
        <w:ind w:right="18"/>
        <w:jc w:val="both"/>
      </w:pPr>
    </w:p>
    <w:p w14:paraId="5E375EB4" w14:textId="43B0D4E0" w:rsidR="003C141E" w:rsidRDefault="003C141E" w:rsidP="003C141E">
      <w:pPr>
        <w:ind w:right="18"/>
        <w:jc w:val="both"/>
      </w:pPr>
      <w:r>
        <w:t xml:space="preserve">b. Contractor’s Interface with the </w:t>
      </w:r>
      <w:proofErr w:type="spellStart"/>
      <w:r>
        <w:t>eMarket</w:t>
      </w:r>
      <w:proofErr w:type="spellEnd"/>
      <w:r>
        <w:t xml:space="preserve"> Center.  There is no cost charged by </w:t>
      </w:r>
      <w:proofErr w:type="spellStart"/>
      <w:r>
        <w:t>SciQuest</w:t>
      </w:r>
      <w:proofErr w:type="spellEnd"/>
      <w:r>
        <w:t xml:space="preserve"> to the Contractor for loading a hosted catalog or integrating a </w:t>
      </w:r>
      <w:proofErr w:type="spellStart"/>
      <w:r>
        <w:t>punchout</w:t>
      </w:r>
      <w:proofErr w:type="spellEnd"/>
      <w:r>
        <w:t xml:space="preserve"> site.</w:t>
      </w:r>
    </w:p>
    <w:p w14:paraId="0D38F51D" w14:textId="77777777" w:rsidR="003C141E" w:rsidRDefault="003C141E" w:rsidP="003C141E">
      <w:pPr>
        <w:ind w:right="18"/>
        <w:jc w:val="both"/>
      </w:pPr>
    </w:p>
    <w:p w14:paraId="5D200538" w14:textId="77777777" w:rsidR="003C141E" w:rsidRDefault="003C141E" w:rsidP="003C141E">
      <w:pPr>
        <w:ind w:right="18"/>
        <w:jc w:val="both"/>
      </w:pPr>
      <w:r>
        <w:t>c. At a minimum, the Contractor agrees to the following:</w:t>
      </w:r>
    </w:p>
    <w:p w14:paraId="30750B36" w14:textId="77777777" w:rsidR="003C141E" w:rsidRDefault="003C141E" w:rsidP="003C141E">
      <w:pPr>
        <w:ind w:right="18"/>
        <w:jc w:val="both"/>
      </w:pPr>
    </w:p>
    <w:p w14:paraId="153BF69A" w14:textId="77777777" w:rsidR="003C141E" w:rsidRDefault="003C141E" w:rsidP="003C141E">
      <w:pPr>
        <w:ind w:right="18" w:firstLine="720"/>
        <w:jc w:val="both"/>
      </w:pPr>
      <w:r>
        <w:t xml:space="preserve">(1) Implementation Timeline: NASPO </w:t>
      </w:r>
      <w:proofErr w:type="spellStart"/>
      <w:r>
        <w:t>ValuePoint</w:t>
      </w:r>
      <w:proofErr w:type="spellEnd"/>
      <w:r>
        <w:t xml:space="preserve"> </w:t>
      </w:r>
      <w:proofErr w:type="spellStart"/>
      <w:r>
        <w:t>eMarket</w:t>
      </w:r>
      <w:proofErr w:type="spellEnd"/>
      <w:r>
        <w:t xml:space="preserve"> Center Site Admin shall provide a written request to the Contractor to begin enablement process. The Contractor shall have fifteen (15) days from receipt of written request to work with NASPO </w:t>
      </w:r>
      <w:proofErr w:type="spellStart"/>
      <w:r>
        <w:t>ValuePoint</w:t>
      </w:r>
      <w:proofErr w:type="spellEnd"/>
      <w:r>
        <w:t xml:space="preserve"> and </w:t>
      </w:r>
      <w:proofErr w:type="spellStart"/>
      <w:r>
        <w:t>SciQuest</w:t>
      </w:r>
      <w:proofErr w:type="spellEnd"/>
      <w:r>
        <w:t xml:space="preserve"> to set up an enablement schedule, at which time </w:t>
      </w:r>
      <w:proofErr w:type="spellStart"/>
      <w:r>
        <w:t>SciQuest’s</w:t>
      </w:r>
      <w:proofErr w:type="spellEnd"/>
      <w:r>
        <w:t xml:space="preserve"> technical documentation shall be provided to the Contractor. The schedule will include future calls and milestone dates related to test and go live dates. The contractor shall have a total of Ninety (90) days to deliver either a (1) hosted catalog or (2) punch-out catalog, from date of receipt of written request.  </w:t>
      </w:r>
    </w:p>
    <w:p w14:paraId="38703F92" w14:textId="77777777" w:rsidR="003C141E" w:rsidRDefault="003C141E" w:rsidP="003C141E">
      <w:pPr>
        <w:ind w:right="18"/>
        <w:jc w:val="both"/>
      </w:pPr>
    </w:p>
    <w:p w14:paraId="4543A4C6" w14:textId="77777777" w:rsidR="003C141E" w:rsidRDefault="003C141E" w:rsidP="003C141E">
      <w:pPr>
        <w:ind w:right="18" w:firstLine="720"/>
        <w:jc w:val="both"/>
      </w:pPr>
      <w:r>
        <w:t xml:space="preserve">(2) NASPO </w:t>
      </w:r>
      <w:proofErr w:type="spellStart"/>
      <w:r>
        <w:t>ValuePoint</w:t>
      </w:r>
      <w:proofErr w:type="spellEnd"/>
      <w:r>
        <w:t xml:space="preserve"> and </w:t>
      </w:r>
      <w:proofErr w:type="spellStart"/>
      <w:r>
        <w:t>SciQuest</w:t>
      </w:r>
      <w:proofErr w:type="spellEnd"/>
      <w:r>
        <w:t xml:space="preserve"> will work with the Contractor, to decide which of the catalog structures (either hosted or punch-out as further described below) shall be provided by the Contractor.  </w:t>
      </w:r>
      <w:r>
        <w:rPr>
          <w:b/>
          <w:bCs/>
        </w:rPr>
        <w:t xml:space="preserve">Whether hosted or punch-out, the catalog must be strictly limited to the Contractor’s </w:t>
      </w:r>
      <w:r>
        <w:rPr>
          <w:b/>
          <w:bCs/>
        </w:rPr>
        <w:lastRenderedPageBreak/>
        <w:t xml:space="preserve">awarded contract offering (e.g. products and/or services not authorized through the resulting cooperative contract should not be viewable by NASPO </w:t>
      </w:r>
      <w:proofErr w:type="spellStart"/>
      <w:r>
        <w:rPr>
          <w:b/>
          <w:bCs/>
        </w:rPr>
        <w:t>ValuePoint</w:t>
      </w:r>
      <w:proofErr w:type="spellEnd"/>
      <w:r>
        <w:rPr>
          <w:b/>
          <w:bCs/>
        </w:rPr>
        <w:t xml:space="preserve"> Participating Entity users).</w:t>
      </w:r>
      <w:r>
        <w:t xml:space="preserve">  </w:t>
      </w:r>
    </w:p>
    <w:p w14:paraId="4F150683" w14:textId="77777777" w:rsidR="003C141E" w:rsidRDefault="003C141E" w:rsidP="003C141E">
      <w:pPr>
        <w:ind w:right="18"/>
        <w:jc w:val="both"/>
      </w:pPr>
    </w:p>
    <w:p w14:paraId="74A7AD79" w14:textId="77777777" w:rsidR="003C141E" w:rsidRDefault="003C141E" w:rsidP="007001B3">
      <w:pPr>
        <w:ind w:left="810" w:right="18" w:firstLine="720"/>
        <w:jc w:val="both"/>
      </w:pPr>
      <w:r>
        <w:t xml:space="preserve">(a) Hosted Catalog.  By providing a hosted catalog, the Contractor is providing a list of its awarded products/services and pricing in an electronic data file in a format acceptable to </w:t>
      </w:r>
      <w:proofErr w:type="spellStart"/>
      <w:r>
        <w:t>SciQuest</w:t>
      </w:r>
      <w:proofErr w:type="spellEnd"/>
      <w:r>
        <w:t xml:space="preserve">, such as Tab Delimited Text files.  In this scenario, the Contractor must submit updated electronic data [Insert Time Frame Here] to the </w:t>
      </w:r>
      <w:proofErr w:type="spellStart"/>
      <w:r>
        <w:t>eMarket</w:t>
      </w:r>
      <w:proofErr w:type="spellEnd"/>
      <w:r>
        <w:t xml:space="preserve"> Center for the Lead State’s approval to maintain the most up-to-date version of its product/service offering under the cooperative contract in the </w:t>
      </w:r>
      <w:proofErr w:type="spellStart"/>
      <w:r>
        <w:t>eMarket</w:t>
      </w:r>
      <w:proofErr w:type="spellEnd"/>
      <w:r>
        <w:t xml:space="preserve"> Center.  </w:t>
      </w:r>
    </w:p>
    <w:p w14:paraId="6DBC7B08" w14:textId="77777777" w:rsidR="007001B3" w:rsidRDefault="007001B3" w:rsidP="007001B3">
      <w:pPr>
        <w:ind w:left="810" w:right="18" w:firstLine="720"/>
        <w:jc w:val="both"/>
      </w:pPr>
      <w:r w:rsidDel="007001B3">
        <w:t xml:space="preserve"> </w:t>
      </w:r>
    </w:p>
    <w:p w14:paraId="077B2057" w14:textId="72C8DB83" w:rsidR="003C141E" w:rsidRDefault="003C141E" w:rsidP="007001B3">
      <w:pPr>
        <w:ind w:left="810" w:right="18" w:firstLine="720"/>
        <w:jc w:val="both"/>
      </w:pPr>
      <w:r>
        <w:t xml:space="preserve">(b) Punch-Out Catalog. By providing a punch-out catalog, the Contractor is providing its own online catalog, which must be capable of being integrated with the </w:t>
      </w:r>
      <w:proofErr w:type="spellStart"/>
      <w:r>
        <w:t>eMarket</w:t>
      </w:r>
      <w:proofErr w:type="spellEnd"/>
      <w:r>
        <w:t xml:space="preserve"> Center as a. Standard punch-in via Commerce </w:t>
      </w:r>
      <w:proofErr w:type="spellStart"/>
      <w:r>
        <w:t>eXtensible</w:t>
      </w:r>
      <w:proofErr w:type="spellEnd"/>
      <w:r>
        <w:t xml:space="preserve"> Markup Language (cXML).  In this scenario, the Contractor shall validate that its online catalog is up-to-date by providing a written update [every Insert Time Frame Here] to the Lead State stating they have audited the offered products/services and pricing listed on its online catalog.  The site must also return detailed UNSPSC codes (as outlined in line 3) for each line item.  Contractor also agrees to provide e-Quote functionality to facilitate volume discounts.</w:t>
      </w:r>
    </w:p>
    <w:p w14:paraId="308F596C" w14:textId="77777777" w:rsidR="007001B3" w:rsidRDefault="007001B3" w:rsidP="003C141E">
      <w:pPr>
        <w:ind w:right="18"/>
        <w:jc w:val="both"/>
      </w:pPr>
      <w:r>
        <w:tab/>
      </w:r>
    </w:p>
    <w:p w14:paraId="6D0E516D" w14:textId="100C4BA6" w:rsidR="003C141E" w:rsidRDefault="007001B3" w:rsidP="003C141E">
      <w:pPr>
        <w:ind w:right="18"/>
        <w:jc w:val="both"/>
      </w:pPr>
      <w:r>
        <w:tab/>
      </w:r>
      <w:r w:rsidR="003C141E">
        <w:t xml:space="preserve">d. Revising Pricing and Product Offerings:  Any revisions to product/service offerings (new products, altered SKUs, new pricing etc.) must be pre-approved by the Lead State and shall be subject to any other applicable restrictions with respect to the frequency or amount of such revisions.  However, no cooperative contract enabled in the </w:t>
      </w:r>
      <w:proofErr w:type="spellStart"/>
      <w:r w:rsidR="003C141E">
        <w:t>eMarket</w:t>
      </w:r>
      <w:proofErr w:type="spellEnd"/>
      <w:r w:rsidR="003C141E">
        <w:t xml:space="preserve"> Center may include price changes on a more frequent basis </w:t>
      </w:r>
      <w:r w:rsidR="003C141E" w:rsidRPr="007001B3">
        <w:t xml:space="preserve">than once per </w:t>
      </w:r>
      <w:r w:rsidRPr="007001B3">
        <w:t>year</w:t>
      </w:r>
      <w:r w:rsidR="003C141E" w:rsidRPr="007001B3">
        <w:t>.   The</w:t>
      </w:r>
      <w:r w:rsidR="003C141E">
        <w:t xml:space="preserve"> following conditions apply with respect to hosted catalogs:</w:t>
      </w:r>
    </w:p>
    <w:p w14:paraId="1F479BD7" w14:textId="77777777" w:rsidR="003C141E" w:rsidRDefault="003C141E" w:rsidP="003C141E">
      <w:pPr>
        <w:ind w:right="18"/>
        <w:jc w:val="both"/>
      </w:pPr>
    </w:p>
    <w:p w14:paraId="193240CE" w14:textId="42BEEB95" w:rsidR="003C141E" w:rsidRDefault="003C141E" w:rsidP="003C141E">
      <w:pPr>
        <w:ind w:left="720" w:right="18" w:firstLine="720"/>
        <w:jc w:val="both"/>
      </w:pPr>
      <w:r>
        <w:t xml:space="preserve">(1). Updated pricing files are required by the 1st of the month and shall go into effect in the </w:t>
      </w:r>
      <w:proofErr w:type="spellStart"/>
      <w:r>
        <w:t>eMarket</w:t>
      </w:r>
      <w:proofErr w:type="spellEnd"/>
      <w:r>
        <w:t xml:space="preserve"> Center on </w:t>
      </w:r>
      <w:r w:rsidRPr="007001B3">
        <w:t xml:space="preserve">the [1st day of the following month (i.e. file received on 1/01/13 would be effective in the </w:t>
      </w:r>
      <w:proofErr w:type="spellStart"/>
      <w:r w:rsidRPr="007001B3">
        <w:t>eMarket</w:t>
      </w:r>
      <w:proofErr w:type="spellEnd"/>
      <w:r w:rsidRPr="007001B3">
        <w:t xml:space="preserve"> Center on 2/01/13)].  Files received after the 1st of the month may be delayed up to a month (i.e. file received on 11/06/09 would be effect in the </w:t>
      </w:r>
      <w:proofErr w:type="spellStart"/>
      <w:r w:rsidRPr="007001B3">
        <w:t>eMarket</w:t>
      </w:r>
      <w:proofErr w:type="spellEnd"/>
      <w:r w:rsidRPr="007001B3">
        <w:t xml:space="preserve"> Center on 1/01/10).</w:t>
      </w:r>
    </w:p>
    <w:p w14:paraId="6879C956" w14:textId="77777777" w:rsidR="003C141E" w:rsidRDefault="003C141E" w:rsidP="003C141E">
      <w:pPr>
        <w:ind w:right="18"/>
        <w:jc w:val="both"/>
      </w:pPr>
    </w:p>
    <w:p w14:paraId="232DE8F9" w14:textId="77777777" w:rsidR="003C141E" w:rsidRDefault="003C141E" w:rsidP="003C141E">
      <w:pPr>
        <w:ind w:left="720" w:right="18" w:firstLine="720"/>
        <w:jc w:val="both"/>
      </w:pPr>
      <w:r>
        <w:t xml:space="preserve">(2) Lead State-approved price changes are not effective until implemented within the </w:t>
      </w:r>
      <w:proofErr w:type="spellStart"/>
      <w:r>
        <w:t>eMarket</w:t>
      </w:r>
      <w:proofErr w:type="spellEnd"/>
      <w:r>
        <w:t xml:space="preserve"> Center. Errors in the Contractor’s submitted pricing files will delay the implementation of the price changes in </w:t>
      </w:r>
      <w:proofErr w:type="spellStart"/>
      <w:r>
        <w:t>eMarket</w:t>
      </w:r>
      <w:proofErr w:type="spellEnd"/>
      <w:r>
        <w:t xml:space="preserve"> Center. </w:t>
      </w:r>
    </w:p>
    <w:p w14:paraId="334F4E2F" w14:textId="77777777" w:rsidR="003C141E" w:rsidRDefault="003C141E" w:rsidP="003C141E">
      <w:pPr>
        <w:ind w:right="18"/>
        <w:jc w:val="both"/>
      </w:pPr>
    </w:p>
    <w:p w14:paraId="04771D9F" w14:textId="13D759EA" w:rsidR="003C141E" w:rsidRDefault="003C141E" w:rsidP="003C141E">
      <w:pPr>
        <w:ind w:right="18"/>
        <w:jc w:val="both"/>
      </w:pPr>
      <w:r>
        <w:t xml:space="preserve">e. Supplier Network Requirements: Contractor shall join the </w:t>
      </w:r>
      <w:proofErr w:type="spellStart"/>
      <w:r>
        <w:t>SciQuest</w:t>
      </w:r>
      <w:proofErr w:type="spellEnd"/>
      <w:r>
        <w:t xml:space="preserve"> Supplier Network (SQSN) and shall use the </w:t>
      </w:r>
      <w:proofErr w:type="spellStart"/>
      <w:r>
        <w:t>SciQuest’s</w:t>
      </w:r>
      <w:proofErr w:type="spellEnd"/>
      <w:r>
        <w:t xml:space="preserve"> Supplier Portal to import the Contractor’s catalog and pricing, into the </w:t>
      </w:r>
      <w:proofErr w:type="spellStart"/>
      <w:r>
        <w:t>SciQuest</w:t>
      </w:r>
      <w:proofErr w:type="spellEnd"/>
      <w:r>
        <w:t xml:space="preserve"> system, and view reports on catalog spend and product/pricing freshness.  The Contractor can receive orders through electronic delivery (cXML) or through low-tech options such as fax. More information about the SQSN can be found at:  </w:t>
      </w:r>
      <w:hyperlink r:id="rId26" w:history="1">
        <w:r>
          <w:rPr>
            <w:rStyle w:val="Hyperlink"/>
          </w:rPr>
          <w:t>www.sciquest.com</w:t>
        </w:r>
      </w:hyperlink>
      <w:r>
        <w:t xml:space="preserve"> or call the </w:t>
      </w:r>
      <w:proofErr w:type="spellStart"/>
      <w:r>
        <w:t>SciQuest</w:t>
      </w:r>
      <w:proofErr w:type="spellEnd"/>
      <w:r>
        <w:t xml:space="preserve"> Supplier Network Services team at 800-233-1121.</w:t>
      </w:r>
    </w:p>
    <w:p w14:paraId="68B8073E" w14:textId="77777777" w:rsidR="003C141E" w:rsidRDefault="003C141E" w:rsidP="003C141E">
      <w:pPr>
        <w:ind w:right="18"/>
        <w:jc w:val="both"/>
      </w:pPr>
    </w:p>
    <w:p w14:paraId="76FAD559" w14:textId="77777777" w:rsidR="003C141E" w:rsidRDefault="003C141E" w:rsidP="003C141E">
      <w:pPr>
        <w:ind w:right="18"/>
        <w:jc w:val="both"/>
      </w:pPr>
      <w:r>
        <w:t>f. Minimum Requirements:  Whether the Contractor is providing a hosted catalog or a punch-out catalog, the Contractor agrees to meet the following requirements:</w:t>
      </w:r>
    </w:p>
    <w:p w14:paraId="0FD7B2E4" w14:textId="77777777" w:rsidR="003C141E" w:rsidRDefault="003C141E" w:rsidP="003C141E">
      <w:pPr>
        <w:ind w:right="18"/>
        <w:jc w:val="both"/>
      </w:pPr>
    </w:p>
    <w:p w14:paraId="60F69C88" w14:textId="77777777" w:rsidR="003C141E" w:rsidRDefault="003C141E" w:rsidP="003C141E">
      <w:pPr>
        <w:ind w:right="18" w:firstLine="720"/>
        <w:jc w:val="both"/>
      </w:pPr>
      <w:r>
        <w:t xml:space="preserve">(1) Catalog must contain the most current pricing, including all applicable administrative fees and/or discounts, as well as the most up-to-date product/service offering the Contractor is authorized to provide in accordance with the cooperative contract; and </w:t>
      </w:r>
    </w:p>
    <w:p w14:paraId="6FE00716" w14:textId="77777777" w:rsidR="003C141E" w:rsidRDefault="003C141E" w:rsidP="003C141E">
      <w:pPr>
        <w:ind w:right="18"/>
        <w:jc w:val="both"/>
      </w:pPr>
    </w:p>
    <w:p w14:paraId="007CD699" w14:textId="77777777" w:rsidR="003C141E" w:rsidRDefault="003C141E" w:rsidP="003C141E">
      <w:pPr>
        <w:ind w:right="18"/>
        <w:jc w:val="both"/>
      </w:pPr>
      <w:r>
        <w:t>               (2) The accuracy of the catalog must be maintained by Contractor throughout the duration of the cooperative contract between the Contractor and the Contract Administrator; and</w:t>
      </w:r>
    </w:p>
    <w:p w14:paraId="50416BF2" w14:textId="77777777" w:rsidR="003C141E" w:rsidRDefault="003C141E" w:rsidP="003C141E">
      <w:pPr>
        <w:ind w:right="18"/>
        <w:jc w:val="both"/>
      </w:pPr>
    </w:p>
    <w:p w14:paraId="78D6FDE0" w14:textId="77777777" w:rsidR="003C141E" w:rsidRDefault="003C141E" w:rsidP="003C141E">
      <w:pPr>
        <w:ind w:right="18" w:firstLine="720"/>
        <w:jc w:val="both"/>
      </w:pPr>
      <w:r>
        <w:t>(3) The Catalog must include a Lead State contract identification number; and</w:t>
      </w:r>
    </w:p>
    <w:p w14:paraId="6AD6734F" w14:textId="77777777" w:rsidR="003C141E" w:rsidRDefault="003C141E" w:rsidP="003C141E">
      <w:pPr>
        <w:ind w:right="18"/>
        <w:jc w:val="both"/>
      </w:pPr>
    </w:p>
    <w:p w14:paraId="40127E22" w14:textId="77777777" w:rsidR="003C141E" w:rsidRDefault="003C141E" w:rsidP="003C141E">
      <w:pPr>
        <w:ind w:right="18" w:firstLine="720"/>
        <w:jc w:val="both"/>
      </w:pPr>
      <w:r>
        <w:t>(4) The Catalog must include detailed product line item descriptions; and</w:t>
      </w:r>
    </w:p>
    <w:p w14:paraId="207DAF80" w14:textId="77777777" w:rsidR="003C141E" w:rsidRDefault="003C141E" w:rsidP="003C141E">
      <w:pPr>
        <w:ind w:right="18"/>
        <w:jc w:val="both"/>
      </w:pPr>
    </w:p>
    <w:p w14:paraId="10C2907A" w14:textId="77777777" w:rsidR="003C141E" w:rsidRDefault="003C141E" w:rsidP="003C141E">
      <w:pPr>
        <w:ind w:right="18" w:firstLine="720"/>
        <w:jc w:val="both"/>
      </w:pPr>
      <w:r>
        <w:t>(5) The Catalog must include pictures when possible; and</w:t>
      </w:r>
    </w:p>
    <w:p w14:paraId="132D5D08" w14:textId="77777777" w:rsidR="003C141E" w:rsidRDefault="003C141E" w:rsidP="003C141E">
      <w:pPr>
        <w:ind w:right="18"/>
        <w:jc w:val="both"/>
      </w:pPr>
    </w:p>
    <w:p w14:paraId="4E56C509" w14:textId="17174CA0" w:rsidR="003C141E" w:rsidRDefault="003C141E" w:rsidP="003C141E">
      <w:pPr>
        <w:ind w:right="18" w:firstLine="720"/>
        <w:jc w:val="both"/>
      </w:pPr>
      <w:r>
        <w:t xml:space="preserve">(6) The Catalog must include any additional NASPO </w:t>
      </w:r>
      <w:proofErr w:type="spellStart"/>
      <w:r>
        <w:t>ValuePoint</w:t>
      </w:r>
      <w:proofErr w:type="spellEnd"/>
      <w:r>
        <w:t xml:space="preserve"> and Participating Addendum requirements.  Although </w:t>
      </w:r>
      <w:r w:rsidR="00A00D85">
        <w:t>contractor</w:t>
      </w:r>
      <w:r>
        <w:t xml:space="preserve">s in the SQSN normally submit one (1) catalog, it is possible to have multiple contracts applicable to different NASPO </w:t>
      </w:r>
      <w:proofErr w:type="spellStart"/>
      <w:r>
        <w:t>ValuePoint</w:t>
      </w:r>
      <w:proofErr w:type="spellEnd"/>
      <w:r>
        <w:t xml:space="preserve"> Participating Entities.  For example, a </w:t>
      </w:r>
      <w:r w:rsidR="00A00D85">
        <w:t>contractor</w:t>
      </w:r>
      <w:r>
        <w:t xml:space="preserve"> may have different pricing for state government agencies and Board of Regents </w:t>
      </w:r>
      <w:r>
        <w:lastRenderedPageBreak/>
        <w:t xml:space="preserve">institutions.  </w:t>
      </w:r>
      <w:r w:rsidR="00A00D85">
        <w:t>Contractor</w:t>
      </w:r>
      <w:r>
        <w:t>s have the ability and responsibility to submit separate contract pricing for the same catalog if applicable.   The system will deliver the appropriate contract pricing to the user viewing the catalog.</w:t>
      </w:r>
    </w:p>
    <w:p w14:paraId="71D1CEE5" w14:textId="77777777" w:rsidR="003C141E" w:rsidRDefault="003C141E" w:rsidP="003C141E">
      <w:pPr>
        <w:ind w:right="18"/>
        <w:jc w:val="both"/>
      </w:pPr>
    </w:p>
    <w:p w14:paraId="18FB2539" w14:textId="77777777" w:rsidR="003C141E" w:rsidRDefault="003C141E" w:rsidP="003C141E">
      <w:pPr>
        <w:ind w:right="18"/>
        <w:jc w:val="both"/>
      </w:pPr>
      <w:r>
        <w:t xml:space="preserve">g. Order Acceptance Requirements: Contractor must be able to accept Purchase Orders via fax or cXML.  The Contractor shall provide positive confirmation via phone or email within 24 hours of the Contractor’s receipt of the Purchase Order.  If the Purchasing Order is received after 3pm EST on the day before a weekend or holiday, the Contractor must provide positive confirmation via phone or email on the next business day. </w:t>
      </w:r>
    </w:p>
    <w:p w14:paraId="75CFC343" w14:textId="77777777" w:rsidR="003C141E" w:rsidRDefault="003C141E" w:rsidP="003C141E">
      <w:pPr>
        <w:ind w:right="18"/>
        <w:jc w:val="both"/>
      </w:pPr>
    </w:p>
    <w:p w14:paraId="3E82CD16" w14:textId="73E3531D" w:rsidR="003C141E" w:rsidRDefault="003C141E" w:rsidP="003C141E">
      <w:pPr>
        <w:ind w:right="18"/>
        <w:jc w:val="both"/>
      </w:pPr>
      <w:r>
        <w:t xml:space="preserve">h. UNSPSC Requirements: Contractor shall support use of the United Nations Standard Product and Services Code (UNSPSC).  UNSPSC versions that must be adhered to are driven by </w:t>
      </w:r>
      <w:proofErr w:type="spellStart"/>
      <w:r>
        <w:t>SciQuest</w:t>
      </w:r>
      <w:proofErr w:type="spellEnd"/>
      <w:r>
        <w:t xml:space="preserve"> for the </w:t>
      </w:r>
      <w:r w:rsidR="00A00D85">
        <w:t>contractor</w:t>
      </w:r>
      <w:r>
        <w:t xml:space="preserve">s and are upgraded every year.  NASPO </w:t>
      </w:r>
      <w:proofErr w:type="spellStart"/>
      <w:r>
        <w:t>ValuePoint</w:t>
      </w:r>
      <w:proofErr w:type="spellEnd"/>
      <w:r>
        <w:t xml:space="preserve"> reserves the right to migrate to future versions of the UNSPSC and the Contractor shall be required to support the migration effort.  All line items, goods or services provided under the resulting statewide contract must be associated to a UNSPSC code.  All line items must be identified at the most detailed UNSPSC level indicated by segment, family, class and commodity.  More information about the UNSPSC is available at: </w:t>
      </w:r>
      <w:hyperlink r:id="rId27" w:history="1">
        <w:r>
          <w:rPr>
            <w:rStyle w:val="Hyperlink"/>
          </w:rPr>
          <w:t>http://www.unspsc.com</w:t>
        </w:r>
      </w:hyperlink>
      <w:r>
        <w:t xml:space="preserve"> and </w:t>
      </w:r>
      <w:hyperlink r:id="rId28" w:anchor="howdoesunspscwork" w:history="1">
        <w:r>
          <w:rPr>
            <w:rStyle w:val="Hyperlink"/>
          </w:rPr>
          <w:t>http://www.unspsc.com/FAQs.asp#howdoesunspscwork</w:t>
        </w:r>
      </w:hyperlink>
      <w:r>
        <w:t xml:space="preserve">. </w:t>
      </w:r>
    </w:p>
    <w:p w14:paraId="3B02A6A0" w14:textId="77777777" w:rsidR="003C141E" w:rsidRDefault="003C141E" w:rsidP="003C141E">
      <w:pPr>
        <w:ind w:right="18"/>
        <w:jc w:val="both"/>
      </w:pPr>
    </w:p>
    <w:p w14:paraId="6FBF1599" w14:textId="417490FA" w:rsidR="003C141E" w:rsidRDefault="003C141E" w:rsidP="003C141E">
      <w:pPr>
        <w:ind w:right="18"/>
        <w:jc w:val="both"/>
      </w:pPr>
      <w:r>
        <w:t xml:space="preserve">i. Applicability: Contractor agrees that NASPO </w:t>
      </w:r>
      <w:proofErr w:type="spellStart"/>
      <w:r>
        <w:t>ValuePoint</w:t>
      </w:r>
      <w:proofErr w:type="spellEnd"/>
      <w:r>
        <w:t xml:space="preserve"> controls which contracts appear in the </w:t>
      </w:r>
      <w:proofErr w:type="spellStart"/>
      <w:r>
        <w:t>eMarket</w:t>
      </w:r>
      <w:proofErr w:type="spellEnd"/>
      <w:r>
        <w:t xml:space="preserve"> Center and that NASPO </w:t>
      </w:r>
      <w:proofErr w:type="spellStart"/>
      <w:r>
        <w:t>ValuePoint</w:t>
      </w:r>
      <w:proofErr w:type="spellEnd"/>
      <w:r>
        <w:t xml:space="preserve"> may elect at any time to remove any </w:t>
      </w:r>
      <w:r w:rsidR="00A00D85">
        <w:t>contractor</w:t>
      </w:r>
      <w:r>
        <w:t xml:space="preserve">’s offering from the </w:t>
      </w:r>
      <w:proofErr w:type="spellStart"/>
      <w:r>
        <w:t>eMarket</w:t>
      </w:r>
      <w:proofErr w:type="spellEnd"/>
      <w:r>
        <w:t xml:space="preserve"> Center.</w:t>
      </w:r>
    </w:p>
    <w:p w14:paraId="10AC87BF" w14:textId="77777777" w:rsidR="003C141E" w:rsidRDefault="003C141E" w:rsidP="003C141E">
      <w:pPr>
        <w:ind w:right="18"/>
        <w:jc w:val="both"/>
      </w:pPr>
    </w:p>
    <w:p w14:paraId="45E052EC" w14:textId="77777777" w:rsidR="003C141E" w:rsidRDefault="003C141E" w:rsidP="003C141E">
      <w:pPr>
        <w:ind w:right="18"/>
        <w:jc w:val="both"/>
      </w:pPr>
      <w:r>
        <w:t xml:space="preserve">j. The Lead State reserves the right to approve the pricing on the </w:t>
      </w:r>
      <w:proofErr w:type="spellStart"/>
      <w:r>
        <w:t>eMarket</w:t>
      </w:r>
      <w:proofErr w:type="spellEnd"/>
      <w:r>
        <w:t xml:space="preserve"> Center. This catalog review right is solely for the benefit of the Lead State and Participating Entities, and the review and approval shall not waive the requirement that products and services be offered at prices (and approved fees) required by the Master Agreement. </w:t>
      </w:r>
    </w:p>
    <w:p w14:paraId="49DA0BD7" w14:textId="77777777" w:rsidR="003C141E" w:rsidRDefault="003C141E" w:rsidP="003C141E">
      <w:pPr>
        <w:ind w:right="18"/>
        <w:jc w:val="both"/>
      </w:pPr>
    </w:p>
    <w:p w14:paraId="4D05045B" w14:textId="2FEAA54E" w:rsidR="003C141E" w:rsidRDefault="003C141E" w:rsidP="003C141E">
      <w:pPr>
        <w:ind w:right="18"/>
        <w:jc w:val="both"/>
      </w:pPr>
      <w:r>
        <w:t xml:space="preserve">k. Several NASPO </w:t>
      </w:r>
      <w:proofErr w:type="spellStart"/>
      <w:r>
        <w:t>ValuePoint</w:t>
      </w:r>
      <w:proofErr w:type="spellEnd"/>
      <w:r>
        <w:t xml:space="preserve"> Participating Entities currently maintain separate </w:t>
      </w:r>
      <w:proofErr w:type="spellStart"/>
      <w:r>
        <w:t>SciQuest</w:t>
      </w:r>
      <w:proofErr w:type="spellEnd"/>
      <w:r>
        <w:t xml:space="preserve"> </w:t>
      </w:r>
      <w:proofErr w:type="spellStart"/>
      <w:r>
        <w:t>eMarketplaces</w:t>
      </w:r>
      <w:proofErr w:type="spellEnd"/>
      <w:r>
        <w:t xml:space="preserve">, these Participating Entities do enable certain NASPO </w:t>
      </w:r>
      <w:proofErr w:type="spellStart"/>
      <w:r>
        <w:t>ValuePoint</w:t>
      </w:r>
      <w:proofErr w:type="spellEnd"/>
      <w:r>
        <w:t xml:space="preserve"> Cooperative Contracts.  In the event one of these entities elects to use this NASPO </w:t>
      </w:r>
      <w:proofErr w:type="spellStart"/>
      <w:r>
        <w:t>ValuePoint</w:t>
      </w:r>
      <w:proofErr w:type="spellEnd"/>
      <w:r>
        <w:t xml:space="preserve"> Cooperative Contract (available through the </w:t>
      </w:r>
      <w:proofErr w:type="spellStart"/>
      <w:r>
        <w:t>eMarket</w:t>
      </w:r>
      <w:proofErr w:type="spellEnd"/>
      <w:r>
        <w:t xml:space="preserve"> Center) but publish to their own </w:t>
      </w:r>
      <w:proofErr w:type="spellStart"/>
      <w:r>
        <w:t>eMarketplace</w:t>
      </w:r>
      <w:proofErr w:type="spellEnd"/>
      <w:r>
        <w:t xml:space="preserve">, the Contractor agrees to work in good faith with the entity and NASPO </w:t>
      </w:r>
      <w:proofErr w:type="spellStart"/>
      <w:r>
        <w:t>ValuePoint</w:t>
      </w:r>
      <w:proofErr w:type="spellEnd"/>
      <w:r>
        <w:t xml:space="preserve"> to implement the catalog.  NASPO </w:t>
      </w:r>
      <w:proofErr w:type="spellStart"/>
      <w:r>
        <w:t>ValuePoint</w:t>
      </w:r>
      <w:proofErr w:type="spellEnd"/>
      <w:r>
        <w:t xml:space="preserve"> does not anticipate that this will require substantial additional efforts by the Contractor; however, the </w:t>
      </w:r>
      <w:r w:rsidR="00A00D85">
        <w:t>contractor</w:t>
      </w:r>
      <w:r>
        <w:t xml:space="preserve"> agrees to take commercially reasonable efforts to enable such separate </w:t>
      </w:r>
      <w:proofErr w:type="spellStart"/>
      <w:r>
        <w:t>SciQuest</w:t>
      </w:r>
      <w:proofErr w:type="spellEnd"/>
      <w:r>
        <w:t xml:space="preserve"> catalogs.</w:t>
      </w:r>
    </w:p>
    <w:p w14:paraId="3B671A09" w14:textId="77777777" w:rsidR="002D32A2" w:rsidRDefault="002D32A2" w:rsidP="002D32A2">
      <w:pPr>
        <w:ind w:right="720"/>
        <w:rPr>
          <w:rFonts w:cs="Arial"/>
        </w:rPr>
      </w:pPr>
    </w:p>
    <w:p w14:paraId="35D3564A" w14:textId="77777777" w:rsidR="00A44399" w:rsidRPr="00DD5454" w:rsidRDefault="00A44399" w:rsidP="00A44399">
      <w:pPr>
        <w:jc w:val="center"/>
        <w:rPr>
          <w:rFonts w:ascii="Cambria" w:eastAsia="Calibri" w:hAnsi="Cambria" w:cstheme="minorHAnsi"/>
          <w:b/>
          <w:sz w:val="24"/>
          <w:szCs w:val="24"/>
        </w:rPr>
      </w:pPr>
    </w:p>
    <w:p w14:paraId="2861F497" w14:textId="77777777" w:rsidR="002736F9" w:rsidRDefault="00A44399" w:rsidP="0012475D">
      <w:pPr>
        <w:ind w:left="0"/>
        <w:jc w:val="center"/>
        <w:rPr>
          <w:rFonts w:ascii="Cambria" w:eastAsia="Calibri" w:hAnsi="Cambria" w:cstheme="minorHAnsi"/>
          <w:b/>
          <w:sz w:val="24"/>
          <w:szCs w:val="24"/>
        </w:rPr>
      </w:pPr>
      <w:r w:rsidRPr="00DD5454">
        <w:rPr>
          <w:rFonts w:ascii="Cambria" w:eastAsia="Calibri" w:hAnsi="Cambria" w:cstheme="minorHAnsi"/>
          <w:b/>
          <w:sz w:val="24"/>
          <w:szCs w:val="24"/>
        </w:rPr>
        <w:br w:type="column"/>
      </w:r>
      <w:r w:rsidR="002736F9">
        <w:rPr>
          <w:rFonts w:ascii="Cambria" w:eastAsia="Calibri" w:hAnsi="Cambria" w:cstheme="minorHAnsi"/>
          <w:b/>
          <w:sz w:val="24"/>
          <w:szCs w:val="24"/>
        </w:rPr>
        <w:lastRenderedPageBreak/>
        <w:t>Exhibit E</w:t>
      </w:r>
    </w:p>
    <w:p w14:paraId="4C86EC18" w14:textId="77777777" w:rsidR="002736F9" w:rsidRDefault="002736F9" w:rsidP="0012475D">
      <w:pPr>
        <w:ind w:left="0"/>
        <w:jc w:val="center"/>
        <w:rPr>
          <w:rFonts w:ascii="Cambria" w:eastAsia="Calibri" w:hAnsi="Cambria" w:cstheme="minorHAnsi"/>
          <w:b/>
          <w:sz w:val="24"/>
          <w:szCs w:val="24"/>
        </w:rPr>
      </w:pPr>
    </w:p>
    <w:p w14:paraId="1824B1F7" w14:textId="77777777" w:rsidR="00EB2983" w:rsidRDefault="002736F9" w:rsidP="0012475D">
      <w:pPr>
        <w:ind w:left="0"/>
        <w:jc w:val="center"/>
        <w:rPr>
          <w:rFonts w:ascii="Cambria" w:eastAsia="Calibri" w:hAnsi="Cambria" w:cstheme="minorHAnsi"/>
          <w:b/>
          <w:sz w:val="24"/>
          <w:szCs w:val="24"/>
        </w:rPr>
      </w:pPr>
      <w:r>
        <w:rPr>
          <w:rFonts w:ascii="Cambria" w:eastAsia="Calibri" w:hAnsi="Cambria" w:cstheme="minorHAnsi"/>
          <w:b/>
          <w:sz w:val="24"/>
          <w:szCs w:val="24"/>
        </w:rPr>
        <w:t>Federal Terms and Conditions</w:t>
      </w:r>
    </w:p>
    <w:p w14:paraId="7B762CA2" w14:textId="77777777" w:rsidR="00EB2983" w:rsidRDefault="00EB2983" w:rsidP="0012475D">
      <w:pPr>
        <w:ind w:left="0"/>
        <w:jc w:val="center"/>
        <w:rPr>
          <w:rFonts w:ascii="Cambria" w:eastAsia="Calibri" w:hAnsi="Cambria" w:cstheme="minorHAnsi"/>
          <w:b/>
          <w:sz w:val="24"/>
          <w:szCs w:val="24"/>
        </w:rPr>
      </w:pPr>
    </w:p>
    <w:p w14:paraId="447C82EA" w14:textId="609CC481"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Without limiting the generality of Section 2.9 of the Master Agreement, Contractor shall comply and, as indicated, cause all subcontractors to comply with the following federal requirements. For purposes of this </w:t>
      </w:r>
      <w:r w:rsidR="00DA2FEA" w:rsidRPr="00491601">
        <w:rPr>
          <w:rFonts w:ascii="Cambria" w:eastAsia="Calibri" w:hAnsi="Cambria" w:cstheme="minorHAnsi"/>
          <w:sz w:val="24"/>
          <w:szCs w:val="24"/>
        </w:rPr>
        <w:t>Master Agreement</w:t>
      </w:r>
      <w:r w:rsidR="0044564D" w:rsidRPr="00491601">
        <w:rPr>
          <w:rFonts w:ascii="Cambria" w:eastAsia="Calibri" w:hAnsi="Cambria" w:cstheme="minorHAnsi"/>
          <w:sz w:val="24"/>
          <w:szCs w:val="24"/>
        </w:rPr>
        <w:t xml:space="preserve"> and all Contracts</w:t>
      </w:r>
      <w:r w:rsidRPr="00491601">
        <w:rPr>
          <w:rFonts w:ascii="Cambria" w:eastAsia="Calibri" w:hAnsi="Cambria" w:cstheme="minorHAnsi"/>
          <w:sz w:val="24"/>
          <w:szCs w:val="24"/>
        </w:rPr>
        <w:t>, all references to federal laws are references to federal laws as they may be amended from time to time.</w:t>
      </w:r>
    </w:p>
    <w:p w14:paraId="77B732A1" w14:textId="77777777" w:rsidR="00EB2983" w:rsidRPr="00491601" w:rsidRDefault="00EB2983" w:rsidP="009A3153">
      <w:pPr>
        <w:ind w:left="0" w:right="108"/>
        <w:jc w:val="both"/>
        <w:rPr>
          <w:rFonts w:ascii="Cambria" w:eastAsia="Calibri" w:hAnsi="Cambria" w:cstheme="minorHAnsi"/>
          <w:sz w:val="24"/>
          <w:szCs w:val="24"/>
        </w:rPr>
      </w:pPr>
    </w:p>
    <w:p w14:paraId="4A1E52B5" w14:textId="47E3AC2C"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(1) </w:t>
      </w:r>
      <w:r w:rsidRPr="00491601">
        <w:rPr>
          <w:rFonts w:ascii="Cambria" w:eastAsia="Calibri" w:hAnsi="Cambria" w:cstheme="minorHAnsi"/>
          <w:sz w:val="24"/>
          <w:szCs w:val="24"/>
        </w:rPr>
        <w:tab/>
        <w:t>Equal Employment Opportunity. I</w:t>
      </w:r>
      <w:r w:rsidR="0044564D" w:rsidRPr="00491601">
        <w:rPr>
          <w:rFonts w:ascii="Cambria" w:eastAsia="Calibri" w:hAnsi="Cambria" w:cstheme="minorHAnsi"/>
          <w:sz w:val="24"/>
          <w:szCs w:val="24"/>
        </w:rPr>
        <w:t>f any Contract issued under this Master Agreement</w:t>
      </w:r>
      <w:r w:rsidRPr="00491601">
        <w:rPr>
          <w:rFonts w:ascii="Cambria" w:eastAsia="Calibri" w:hAnsi="Cambria" w:cstheme="minorHAnsi"/>
          <w:sz w:val="24"/>
          <w:szCs w:val="24"/>
        </w:rPr>
        <w:t xml:space="preserve">, including amendments, is for more than $10,000, then Contractor shall comply with Executive Order 11246, entitled “Equal Employment Opportunity,” as amended by Executive Order 11375, and as supplemented in Department of Labor regulations (41 CFR Part 60). </w:t>
      </w:r>
    </w:p>
    <w:p w14:paraId="0857CC23" w14:textId="77777777" w:rsidR="00EB2983" w:rsidRPr="00491601" w:rsidRDefault="00EB2983" w:rsidP="009A3153">
      <w:pPr>
        <w:ind w:left="0" w:right="108"/>
        <w:jc w:val="both"/>
        <w:rPr>
          <w:rFonts w:ascii="Cambria" w:eastAsia="Calibri" w:hAnsi="Cambria" w:cstheme="minorHAnsi"/>
          <w:sz w:val="24"/>
          <w:szCs w:val="24"/>
        </w:rPr>
      </w:pPr>
    </w:p>
    <w:p w14:paraId="2B3F2126" w14:textId="38119E54"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(2) </w:t>
      </w:r>
      <w:r w:rsidRPr="00491601">
        <w:rPr>
          <w:rFonts w:ascii="Cambria" w:eastAsia="Calibri" w:hAnsi="Cambria" w:cstheme="minorHAnsi"/>
          <w:sz w:val="24"/>
          <w:szCs w:val="24"/>
        </w:rPr>
        <w:tab/>
        <w:t xml:space="preserve">Clean Air, Clean Water, EPA Regulations. If this </w:t>
      </w:r>
      <w:r w:rsidR="0044564D" w:rsidRPr="00491601">
        <w:rPr>
          <w:rFonts w:ascii="Cambria" w:eastAsia="Calibri" w:hAnsi="Cambria" w:cstheme="minorHAnsi"/>
          <w:sz w:val="24"/>
          <w:szCs w:val="24"/>
        </w:rPr>
        <w:t xml:space="preserve">any Contract issued under this </w:t>
      </w:r>
      <w:r w:rsidR="00DA2FEA" w:rsidRPr="00491601">
        <w:rPr>
          <w:rFonts w:ascii="Cambria" w:eastAsia="Calibri" w:hAnsi="Cambria" w:cstheme="minorHAnsi"/>
          <w:sz w:val="24"/>
          <w:szCs w:val="24"/>
        </w:rPr>
        <w:t>Master Agreement</w:t>
      </w:r>
      <w:r w:rsidRPr="00491601">
        <w:rPr>
          <w:rFonts w:ascii="Cambria" w:eastAsia="Calibri" w:hAnsi="Cambria" w:cstheme="minorHAnsi"/>
          <w:sz w:val="24"/>
          <w:szCs w:val="24"/>
        </w:rPr>
        <w:t xml:space="preserve">, including amendments, exceeds $100,000 then Contractor shall comply with all applicable standards, orders, or requirements issued under Section 306 of the Clean Air Act (42 U.S.C. 1857(h)), the Federal Water Pollution Control Act as amended (commonly known as the Clean Water Act) (33 U.S.C. 1251 to 1387), specifically including, but not limited to Section 508 (33 U.S.C. 1368).   Executive Order 11738, and Environmental Protection Agency regulations (40 CFR Part 15), which prohibit the use under nonexempt Federal contracts, grants or loans of facilities included on the EPA List of Violating Facilities. Violations shall be reported to the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HHS and the appropriate Regional Office of the Environmental Protection Agency.  Contractor shall include and cause all subcontractors to include in all contracts with subcontractors receiving more than $100,000 in Federal Funds, language requiring the subcontractor to comply with the federal laws identified in this section. </w:t>
      </w:r>
    </w:p>
    <w:p w14:paraId="2FE77EC1" w14:textId="77777777" w:rsidR="00EB2983" w:rsidRPr="00491601" w:rsidRDefault="00EB2983" w:rsidP="009A3153">
      <w:pPr>
        <w:ind w:left="0" w:right="108"/>
        <w:jc w:val="both"/>
        <w:rPr>
          <w:rFonts w:ascii="Cambria" w:eastAsia="Calibri" w:hAnsi="Cambria" w:cstheme="minorHAnsi"/>
          <w:sz w:val="24"/>
          <w:szCs w:val="24"/>
        </w:rPr>
      </w:pPr>
    </w:p>
    <w:p w14:paraId="5EF684AF"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(3)  Energy Efficiency.  Contractor shall comply with applicable mandatory standards and policies relating to energy efficiency that are contained in the Oregon energy conservation plan issued in compliance with the Energy Policy and Conservation Act (Pub. L. 94163). </w:t>
      </w:r>
    </w:p>
    <w:p w14:paraId="324D0DDC" w14:textId="77777777" w:rsidR="00EB2983" w:rsidRPr="00491601" w:rsidRDefault="00EB2983" w:rsidP="009A3153">
      <w:pPr>
        <w:ind w:left="0" w:right="108"/>
        <w:jc w:val="both"/>
        <w:rPr>
          <w:rFonts w:ascii="Cambria" w:eastAsia="Calibri" w:hAnsi="Cambria" w:cstheme="minorHAnsi"/>
          <w:sz w:val="24"/>
          <w:szCs w:val="24"/>
        </w:rPr>
      </w:pPr>
    </w:p>
    <w:p w14:paraId="5119740F"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(4) Truth in Lobbying. The Contractor certifies, to the best of the Contractor’s knowledge and belief that:</w:t>
      </w:r>
    </w:p>
    <w:p w14:paraId="588633B2" w14:textId="77777777" w:rsidR="00EB2983" w:rsidRPr="00491601" w:rsidRDefault="00EB2983" w:rsidP="009A3153">
      <w:pPr>
        <w:ind w:left="0" w:right="108"/>
        <w:jc w:val="both"/>
        <w:rPr>
          <w:rFonts w:ascii="Cambria" w:eastAsia="Calibri" w:hAnsi="Cambria" w:cstheme="minorHAnsi"/>
          <w:sz w:val="24"/>
          <w:szCs w:val="24"/>
        </w:rPr>
      </w:pPr>
    </w:p>
    <w:p w14:paraId="2F7A221C"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A. No federal appropriated funds have been paid or will be paid, by or on behalf of Contractor,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B7B5BF8" w14:textId="77777777" w:rsidR="00EB2983" w:rsidRPr="00491601" w:rsidRDefault="00EB2983" w:rsidP="009A3153">
      <w:pPr>
        <w:ind w:left="0" w:right="108"/>
        <w:jc w:val="both"/>
        <w:rPr>
          <w:rFonts w:ascii="Cambria" w:eastAsia="Calibri" w:hAnsi="Cambria" w:cstheme="minorHAnsi"/>
          <w:sz w:val="24"/>
          <w:szCs w:val="24"/>
        </w:rPr>
      </w:pPr>
    </w:p>
    <w:p w14:paraId="46842417" w14:textId="1937A97A"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w:t>
      </w:r>
      <w:r w:rsidR="0044564D" w:rsidRPr="00491601">
        <w:rPr>
          <w:rFonts w:ascii="Cambria" w:eastAsia="Calibri" w:hAnsi="Cambria" w:cstheme="minorHAnsi"/>
          <w:sz w:val="24"/>
          <w:szCs w:val="24"/>
        </w:rPr>
        <w:t xml:space="preserve">Contract issued under this </w:t>
      </w:r>
      <w:r w:rsidR="00DA2FEA" w:rsidRPr="00491601">
        <w:rPr>
          <w:rFonts w:ascii="Cambria" w:eastAsia="Calibri" w:hAnsi="Cambria" w:cstheme="minorHAnsi"/>
          <w:sz w:val="24"/>
          <w:szCs w:val="24"/>
        </w:rPr>
        <w:t>Master Agreement</w:t>
      </w:r>
      <w:r w:rsidR="00E06AE2">
        <w:rPr>
          <w:rFonts w:ascii="Cambria" w:eastAsia="Calibri" w:hAnsi="Cambria" w:cstheme="minorHAnsi"/>
          <w:sz w:val="24"/>
          <w:szCs w:val="24"/>
        </w:rPr>
        <w:t xml:space="preserve"> </w:t>
      </w:r>
      <w:r w:rsidRPr="00491601">
        <w:rPr>
          <w:rFonts w:ascii="Cambria" w:eastAsia="Calibri" w:hAnsi="Cambria" w:cstheme="minorHAnsi"/>
          <w:sz w:val="24"/>
          <w:szCs w:val="24"/>
        </w:rPr>
        <w:t>or shall complete and submit Standard Form LLL, “Disclosure Form to Report Lobbying” in accordance with its instructions.</w:t>
      </w:r>
    </w:p>
    <w:p w14:paraId="56696EE1" w14:textId="77777777" w:rsidR="00EB2983" w:rsidRPr="00491601" w:rsidRDefault="00EB2983" w:rsidP="009A3153">
      <w:pPr>
        <w:ind w:left="0" w:right="108"/>
        <w:jc w:val="both"/>
        <w:rPr>
          <w:rFonts w:ascii="Cambria" w:eastAsia="Calibri" w:hAnsi="Cambria" w:cstheme="minorHAnsi"/>
          <w:sz w:val="24"/>
          <w:szCs w:val="24"/>
        </w:rPr>
      </w:pPr>
    </w:p>
    <w:p w14:paraId="25CF967D"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C.  The Contractor shall require that the language of this certification be included in the award documents for all </w:t>
      </w:r>
      <w:proofErr w:type="spellStart"/>
      <w:r w:rsidRPr="00491601">
        <w:rPr>
          <w:rFonts w:ascii="Cambria" w:eastAsia="Calibri" w:hAnsi="Cambria" w:cstheme="minorHAnsi"/>
          <w:sz w:val="24"/>
          <w:szCs w:val="24"/>
        </w:rPr>
        <w:t>subawards</w:t>
      </w:r>
      <w:proofErr w:type="spellEnd"/>
      <w:r w:rsidRPr="00491601">
        <w:rPr>
          <w:rFonts w:ascii="Cambria" w:eastAsia="Calibri" w:hAnsi="Cambria" w:cstheme="minorHAnsi"/>
          <w:sz w:val="24"/>
          <w:szCs w:val="24"/>
        </w:rPr>
        <w:t xml:space="preserve"> at all tiers (including subcontracts, </w:t>
      </w:r>
      <w:proofErr w:type="spellStart"/>
      <w:r w:rsidRPr="00491601">
        <w:rPr>
          <w:rFonts w:ascii="Cambria" w:eastAsia="Calibri" w:hAnsi="Cambria" w:cstheme="minorHAnsi"/>
          <w:sz w:val="24"/>
          <w:szCs w:val="24"/>
        </w:rPr>
        <w:t>subgrants</w:t>
      </w:r>
      <w:proofErr w:type="spellEnd"/>
      <w:r w:rsidRPr="00491601">
        <w:rPr>
          <w:rFonts w:ascii="Cambria" w:eastAsia="Calibri" w:hAnsi="Cambria" w:cstheme="minorHAnsi"/>
          <w:sz w:val="24"/>
          <w:szCs w:val="24"/>
        </w:rPr>
        <w:t xml:space="preserve">, and contracts under grants, loans, and cooperative agreements) and that all </w:t>
      </w:r>
      <w:proofErr w:type="spellStart"/>
      <w:r w:rsidRPr="00491601">
        <w:rPr>
          <w:rFonts w:ascii="Cambria" w:eastAsia="Calibri" w:hAnsi="Cambria" w:cstheme="minorHAnsi"/>
          <w:sz w:val="24"/>
          <w:szCs w:val="24"/>
        </w:rPr>
        <w:t>subrecipients</w:t>
      </w:r>
      <w:proofErr w:type="spellEnd"/>
      <w:r w:rsidRPr="00491601">
        <w:rPr>
          <w:rFonts w:ascii="Cambria" w:eastAsia="Calibri" w:hAnsi="Cambria" w:cstheme="minorHAnsi"/>
          <w:sz w:val="24"/>
          <w:szCs w:val="24"/>
        </w:rPr>
        <w:t xml:space="preserve"> and subcontractors shall certify and disclose accordingly.  </w:t>
      </w:r>
    </w:p>
    <w:p w14:paraId="27CD10B4" w14:textId="77777777" w:rsidR="00EB2983" w:rsidRPr="00491601" w:rsidRDefault="00EB2983" w:rsidP="009A3153">
      <w:pPr>
        <w:ind w:left="0" w:right="108"/>
        <w:jc w:val="both"/>
        <w:rPr>
          <w:rFonts w:ascii="Cambria" w:eastAsia="Calibri" w:hAnsi="Cambria" w:cstheme="minorHAnsi"/>
          <w:sz w:val="24"/>
          <w:szCs w:val="24"/>
        </w:rPr>
      </w:pPr>
    </w:p>
    <w:p w14:paraId="01069453" w14:textId="6AFBB70F"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This certification is a material representation of fact upon which reliance was placed when this </w:t>
      </w:r>
      <w:r w:rsidR="0044564D" w:rsidRPr="00491601">
        <w:rPr>
          <w:rFonts w:ascii="Cambria" w:eastAsia="Calibri" w:hAnsi="Cambria" w:cstheme="minorHAnsi"/>
          <w:sz w:val="24"/>
          <w:szCs w:val="24"/>
        </w:rPr>
        <w:t>Master Agreement and Contract</w:t>
      </w:r>
      <w:r w:rsidRPr="00491601">
        <w:rPr>
          <w:rFonts w:ascii="Cambria" w:eastAsia="Calibri" w:hAnsi="Cambria" w:cstheme="minorHAnsi"/>
          <w:sz w:val="24"/>
          <w:szCs w:val="24"/>
        </w:rPr>
        <w:t xml:space="preserve"> was made or entered into. Submission of this certification is a prerequisite for making or entering into this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 xml:space="preserve"> imposed by section 1352, Title 31, U.S. Code. Any person who fails to file the required certification shall be subject to a civil penalty of not less than $10,000 and not more than $100,000 for each such failure.</w:t>
      </w:r>
    </w:p>
    <w:p w14:paraId="7474D9D7" w14:textId="77777777" w:rsidR="00EB2983" w:rsidRPr="00491601" w:rsidRDefault="00EB2983" w:rsidP="009A3153">
      <w:pPr>
        <w:ind w:left="0" w:right="108"/>
        <w:jc w:val="both"/>
        <w:rPr>
          <w:rFonts w:ascii="Cambria" w:eastAsia="Calibri" w:hAnsi="Cambria" w:cstheme="minorHAnsi"/>
          <w:sz w:val="24"/>
          <w:szCs w:val="24"/>
        </w:rPr>
      </w:pPr>
    </w:p>
    <w:p w14:paraId="41D5F4F5" w14:textId="4EC3F6B8"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(5) </w:t>
      </w:r>
      <w:r w:rsidRPr="00491601">
        <w:rPr>
          <w:rFonts w:ascii="Cambria" w:eastAsia="Calibri" w:hAnsi="Cambria" w:cstheme="minorHAnsi"/>
          <w:sz w:val="24"/>
          <w:szCs w:val="24"/>
        </w:rPr>
        <w:tab/>
        <w:t>HIPAA Compliance.  I</w:t>
      </w:r>
      <w:r w:rsidR="0044564D" w:rsidRPr="00491601">
        <w:rPr>
          <w:rFonts w:ascii="Cambria" w:eastAsia="Calibri" w:hAnsi="Cambria" w:cstheme="minorHAnsi"/>
          <w:sz w:val="24"/>
          <w:szCs w:val="24"/>
        </w:rPr>
        <w:t>f the work performed under a Contract issued under this Master Agreement</w:t>
      </w:r>
      <w:r w:rsidRPr="00491601">
        <w:rPr>
          <w:rFonts w:ascii="Cambria" w:eastAsia="Calibri" w:hAnsi="Cambria" w:cstheme="minorHAnsi"/>
          <w:sz w:val="24"/>
          <w:szCs w:val="24"/>
        </w:rPr>
        <w:t xml:space="preserve"> are covered by the Health Insurance Portability and Accountability Act or the federal regulations implementing the Act (collectively referred to as HIPAA), Contractor agrees to perform the work in compliance with HIPAA. Without limiting the generality of the foregoing, work performed under</w:t>
      </w:r>
      <w:r w:rsidR="0044564D" w:rsidRPr="00491601">
        <w:rPr>
          <w:rFonts w:ascii="Cambria" w:eastAsia="Calibri" w:hAnsi="Cambria" w:cstheme="minorHAnsi"/>
          <w:sz w:val="24"/>
          <w:szCs w:val="24"/>
        </w:rPr>
        <w:t xml:space="preserve"> a Contract issued under</w:t>
      </w:r>
      <w:r w:rsidRPr="00491601">
        <w:rPr>
          <w:rFonts w:ascii="Cambria" w:eastAsia="Calibri" w:hAnsi="Cambria" w:cstheme="minorHAnsi"/>
          <w:sz w:val="24"/>
          <w:szCs w:val="24"/>
        </w:rPr>
        <w:t xml:space="preserve"> this </w:t>
      </w:r>
      <w:r w:rsidR="0044564D" w:rsidRPr="00491601">
        <w:rPr>
          <w:rFonts w:ascii="Cambria" w:eastAsia="Calibri" w:hAnsi="Cambria" w:cstheme="minorHAnsi"/>
          <w:sz w:val="24"/>
          <w:szCs w:val="24"/>
        </w:rPr>
        <w:t>Master Agreement</w:t>
      </w:r>
      <w:r w:rsidRPr="00491601">
        <w:rPr>
          <w:rFonts w:ascii="Cambria" w:eastAsia="Calibri" w:hAnsi="Cambria" w:cstheme="minorHAnsi"/>
          <w:sz w:val="24"/>
          <w:szCs w:val="24"/>
        </w:rPr>
        <w:t xml:space="preserve"> is covered by HIPAA. Contractor shall comply and cause all subcontractors to comply with the following:</w:t>
      </w:r>
    </w:p>
    <w:p w14:paraId="482336F1" w14:textId="77777777" w:rsidR="00EB2983" w:rsidRPr="00491601" w:rsidRDefault="00EB2983" w:rsidP="009A3153">
      <w:pPr>
        <w:ind w:left="0" w:right="108"/>
        <w:jc w:val="both"/>
        <w:rPr>
          <w:rFonts w:ascii="Cambria" w:eastAsia="Calibri" w:hAnsi="Cambria" w:cstheme="minorHAnsi"/>
          <w:sz w:val="24"/>
          <w:szCs w:val="24"/>
        </w:rPr>
      </w:pPr>
    </w:p>
    <w:p w14:paraId="2C581768" w14:textId="04EEC8A6"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A.  Privacy and Security Of Individually Identifiable Health Information.  Individually Identifiable Health Information about specific individuals is confidential.  Individually Identifiable Health Information relating to specific individuals may be exchanged between Contractor and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for purposes directly related to the provision of services to clients which are funded in whole or in part under </w:t>
      </w:r>
      <w:r w:rsidR="0044564D" w:rsidRPr="00491601">
        <w:rPr>
          <w:rFonts w:ascii="Cambria" w:eastAsia="Calibri" w:hAnsi="Cambria" w:cstheme="minorHAnsi"/>
          <w:sz w:val="24"/>
          <w:szCs w:val="24"/>
        </w:rPr>
        <w:t xml:space="preserve">the Contract issued under </w:t>
      </w:r>
      <w:r w:rsidRPr="00491601">
        <w:rPr>
          <w:rFonts w:ascii="Cambria" w:eastAsia="Calibri" w:hAnsi="Cambria" w:cstheme="minorHAnsi"/>
          <w:sz w:val="24"/>
          <w:szCs w:val="24"/>
        </w:rPr>
        <w:t xml:space="preserve">this </w:t>
      </w:r>
      <w:r w:rsidR="0044564D" w:rsidRPr="00491601">
        <w:rPr>
          <w:rFonts w:ascii="Cambria" w:eastAsia="Calibri" w:hAnsi="Cambria" w:cstheme="minorHAnsi"/>
          <w:sz w:val="24"/>
          <w:szCs w:val="24"/>
        </w:rPr>
        <w:t>Master Agreement</w:t>
      </w:r>
      <w:r w:rsidRPr="00491601">
        <w:rPr>
          <w:rFonts w:ascii="Cambria" w:eastAsia="Calibri" w:hAnsi="Cambria" w:cstheme="minorHAnsi"/>
          <w:sz w:val="24"/>
          <w:szCs w:val="24"/>
        </w:rPr>
        <w:t xml:space="preserve">.  However, Contractor shall not use or disclose any Individually Identifiable Health Information about specific individuals in a manner that would violate the </w:t>
      </w:r>
      <w:r w:rsidR="00A322C9" w:rsidRPr="00491601">
        <w:rPr>
          <w:rFonts w:ascii="Cambria" w:eastAsia="Calibri" w:hAnsi="Cambria" w:cstheme="minorHAnsi"/>
          <w:sz w:val="24"/>
          <w:szCs w:val="24"/>
        </w:rPr>
        <w:t>State of Oregon</w:t>
      </w:r>
      <w:r w:rsidRPr="00491601">
        <w:rPr>
          <w:rFonts w:ascii="Cambria" w:eastAsia="Calibri" w:hAnsi="Cambria" w:cstheme="minorHAnsi"/>
          <w:sz w:val="24"/>
          <w:szCs w:val="24"/>
        </w:rPr>
        <w:t xml:space="preserve"> Privacy Rules, OAR 407-014-0000 et. seq., or the</w:t>
      </w:r>
      <w:r w:rsidR="00A322C9" w:rsidRPr="00491601">
        <w:rPr>
          <w:rFonts w:ascii="Cambria" w:eastAsia="Calibri" w:hAnsi="Cambria" w:cstheme="minorHAnsi"/>
          <w:sz w:val="24"/>
          <w:szCs w:val="24"/>
        </w:rPr>
        <w:t xml:space="preserve"> State of Oregon</w:t>
      </w:r>
      <w:r w:rsidRPr="00491601">
        <w:rPr>
          <w:rFonts w:ascii="Cambria" w:eastAsia="Calibri" w:hAnsi="Cambria" w:cstheme="minorHAnsi"/>
          <w:sz w:val="24"/>
          <w:szCs w:val="24"/>
        </w:rPr>
        <w:t xml:space="preserve"> Notice of Privacy Practices, if done by Agency.  A copy of the most recent </w:t>
      </w:r>
      <w:r w:rsidR="00A322C9" w:rsidRPr="00491601">
        <w:rPr>
          <w:rFonts w:ascii="Cambria" w:eastAsia="Calibri" w:hAnsi="Cambria" w:cstheme="minorHAnsi"/>
          <w:sz w:val="24"/>
          <w:szCs w:val="24"/>
        </w:rPr>
        <w:t>State of Oregon</w:t>
      </w:r>
      <w:r w:rsidRPr="00491601">
        <w:rPr>
          <w:rFonts w:ascii="Cambria" w:eastAsia="Calibri" w:hAnsi="Cambria" w:cstheme="minorHAnsi"/>
          <w:sz w:val="24"/>
          <w:szCs w:val="24"/>
        </w:rPr>
        <w:t xml:space="preserve"> Notice of Privacy Practices is posted at http://www.oregon.gov/OHA, or may be obtained from </w:t>
      </w:r>
      <w:r w:rsidR="00A322C9" w:rsidRPr="00491601">
        <w:rPr>
          <w:rFonts w:ascii="Cambria" w:eastAsia="Calibri" w:hAnsi="Cambria" w:cstheme="minorHAnsi"/>
          <w:sz w:val="24"/>
          <w:szCs w:val="24"/>
        </w:rPr>
        <w:t>DASPS.</w:t>
      </w:r>
    </w:p>
    <w:p w14:paraId="2AA13158" w14:textId="77777777" w:rsidR="00A322C9" w:rsidRPr="00491601" w:rsidRDefault="00A322C9" w:rsidP="009A3153">
      <w:pPr>
        <w:ind w:left="0" w:right="108"/>
        <w:jc w:val="both"/>
        <w:rPr>
          <w:rFonts w:ascii="Cambria" w:eastAsia="Calibri" w:hAnsi="Cambria" w:cstheme="minorHAnsi"/>
          <w:sz w:val="24"/>
          <w:szCs w:val="24"/>
        </w:rPr>
      </w:pPr>
    </w:p>
    <w:p w14:paraId="4A86C97F" w14:textId="1A8E879A"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B.  Data Transactions Systems.  If Contractor intends to exchange electronic data transactions with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in connection with claims or encounter data, eligibility or enrollment information, authorizations or other electronic transaction, Contractor shall execute an EDI Trading Partner Agreement with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and shall comply with the </w:t>
      </w:r>
      <w:r w:rsidR="00A322C9" w:rsidRPr="00491601">
        <w:rPr>
          <w:rFonts w:ascii="Cambria" w:eastAsia="Calibri" w:hAnsi="Cambria" w:cstheme="minorHAnsi"/>
          <w:sz w:val="24"/>
          <w:szCs w:val="24"/>
        </w:rPr>
        <w:t>State of Oregon</w:t>
      </w:r>
      <w:r w:rsidRPr="00491601">
        <w:rPr>
          <w:rFonts w:ascii="Cambria" w:eastAsia="Calibri" w:hAnsi="Cambria" w:cstheme="minorHAnsi"/>
          <w:sz w:val="24"/>
          <w:szCs w:val="24"/>
        </w:rPr>
        <w:t xml:space="preserve"> EDI Rules.</w:t>
      </w:r>
    </w:p>
    <w:p w14:paraId="2FECE960" w14:textId="77777777" w:rsidR="00EB2983" w:rsidRPr="00491601" w:rsidRDefault="00EB2983" w:rsidP="009A3153">
      <w:pPr>
        <w:ind w:left="0" w:right="108"/>
        <w:jc w:val="both"/>
        <w:rPr>
          <w:rFonts w:ascii="Cambria" w:eastAsia="Calibri" w:hAnsi="Cambria" w:cstheme="minorHAnsi"/>
          <w:sz w:val="24"/>
          <w:szCs w:val="24"/>
        </w:rPr>
      </w:pPr>
    </w:p>
    <w:p w14:paraId="2EC1D25B" w14:textId="7F5F6853"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C.  Consultation and Testing.  If Contractor reasonably believes that the Contractor’s or the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’s data transactions system or other application of HIPAA privacy or security compliance policy may result in a violation of HIPAA requirements, Contractor shall promptly consult the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’s HIPAA officer.  Contractor or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may initiate a request for testing of HIPAA transaction requirements, subject to available resources and the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’s testing schedule.</w:t>
      </w:r>
    </w:p>
    <w:p w14:paraId="5CAFB5AA" w14:textId="77777777" w:rsidR="00EB2983" w:rsidRPr="00491601" w:rsidRDefault="00EB2983" w:rsidP="009A3153">
      <w:pPr>
        <w:ind w:left="0" w:right="108"/>
        <w:jc w:val="both"/>
        <w:rPr>
          <w:rFonts w:ascii="Cambria" w:eastAsia="Calibri" w:hAnsi="Cambria" w:cstheme="minorHAnsi"/>
          <w:sz w:val="24"/>
          <w:szCs w:val="24"/>
        </w:rPr>
      </w:pPr>
    </w:p>
    <w:p w14:paraId="5BD914F8" w14:textId="16DBD8F3"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D. If Contractor is deemed to be a business associate of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under HIPAA’s Privacy Rule, 45 CFR Parts 160 and 164, Contractor hereby provides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with satisfactory assurances that if it receives from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or any trading partner any protected health information of any individual, it shall maintain </w:t>
      </w:r>
      <w:r w:rsidRPr="00491601">
        <w:rPr>
          <w:rFonts w:ascii="Cambria" w:eastAsia="Calibri" w:hAnsi="Cambria" w:cstheme="minorHAnsi"/>
          <w:sz w:val="24"/>
          <w:szCs w:val="24"/>
        </w:rPr>
        <w:lastRenderedPageBreak/>
        <w:t xml:space="preserve">the security and confidentiality of such information as required by the HIPAA’s Privacy Rule, and other applicable laws and regulations. Without limiting the foregoing, Contractor agrees that: </w:t>
      </w:r>
    </w:p>
    <w:p w14:paraId="3206629C" w14:textId="77777777" w:rsidR="00EB2983" w:rsidRPr="00491601" w:rsidRDefault="00EB2983" w:rsidP="009A3153">
      <w:pPr>
        <w:ind w:left="0" w:right="108"/>
        <w:jc w:val="both"/>
        <w:rPr>
          <w:rFonts w:ascii="Cambria" w:eastAsia="Calibri" w:hAnsi="Cambria" w:cstheme="minorHAnsi"/>
          <w:sz w:val="24"/>
          <w:szCs w:val="24"/>
        </w:rPr>
      </w:pPr>
    </w:p>
    <w:p w14:paraId="3A01BF75" w14:textId="0849E263"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a.</w:t>
      </w:r>
      <w:r w:rsidRPr="00491601">
        <w:rPr>
          <w:rFonts w:ascii="Cambria" w:eastAsia="Calibri" w:hAnsi="Cambria" w:cstheme="minorHAnsi"/>
          <w:sz w:val="24"/>
          <w:szCs w:val="24"/>
        </w:rPr>
        <w:tab/>
        <w:t xml:space="preserve">Contractor will not use or further disclose Protected Health Information otherwise than as permitted or required by this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 xml:space="preserve"> or as required by law;</w:t>
      </w:r>
    </w:p>
    <w:p w14:paraId="701ABB9A" w14:textId="157EA218"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b.</w:t>
      </w:r>
      <w:r w:rsidRPr="00491601">
        <w:rPr>
          <w:rFonts w:ascii="Cambria" w:eastAsia="Calibri" w:hAnsi="Cambria" w:cstheme="minorHAnsi"/>
          <w:sz w:val="24"/>
          <w:szCs w:val="24"/>
        </w:rPr>
        <w:tab/>
        <w:t xml:space="preserve">Contractor will use appropriate safeguards to prevent use or disclosure of PHI otherwise than as provided for by this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 xml:space="preserve">; </w:t>
      </w:r>
    </w:p>
    <w:p w14:paraId="4C9BE374" w14:textId="361D3A0D"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c.</w:t>
      </w:r>
      <w:r w:rsidRPr="00491601">
        <w:rPr>
          <w:rFonts w:ascii="Cambria" w:eastAsia="Calibri" w:hAnsi="Cambria" w:cstheme="minorHAnsi"/>
          <w:sz w:val="24"/>
          <w:szCs w:val="24"/>
        </w:rPr>
        <w:tab/>
        <w:t xml:space="preserve">Contractor agrees to mitigate, to the extent practicable, any harmful effect that is known to Contractor of a use or disclosure of PHI by Contractor in violation of the requirements of the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w:t>
      </w:r>
    </w:p>
    <w:p w14:paraId="1371B12F" w14:textId="2F1C0205"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d.</w:t>
      </w:r>
      <w:r w:rsidRPr="00491601">
        <w:rPr>
          <w:rFonts w:ascii="Cambria" w:eastAsia="Calibri" w:hAnsi="Cambria" w:cstheme="minorHAnsi"/>
          <w:sz w:val="24"/>
          <w:szCs w:val="24"/>
        </w:rPr>
        <w:tab/>
        <w:t xml:space="preserve">Contractor will report to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any use or disclosure of PHI not provided for by this </w:t>
      </w:r>
      <w:r w:rsidR="0044564D" w:rsidRPr="00491601">
        <w:rPr>
          <w:rFonts w:ascii="Cambria" w:eastAsia="Calibri" w:hAnsi="Cambria" w:cstheme="minorHAnsi"/>
          <w:sz w:val="24"/>
          <w:szCs w:val="24"/>
        </w:rPr>
        <w:t>Master Agreement</w:t>
      </w:r>
      <w:r w:rsidRPr="00491601">
        <w:rPr>
          <w:rFonts w:ascii="Cambria" w:eastAsia="Calibri" w:hAnsi="Cambria" w:cstheme="minorHAnsi"/>
          <w:sz w:val="24"/>
          <w:szCs w:val="24"/>
        </w:rPr>
        <w:t xml:space="preserve"> </w:t>
      </w:r>
      <w:r w:rsidR="0044564D" w:rsidRPr="00491601">
        <w:rPr>
          <w:rFonts w:ascii="Cambria" w:eastAsia="Calibri" w:hAnsi="Cambria" w:cstheme="minorHAnsi"/>
          <w:sz w:val="24"/>
          <w:szCs w:val="24"/>
        </w:rPr>
        <w:t xml:space="preserve">or Contract </w:t>
      </w:r>
      <w:r w:rsidRPr="00491601">
        <w:rPr>
          <w:rFonts w:ascii="Cambria" w:eastAsia="Calibri" w:hAnsi="Cambria" w:cstheme="minorHAnsi"/>
          <w:sz w:val="24"/>
          <w:szCs w:val="24"/>
        </w:rPr>
        <w:t xml:space="preserve">of which Contractor becomes aware; </w:t>
      </w:r>
    </w:p>
    <w:p w14:paraId="0BA71BF6"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e.</w:t>
      </w:r>
      <w:r w:rsidRPr="00491601">
        <w:rPr>
          <w:rFonts w:ascii="Cambria" w:eastAsia="Calibri" w:hAnsi="Cambria" w:cstheme="minorHAnsi"/>
          <w:sz w:val="24"/>
          <w:szCs w:val="24"/>
        </w:rPr>
        <w:tab/>
        <w:t xml:space="preserve">Contractor agrees to ensure that any agents, including subcontractors, to whom it provides PHI, agree to the same restrictions and conditions that apply to Contractor with respect to such information; </w:t>
      </w:r>
    </w:p>
    <w:p w14:paraId="24E87593" w14:textId="1A641B4E"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f.</w:t>
      </w:r>
      <w:r w:rsidRPr="00491601">
        <w:rPr>
          <w:rFonts w:ascii="Cambria" w:eastAsia="Calibri" w:hAnsi="Cambria" w:cstheme="minorHAnsi"/>
          <w:sz w:val="24"/>
          <w:szCs w:val="24"/>
        </w:rPr>
        <w:tab/>
        <w:t xml:space="preserve">Contractor shall make available to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such information as they may require to fulfill their obligations to account for disclosures of such information; </w:t>
      </w:r>
    </w:p>
    <w:p w14:paraId="04F34DA4" w14:textId="6B368A50"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g.</w:t>
      </w:r>
      <w:r w:rsidRPr="00491601">
        <w:rPr>
          <w:rFonts w:ascii="Cambria" w:eastAsia="Calibri" w:hAnsi="Cambria" w:cstheme="minorHAnsi"/>
          <w:sz w:val="24"/>
          <w:szCs w:val="24"/>
        </w:rPr>
        <w:tab/>
        <w:t xml:space="preserve">Contractor shall make its internal practices, books, and records, including policies and procedures and PHI, relating to the use and disclosure of PHI received from the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or trading partner (or created or received by Contractor on behalf of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or trading partner) available to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and to the Secretary of the United States Department of Health and Human Services, for purposes of determining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’s or trading partners’ compliance with HIPAA; and </w:t>
      </w:r>
    </w:p>
    <w:p w14:paraId="04F639C4" w14:textId="73372D3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h.</w:t>
      </w:r>
      <w:r w:rsidRPr="00491601">
        <w:rPr>
          <w:rFonts w:ascii="Cambria" w:eastAsia="Calibri" w:hAnsi="Cambria" w:cstheme="minorHAnsi"/>
          <w:sz w:val="24"/>
          <w:szCs w:val="24"/>
        </w:rPr>
        <w:tab/>
        <w:t xml:space="preserve">If feasible, upon termination of this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 xml:space="preserve">, Contractor shall return or destroy all PHI received from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or trading partners (or created or received by Contractor on behalf of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or trading partners) that Contractor still maintains in any form, and shall retain no copies of such information or, if return or destruction is not feasible, Contractor shall continue to extend the protections of this </w:t>
      </w:r>
      <w:r w:rsidR="0044564D" w:rsidRPr="00491601">
        <w:rPr>
          <w:rFonts w:ascii="Cambria" w:eastAsia="Calibri" w:hAnsi="Cambria" w:cstheme="minorHAnsi"/>
          <w:sz w:val="24"/>
          <w:szCs w:val="24"/>
        </w:rPr>
        <w:t>Master Agreement</w:t>
      </w:r>
      <w:r w:rsidRPr="00491601">
        <w:rPr>
          <w:rFonts w:ascii="Cambria" w:eastAsia="Calibri" w:hAnsi="Cambria" w:cstheme="minorHAnsi"/>
          <w:sz w:val="24"/>
          <w:szCs w:val="24"/>
        </w:rPr>
        <w:t xml:space="preserve"> </w:t>
      </w:r>
      <w:r w:rsidR="0044564D" w:rsidRPr="00491601">
        <w:rPr>
          <w:rFonts w:ascii="Cambria" w:eastAsia="Calibri" w:hAnsi="Cambria" w:cstheme="minorHAnsi"/>
          <w:sz w:val="24"/>
          <w:szCs w:val="24"/>
        </w:rPr>
        <w:t xml:space="preserve">or Contract </w:t>
      </w:r>
      <w:r w:rsidRPr="00491601">
        <w:rPr>
          <w:rFonts w:ascii="Cambria" w:eastAsia="Calibri" w:hAnsi="Cambria" w:cstheme="minorHAnsi"/>
          <w:sz w:val="24"/>
          <w:szCs w:val="24"/>
        </w:rPr>
        <w:t xml:space="preserve">to such information, and limit further use of the information to those purposes that make the return or destruction of the information infeasible. </w:t>
      </w:r>
    </w:p>
    <w:p w14:paraId="7512B59E" w14:textId="77777777" w:rsidR="00EB2983" w:rsidRPr="00491601" w:rsidRDefault="00EB2983" w:rsidP="009A3153">
      <w:pPr>
        <w:ind w:left="0" w:right="108"/>
        <w:jc w:val="both"/>
        <w:rPr>
          <w:rFonts w:ascii="Cambria" w:eastAsia="Calibri" w:hAnsi="Cambria" w:cstheme="minorHAnsi"/>
          <w:sz w:val="24"/>
          <w:szCs w:val="24"/>
        </w:rPr>
      </w:pPr>
    </w:p>
    <w:p w14:paraId="69CE6F0C" w14:textId="235B0D8C"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Subject to the foregoing restrictions,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agrees that Contractor may use such PHI in the process of providing transaction mapping, trading partner profiling and training and mentoring services for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xml:space="preserve"> and trading partners under this </w:t>
      </w:r>
      <w:r w:rsidR="0044564D" w:rsidRPr="00491601">
        <w:rPr>
          <w:rFonts w:ascii="Cambria" w:eastAsia="Calibri" w:hAnsi="Cambria" w:cstheme="minorHAnsi"/>
          <w:sz w:val="24"/>
          <w:szCs w:val="24"/>
        </w:rPr>
        <w:t>Master Agreement or Contract</w:t>
      </w:r>
      <w:r w:rsidRPr="00491601">
        <w:rPr>
          <w:rFonts w:ascii="Cambria" w:eastAsia="Calibri" w:hAnsi="Cambria" w:cstheme="minorHAnsi"/>
          <w:sz w:val="24"/>
          <w:szCs w:val="24"/>
        </w:rPr>
        <w:t>.</w:t>
      </w:r>
    </w:p>
    <w:p w14:paraId="2F871AEB" w14:textId="77777777" w:rsidR="00EB2983" w:rsidRPr="00491601" w:rsidRDefault="00EB2983" w:rsidP="009A3153">
      <w:pPr>
        <w:ind w:left="0" w:right="108"/>
        <w:jc w:val="both"/>
        <w:rPr>
          <w:rFonts w:ascii="Cambria" w:eastAsia="Calibri" w:hAnsi="Cambria" w:cstheme="minorHAnsi"/>
          <w:sz w:val="24"/>
          <w:szCs w:val="24"/>
        </w:rPr>
      </w:pPr>
    </w:p>
    <w:p w14:paraId="6D207100"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(6)  Resource Conservation and Recovery.  Contractor shall comply and cause all subcontractors to comply with all mandatory standards and policies that relate to resource conservation and recovery pursuant to the Resource Conservation and Recovery Act (codified at 42 USC 6901 et. seq.).  Section 6002 of that Act (codified at 42 USC 6962) requires that preference be given in procurement programs to the purchase of specific products containing recycled materials identified in guidelines developed by the Environmental Protection Agency.  Current guidelines are set forth in 40 CFR Parts 247-253.</w:t>
      </w:r>
    </w:p>
    <w:p w14:paraId="109BFFB8" w14:textId="77777777" w:rsidR="00EB2983" w:rsidRPr="00491601" w:rsidRDefault="00EB2983" w:rsidP="009A3153">
      <w:pPr>
        <w:ind w:left="0" w:right="108"/>
        <w:jc w:val="both"/>
        <w:rPr>
          <w:rFonts w:ascii="Cambria" w:eastAsia="Calibri" w:hAnsi="Cambria" w:cstheme="minorHAnsi"/>
          <w:sz w:val="24"/>
          <w:szCs w:val="24"/>
        </w:rPr>
      </w:pPr>
    </w:p>
    <w:p w14:paraId="4BADECEA"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(7)  Substance Abuse Prevention and Treatment.  Contractor shall comply with federal rules and statutes pertaining to the Substance Abuse, Prevention, and Treatment Block Grant, including the reporting provisions of the Public Health Services Act (42 USC 300x through 300x-64).  </w:t>
      </w:r>
    </w:p>
    <w:p w14:paraId="6A66BA40" w14:textId="77777777" w:rsidR="00EB2983" w:rsidRPr="00491601" w:rsidRDefault="00EB2983" w:rsidP="009A3153">
      <w:pPr>
        <w:ind w:left="0" w:right="108"/>
        <w:jc w:val="both"/>
        <w:rPr>
          <w:rFonts w:ascii="Cambria" w:eastAsia="Calibri" w:hAnsi="Cambria" w:cstheme="minorHAnsi"/>
          <w:sz w:val="24"/>
          <w:szCs w:val="24"/>
        </w:rPr>
      </w:pPr>
    </w:p>
    <w:p w14:paraId="02042303"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lastRenderedPageBreak/>
        <w:t xml:space="preserve">(8)  Audits.  Contractor shall comply and, if applicable, cause a subcontractor to comply, with the applicable audit requirements and responsibilities set forth in the Office of Management and Budget Circular A-133 entitled “Audits of States, Local Governments and Non-Profit Organizations.” </w:t>
      </w:r>
    </w:p>
    <w:p w14:paraId="73BFE3EF" w14:textId="77777777" w:rsidR="00EB2983" w:rsidRPr="00491601" w:rsidRDefault="00EB2983" w:rsidP="009A3153">
      <w:pPr>
        <w:ind w:left="0" w:right="108"/>
        <w:jc w:val="both"/>
        <w:rPr>
          <w:rFonts w:ascii="Cambria" w:eastAsia="Calibri" w:hAnsi="Cambria" w:cstheme="minorHAnsi"/>
          <w:sz w:val="24"/>
          <w:szCs w:val="24"/>
        </w:rPr>
      </w:pPr>
    </w:p>
    <w:p w14:paraId="23982A5C"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(9)  Debarment and Suspension.  Contractor shall not permit any person or entity to be a subcontractor if the person or entity is listed on the non-procurement portion of the General Service Administration’s “List of Parties Excluded from Federal Procurement or </w:t>
      </w:r>
      <w:proofErr w:type="spellStart"/>
      <w:r w:rsidRPr="00491601">
        <w:rPr>
          <w:rFonts w:ascii="Cambria" w:eastAsia="Calibri" w:hAnsi="Cambria" w:cstheme="minorHAnsi"/>
          <w:sz w:val="24"/>
          <w:szCs w:val="24"/>
        </w:rPr>
        <w:t>Nonprocurement</w:t>
      </w:r>
      <w:proofErr w:type="spellEnd"/>
      <w:r w:rsidRPr="00491601">
        <w:rPr>
          <w:rFonts w:ascii="Cambria" w:eastAsia="Calibri" w:hAnsi="Cambria" w:cstheme="minorHAnsi"/>
          <w:sz w:val="24"/>
          <w:szCs w:val="24"/>
        </w:rPr>
        <w:t xml:space="preserve"> Programs” in accordance with Executive Orders No. 12,549 and No. 12,689, “Debarment and Suspension”.  (See 45 CFR part 76).  This list contains the names of parties debarred, suspended, or otherwise excluded by agencies, and contractors declared ineligible under statutory authority other than Executive Order No. 12549.  Subcontractors with awards that exceed the simplified acquisition threshold shall provide the required certification regarding their exclusion status and that of their principals prior to award. </w:t>
      </w:r>
    </w:p>
    <w:p w14:paraId="1F9DD06F" w14:textId="77777777" w:rsidR="00EB2983" w:rsidRPr="00491601" w:rsidRDefault="00EB2983" w:rsidP="009A3153">
      <w:pPr>
        <w:ind w:left="0" w:right="108"/>
        <w:jc w:val="both"/>
        <w:rPr>
          <w:rFonts w:ascii="Cambria" w:eastAsia="Calibri" w:hAnsi="Cambria" w:cstheme="minorHAnsi"/>
          <w:sz w:val="24"/>
          <w:szCs w:val="24"/>
        </w:rPr>
      </w:pPr>
    </w:p>
    <w:p w14:paraId="0451F0F8"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 xml:space="preserve">(10) Medicaid Compliance.  To the extent Contractor performs any work whose costs are paid in whole or in part by Medicaid, Contractor shall comply with and cause its subcontractors to comply with the federal and State Medicaid statutes and regulations applicable to the work, including but not limited to: </w:t>
      </w:r>
    </w:p>
    <w:p w14:paraId="569607E0" w14:textId="77777777" w:rsidR="00EB2983" w:rsidRPr="00491601" w:rsidRDefault="00EB2983" w:rsidP="009A3153">
      <w:pPr>
        <w:ind w:left="0" w:right="108"/>
        <w:jc w:val="both"/>
        <w:rPr>
          <w:rFonts w:ascii="Cambria" w:eastAsia="Calibri" w:hAnsi="Cambria" w:cstheme="minorHAnsi"/>
          <w:sz w:val="24"/>
          <w:szCs w:val="24"/>
        </w:rPr>
      </w:pPr>
    </w:p>
    <w:p w14:paraId="54B8F58A" w14:textId="45F23D5D"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a.</w:t>
      </w:r>
      <w:r w:rsidRPr="00491601">
        <w:rPr>
          <w:rFonts w:ascii="Cambria" w:eastAsia="Calibri" w:hAnsi="Cambria" w:cstheme="minorHAnsi"/>
          <w:sz w:val="24"/>
          <w:szCs w:val="24"/>
        </w:rPr>
        <w:tab/>
        <w:t xml:space="preserve">Keeping such records as may be necessary to disclose the extent of services furnished to clients and, upon request, furnish such records or other information to </w:t>
      </w:r>
      <w:r w:rsidR="00A322C9" w:rsidRPr="00491601">
        <w:rPr>
          <w:rFonts w:ascii="Cambria" w:eastAsia="Calibri" w:hAnsi="Cambria" w:cstheme="minorHAnsi"/>
          <w:sz w:val="24"/>
          <w:szCs w:val="24"/>
        </w:rPr>
        <w:t>DASPS or Participating Entity</w:t>
      </w:r>
      <w:r w:rsidRPr="00491601">
        <w:rPr>
          <w:rFonts w:ascii="Cambria" w:eastAsia="Calibri" w:hAnsi="Cambria" w:cstheme="minorHAnsi"/>
          <w:sz w:val="24"/>
          <w:szCs w:val="24"/>
        </w:rPr>
        <w:t>, the Medicaid Fraud Con</w:t>
      </w:r>
      <w:r w:rsidR="00A322C9" w:rsidRPr="00491601">
        <w:rPr>
          <w:rFonts w:ascii="Cambria" w:eastAsia="Calibri" w:hAnsi="Cambria" w:cstheme="minorHAnsi"/>
          <w:sz w:val="24"/>
          <w:szCs w:val="24"/>
        </w:rPr>
        <w:t xml:space="preserve">trol  Unit of the Oregon Department </w:t>
      </w:r>
      <w:r w:rsidRPr="00491601">
        <w:rPr>
          <w:rFonts w:ascii="Cambria" w:eastAsia="Calibri" w:hAnsi="Cambria" w:cstheme="minorHAnsi"/>
          <w:sz w:val="24"/>
          <w:szCs w:val="24"/>
        </w:rPr>
        <w:t>of Justice and the Secretary of Health and Human Services;</w:t>
      </w:r>
    </w:p>
    <w:p w14:paraId="56B08ED1"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b.</w:t>
      </w:r>
      <w:r w:rsidRPr="00491601">
        <w:rPr>
          <w:rFonts w:ascii="Cambria" w:eastAsia="Calibri" w:hAnsi="Cambria" w:cstheme="minorHAnsi"/>
          <w:sz w:val="24"/>
          <w:szCs w:val="24"/>
        </w:rPr>
        <w:tab/>
        <w:t>Complying with all applicable disclosure requirements set forth in 42 CFR Part 455, Subpart B;</w:t>
      </w:r>
    </w:p>
    <w:p w14:paraId="4E63C00A"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c.</w:t>
      </w:r>
      <w:r w:rsidRPr="00491601">
        <w:rPr>
          <w:rFonts w:ascii="Cambria" w:eastAsia="Calibri" w:hAnsi="Cambria" w:cstheme="minorHAnsi"/>
          <w:sz w:val="24"/>
          <w:szCs w:val="24"/>
        </w:rPr>
        <w:tab/>
        <w:t>Complying with any applicable advance directive requirements specified in 42 CFR section 431.107(b)(4); and</w:t>
      </w:r>
    </w:p>
    <w:p w14:paraId="63CB30D9"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d.</w:t>
      </w:r>
      <w:r w:rsidRPr="00491601">
        <w:rPr>
          <w:rFonts w:ascii="Cambria" w:eastAsia="Calibri" w:hAnsi="Cambria" w:cstheme="minorHAnsi"/>
          <w:sz w:val="24"/>
          <w:szCs w:val="24"/>
        </w:rPr>
        <w:tab/>
        <w:t xml:space="preserve">Complying with the certification requirements of 42 CFR sections 455.18 and 455.19. </w:t>
      </w:r>
    </w:p>
    <w:p w14:paraId="051DE048"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Contractor shall include and cause all subcontractors to include in all contracts with subcontractors receiving Medicaid, language requiring the subcontractor to comply with the record keeping and reporting requirements set forth in this section and with the federal laws identified in this section.</w:t>
      </w:r>
    </w:p>
    <w:p w14:paraId="6631EFC3" w14:textId="77777777" w:rsidR="00EB2983" w:rsidRPr="00491601" w:rsidRDefault="00EB2983" w:rsidP="009A3153">
      <w:pPr>
        <w:ind w:left="0" w:right="108"/>
        <w:jc w:val="both"/>
        <w:rPr>
          <w:rFonts w:ascii="Cambria" w:eastAsia="Calibri" w:hAnsi="Cambria" w:cstheme="minorHAnsi"/>
          <w:sz w:val="24"/>
          <w:szCs w:val="24"/>
        </w:rPr>
      </w:pPr>
    </w:p>
    <w:p w14:paraId="24C8023B"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(11)  ADA.  Contractor shall comply and cause all subcontractors to comply with Title II of the Americans with Disabilities Act of 1990 (codified at 42 USC 12131 et. seq.) in the construction, remodeling, maintenance and operation of any structures and facilities, and in the conduct of all programs, services and training associated with the performance of work.</w:t>
      </w:r>
    </w:p>
    <w:p w14:paraId="280A449D" w14:textId="77777777" w:rsidR="00EB2983" w:rsidRPr="00491601" w:rsidRDefault="00EB2983" w:rsidP="009A3153">
      <w:pPr>
        <w:ind w:left="0" w:right="108"/>
        <w:jc w:val="both"/>
        <w:rPr>
          <w:rFonts w:ascii="Cambria" w:eastAsia="Calibri" w:hAnsi="Cambria" w:cstheme="minorHAnsi"/>
          <w:sz w:val="24"/>
          <w:szCs w:val="24"/>
        </w:rPr>
      </w:pPr>
    </w:p>
    <w:p w14:paraId="2CF6F0D6"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(12)  Pro-Children Act.  Contractor shall comply and cause all subcontractors to comply with the Pro-Children Act of 1995 (codified at 20 USC section 6081 et. seq.).</w:t>
      </w:r>
    </w:p>
    <w:p w14:paraId="18820541" w14:textId="77777777" w:rsidR="00EB2983" w:rsidRPr="00491601" w:rsidRDefault="00EB2983" w:rsidP="009A3153">
      <w:pPr>
        <w:ind w:left="0" w:right="108"/>
        <w:jc w:val="both"/>
        <w:rPr>
          <w:rFonts w:ascii="Cambria" w:eastAsia="Calibri" w:hAnsi="Cambria" w:cstheme="minorHAnsi"/>
          <w:sz w:val="24"/>
          <w:szCs w:val="24"/>
        </w:rPr>
      </w:pPr>
    </w:p>
    <w:p w14:paraId="4F105B57" w14:textId="77777777" w:rsidR="00EB2983" w:rsidRPr="00491601"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(13)  FTI.  Contractor shall comply with the provisions of Section 6103(b) of the Internal Revenue Code, the requirements of IRS Publication 1075, and the Privacy Act of 1974, 5 U.S.C. §552a et. seq.  related to federal tax information.</w:t>
      </w:r>
    </w:p>
    <w:p w14:paraId="418CF272" w14:textId="77777777" w:rsidR="00EB2983" w:rsidRPr="00491601" w:rsidRDefault="00EB2983" w:rsidP="009A3153">
      <w:pPr>
        <w:ind w:left="0" w:right="108"/>
        <w:jc w:val="both"/>
        <w:rPr>
          <w:rFonts w:ascii="Cambria" w:eastAsia="Calibri" w:hAnsi="Cambria" w:cstheme="minorHAnsi"/>
          <w:sz w:val="24"/>
          <w:szCs w:val="24"/>
        </w:rPr>
      </w:pPr>
    </w:p>
    <w:p w14:paraId="63547FDF" w14:textId="77777777" w:rsidR="00EF4114" w:rsidRDefault="00EB2983" w:rsidP="009A3153">
      <w:pPr>
        <w:ind w:left="0" w:right="108"/>
        <w:jc w:val="both"/>
        <w:rPr>
          <w:rFonts w:ascii="Cambria" w:eastAsia="Calibri" w:hAnsi="Cambria" w:cstheme="minorHAnsi"/>
          <w:sz w:val="24"/>
          <w:szCs w:val="24"/>
        </w:rPr>
      </w:pPr>
      <w:r w:rsidRPr="00491601">
        <w:rPr>
          <w:rFonts w:ascii="Cambria" w:eastAsia="Calibri" w:hAnsi="Cambria" w:cstheme="minorHAnsi"/>
          <w:sz w:val="24"/>
          <w:szCs w:val="24"/>
        </w:rPr>
        <w:t>(14)  FERPA.  Contractor shall comply with the provisions of the Family Educational Rights and Privacy Act (FERPA) (20 U.S.C. § 1232g; 34 CFR Part 99)</w:t>
      </w:r>
    </w:p>
    <w:p w14:paraId="7B53EF2A" w14:textId="77777777" w:rsidR="00EF4114" w:rsidRDefault="00EF4114" w:rsidP="00BE1252">
      <w:pPr>
        <w:ind w:left="0"/>
        <w:jc w:val="center"/>
        <w:rPr>
          <w:rFonts w:ascii="Cambria" w:eastAsia="Calibri" w:hAnsi="Cambria" w:cstheme="minorHAnsi"/>
          <w:sz w:val="24"/>
          <w:szCs w:val="24"/>
        </w:rPr>
      </w:pPr>
    </w:p>
    <w:p w14:paraId="5D7C933F" w14:textId="42F77AD3" w:rsidR="00FE3190" w:rsidRDefault="002736F9" w:rsidP="008C01AA">
      <w:pPr>
        <w:ind w:left="0" w:right="18"/>
        <w:jc w:val="center"/>
        <w:rPr>
          <w:rFonts w:ascii="Cambria" w:eastAsia="Calibri" w:hAnsi="Cambria" w:cs="Calibri"/>
          <w:b/>
          <w:sz w:val="22"/>
          <w:szCs w:val="22"/>
        </w:rPr>
      </w:pPr>
      <w:r w:rsidRPr="00491601">
        <w:rPr>
          <w:rFonts w:ascii="Cambria" w:eastAsia="Calibri" w:hAnsi="Cambria" w:cstheme="minorHAnsi"/>
          <w:sz w:val="24"/>
          <w:szCs w:val="24"/>
        </w:rPr>
        <w:br w:type="column"/>
      </w:r>
      <w:r w:rsidR="00A44399" w:rsidRPr="0012475D">
        <w:rPr>
          <w:rFonts w:ascii="Cambria" w:eastAsia="Calibri" w:hAnsi="Cambria" w:cs="Calibri"/>
          <w:b/>
          <w:sz w:val="22"/>
          <w:szCs w:val="22"/>
        </w:rPr>
        <w:lastRenderedPageBreak/>
        <w:t xml:space="preserve">Exhibit </w:t>
      </w:r>
      <w:r w:rsidR="00984EC9">
        <w:rPr>
          <w:rFonts w:ascii="Cambria" w:eastAsia="Calibri" w:hAnsi="Cambria" w:cs="Calibri"/>
          <w:b/>
          <w:sz w:val="22"/>
          <w:szCs w:val="22"/>
        </w:rPr>
        <w:t>F</w:t>
      </w:r>
      <w:r w:rsidR="00216DE0">
        <w:rPr>
          <w:rFonts w:ascii="Cambria" w:eastAsia="Calibri" w:hAnsi="Cambria" w:cs="Calibri"/>
          <w:b/>
          <w:sz w:val="22"/>
          <w:szCs w:val="22"/>
        </w:rPr>
        <w:t xml:space="preserve"> </w:t>
      </w:r>
    </w:p>
    <w:p w14:paraId="6E76BCD0" w14:textId="0F29B4CD" w:rsidR="0070585F" w:rsidRDefault="00A44399" w:rsidP="008C01AA">
      <w:pPr>
        <w:ind w:left="0" w:right="18"/>
        <w:jc w:val="center"/>
        <w:rPr>
          <w:rFonts w:ascii="Cambria" w:hAnsi="Cambria" w:cs="Calibri"/>
          <w:sz w:val="22"/>
          <w:szCs w:val="22"/>
        </w:rPr>
      </w:pPr>
      <w:r w:rsidRPr="0012475D">
        <w:rPr>
          <w:rFonts w:ascii="Cambria" w:eastAsia="Calibri" w:hAnsi="Cambria" w:cs="Calibri"/>
          <w:b/>
          <w:sz w:val="22"/>
          <w:szCs w:val="22"/>
        </w:rPr>
        <w:t>Specifications</w:t>
      </w:r>
    </w:p>
    <w:p w14:paraId="3094CC44" w14:textId="77777777" w:rsidR="0070585F" w:rsidRDefault="0070585F" w:rsidP="00BE1252">
      <w:pPr>
        <w:ind w:left="0" w:right="0"/>
        <w:jc w:val="center"/>
        <w:rPr>
          <w:rFonts w:ascii="Cambria" w:hAnsi="Cambria" w:cs="Calibri"/>
          <w:sz w:val="22"/>
          <w:szCs w:val="22"/>
        </w:rPr>
      </w:pPr>
    </w:p>
    <w:p w14:paraId="326B063D" w14:textId="5C36778A" w:rsidR="00FB78B3" w:rsidRPr="0012475D" w:rsidRDefault="004D4390" w:rsidP="009A3153">
      <w:pPr>
        <w:ind w:left="0" w:right="0"/>
        <w:jc w:val="both"/>
        <w:rPr>
          <w:rFonts w:ascii="Cambria" w:hAnsi="Cambria" w:cs="Calibri"/>
          <w:sz w:val="22"/>
          <w:szCs w:val="22"/>
        </w:rPr>
      </w:pPr>
      <w:r w:rsidRPr="0012475D">
        <w:rPr>
          <w:rFonts w:ascii="Cambria" w:hAnsi="Cambria" w:cs="Calibri"/>
          <w:sz w:val="22"/>
          <w:szCs w:val="22"/>
        </w:rPr>
        <w:t xml:space="preserve"> </w:t>
      </w:r>
      <w:r w:rsidR="00FB78B3" w:rsidRPr="0012475D">
        <w:rPr>
          <w:rFonts w:ascii="Cambria" w:hAnsi="Cambria" w:cs="Calibri"/>
          <w:sz w:val="22"/>
          <w:szCs w:val="22"/>
        </w:rPr>
        <w:t>Safety, in the context of playgrounds, is generally understood as the prevention of injuries. Risk aversion and fear of lawsuits on the part of the adults who design playgrounds prioritizes injury prevention above other factors, such as cost or developmental benefit to the users. It is important that children gradually develop the skill of risk assessment, and a completely safe environment does not allow that.</w:t>
      </w:r>
    </w:p>
    <w:p w14:paraId="3BE12AEB" w14:textId="77777777" w:rsidR="004D4390" w:rsidRPr="0012475D" w:rsidRDefault="004D4390" w:rsidP="009A3153">
      <w:pPr>
        <w:ind w:left="0" w:right="0"/>
        <w:jc w:val="both"/>
        <w:rPr>
          <w:rFonts w:ascii="Cambria" w:hAnsi="Cambria" w:cs="Calibri"/>
          <w:sz w:val="22"/>
          <w:szCs w:val="22"/>
        </w:rPr>
      </w:pPr>
    </w:p>
    <w:p w14:paraId="4EDB0EDA"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 xml:space="preserve">Sometimes the safety of playgrounds is disputed in school or among regulators. Over at least the last twenty years, the kinds of equipment to be found in playgrounds has changed, often towards safer equipment built with plastic. For example, an older jungle gym might be constructed entirely from steel bars, while newer ones tend to have a minimal steel framework while providing a web of nylon ropes for children to climb on. Playgrounds with equipment that children may fall off often use mulch on the ground to help cushion the impact. </w:t>
      </w:r>
    </w:p>
    <w:p w14:paraId="4838595B" w14:textId="77777777" w:rsidR="004D4390" w:rsidRPr="0012475D" w:rsidRDefault="004D4390" w:rsidP="009A3153">
      <w:pPr>
        <w:ind w:left="0" w:right="0"/>
        <w:jc w:val="both"/>
        <w:rPr>
          <w:rFonts w:ascii="Cambria" w:hAnsi="Cambria" w:cs="Calibri"/>
          <w:sz w:val="22"/>
          <w:szCs w:val="22"/>
        </w:rPr>
      </w:pPr>
    </w:p>
    <w:p w14:paraId="44D59FFB"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Playgrounds are also made differently for different age groups. Often schools have a playground that is taller and more advanced for older schoolchildren and a lower playground with less risk of falling for younger children.</w:t>
      </w:r>
    </w:p>
    <w:p w14:paraId="34C8C5AF" w14:textId="77777777" w:rsidR="004D4390" w:rsidRPr="0012475D" w:rsidRDefault="004D4390" w:rsidP="009A3153">
      <w:pPr>
        <w:ind w:left="0" w:right="0"/>
        <w:jc w:val="both"/>
        <w:rPr>
          <w:rFonts w:ascii="Cambria" w:hAnsi="Cambria" w:cs="Calibri"/>
          <w:sz w:val="22"/>
          <w:szCs w:val="22"/>
        </w:rPr>
      </w:pPr>
    </w:p>
    <w:p w14:paraId="52673168"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Also concerning the safety of playgrounds is the material in which they are built. Wooden playgrounds act as a more natural environment for the children to play but can cause even more minor injuries. Slivers are the main concern when building with wood material. Wet weather is also a threat to children playing on wooden structures. Most woods are treated and do not wear terribly fast, but with enough rain, wooden playgrounds can become slippery and dangerous for children to be on.</w:t>
      </w:r>
    </w:p>
    <w:p w14:paraId="17EC5E6A" w14:textId="77777777" w:rsidR="004D4390" w:rsidRPr="0012475D" w:rsidRDefault="004D4390" w:rsidP="009A3153">
      <w:pPr>
        <w:ind w:left="0" w:right="0"/>
        <w:jc w:val="both"/>
        <w:rPr>
          <w:rFonts w:ascii="Cambria" w:hAnsi="Cambria" w:cs="Calibri"/>
          <w:sz w:val="22"/>
          <w:szCs w:val="22"/>
        </w:rPr>
      </w:pPr>
    </w:p>
    <w:p w14:paraId="1554AB4F" w14:textId="622D8451" w:rsidR="004D4390" w:rsidRPr="0012475D" w:rsidRDefault="00FB78B3" w:rsidP="009A3153">
      <w:pPr>
        <w:ind w:left="0" w:right="0"/>
        <w:jc w:val="both"/>
        <w:rPr>
          <w:rFonts w:ascii="Cambria" w:hAnsi="Cambria" w:cs="Calibri"/>
          <w:sz w:val="22"/>
          <w:szCs w:val="22"/>
        </w:rPr>
      </w:pPr>
      <w:r w:rsidRPr="0012475D">
        <w:rPr>
          <w:rFonts w:ascii="Cambria" w:hAnsi="Cambria" w:cs="Calibri"/>
          <w:b/>
          <w:sz w:val="22"/>
          <w:szCs w:val="22"/>
        </w:rPr>
        <w:t>Regulation</w:t>
      </w:r>
      <w:r w:rsidR="004D4390" w:rsidRPr="0012475D">
        <w:rPr>
          <w:rFonts w:ascii="Cambria" w:hAnsi="Cambria" w:cs="Calibri"/>
          <w:b/>
          <w:sz w:val="22"/>
          <w:szCs w:val="22"/>
        </w:rPr>
        <w:t xml:space="preserve">: </w:t>
      </w:r>
      <w:r w:rsidRPr="0012475D">
        <w:rPr>
          <w:rFonts w:ascii="Cambria" w:hAnsi="Cambria" w:cs="Calibri"/>
          <w:sz w:val="22"/>
          <w:szCs w:val="22"/>
        </w:rPr>
        <w:t xml:space="preserve">In the United States, the Consumer Product Safety Commission and the American National Standards Institute have created a Standardized Document and Training System for certification of Playground Safety Inspectors. These regulations are nationwide and provide a basis for safe playground installation and maintenance practices. ASTM F1487-07 deals with specific requirements regarding issues such as playground layout, use zones, and various test criteria for determining playground safety. ASTM F2373 covers public use play equipment for children 6–24 months old. This information can be applied effectively only by a trained C.P.S.I. A National Listing of Trained Playground Safety Inspectors is available for many states. A Certified Playground Safety Inspector (CPSI) is a career that was developed by the National Playground Safety Institute (NPSI) and is recognized nationally by the National Recreation and Park Association or N.R.P.A.   </w:t>
      </w:r>
    </w:p>
    <w:p w14:paraId="710FF40A" w14:textId="77777777" w:rsidR="004D4390" w:rsidRPr="0012475D" w:rsidRDefault="004D4390" w:rsidP="009A3153">
      <w:pPr>
        <w:ind w:left="0" w:right="0"/>
        <w:jc w:val="both"/>
        <w:rPr>
          <w:rFonts w:ascii="Cambria" w:hAnsi="Cambria" w:cs="Calibri"/>
          <w:sz w:val="22"/>
          <w:szCs w:val="22"/>
        </w:rPr>
      </w:pPr>
    </w:p>
    <w:p w14:paraId="1D8FF829" w14:textId="3264ABF0"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 xml:space="preserve">All equipment goods </w:t>
      </w:r>
      <w:r w:rsidR="004D4390" w:rsidRPr="0012475D">
        <w:rPr>
          <w:rFonts w:ascii="Cambria" w:hAnsi="Cambria" w:cs="Calibri"/>
          <w:sz w:val="22"/>
          <w:szCs w:val="22"/>
        </w:rPr>
        <w:t xml:space="preserve">and services </w:t>
      </w:r>
      <w:r w:rsidRPr="0012475D">
        <w:rPr>
          <w:rFonts w:ascii="Cambria" w:hAnsi="Cambria" w:cs="Calibri"/>
          <w:sz w:val="22"/>
          <w:szCs w:val="22"/>
        </w:rPr>
        <w:t xml:space="preserve">shall conform to NRPA </w:t>
      </w:r>
      <w:r w:rsidR="009611BF" w:rsidRPr="0012475D">
        <w:rPr>
          <w:rFonts w:ascii="Cambria" w:hAnsi="Cambria" w:cs="Calibri"/>
          <w:sz w:val="22"/>
          <w:szCs w:val="22"/>
        </w:rPr>
        <w:t>guidelines</w:t>
      </w:r>
      <w:r w:rsidRPr="0012475D">
        <w:rPr>
          <w:rFonts w:ascii="Cambria" w:hAnsi="Cambria" w:cs="Calibri"/>
          <w:sz w:val="22"/>
          <w:szCs w:val="22"/>
        </w:rPr>
        <w:t>.</w:t>
      </w:r>
    </w:p>
    <w:p w14:paraId="0C121467" w14:textId="77777777" w:rsidR="004D4390" w:rsidRPr="0012475D" w:rsidRDefault="004D4390" w:rsidP="009A3153">
      <w:pPr>
        <w:ind w:left="0" w:right="0"/>
        <w:jc w:val="both"/>
        <w:rPr>
          <w:rFonts w:ascii="Cambria" w:hAnsi="Cambria" w:cs="Calibri"/>
          <w:sz w:val="22"/>
          <w:szCs w:val="22"/>
        </w:rPr>
      </w:pPr>
    </w:p>
    <w:p w14:paraId="37300666" w14:textId="72AE59ED"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 xml:space="preserve">Modern playgrounds often have recreational equipment such as the seesaw, merry-go-round, </w:t>
      </w:r>
      <w:r w:rsidR="009611BF" w:rsidRPr="0012475D">
        <w:rPr>
          <w:rFonts w:ascii="Cambria" w:hAnsi="Cambria" w:cs="Calibri"/>
          <w:sz w:val="22"/>
          <w:szCs w:val="22"/>
        </w:rPr>
        <w:t>swing set</w:t>
      </w:r>
      <w:r w:rsidRPr="0012475D">
        <w:rPr>
          <w:rFonts w:ascii="Cambria" w:hAnsi="Cambria" w:cs="Calibri"/>
          <w:sz w:val="22"/>
          <w:szCs w:val="22"/>
        </w:rPr>
        <w:t>, slide, jungle gym, chin-up bars, sandbox, spring rider, trapeze rings, playhouses, and mazes, many of which help children develop physical coordination, strength, and flexibility, as well as providing recreation and enjoyment. Common in modern playgrounds are play structures that link many different pieces of equipment.</w:t>
      </w:r>
    </w:p>
    <w:p w14:paraId="2CA57522" w14:textId="77777777" w:rsidR="004D4390" w:rsidRPr="0012475D" w:rsidRDefault="004D4390" w:rsidP="009A3153">
      <w:pPr>
        <w:ind w:left="0" w:right="0"/>
        <w:jc w:val="both"/>
        <w:rPr>
          <w:rFonts w:ascii="Cambria" w:hAnsi="Cambria" w:cs="Calibri"/>
          <w:sz w:val="22"/>
          <w:szCs w:val="22"/>
        </w:rPr>
      </w:pPr>
    </w:p>
    <w:p w14:paraId="48725829"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Playgrounds often also have facilities for playing informal games of adult sports, such as a baseball diamond, a skating arena, a basketball court, or a tether ball.</w:t>
      </w:r>
    </w:p>
    <w:p w14:paraId="65AD0651" w14:textId="77777777" w:rsidR="00FB78B3" w:rsidRPr="0012475D" w:rsidRDefault="00FB78B3" w:rsidP="009A3153">
      <w:pPr>
        <w:ind w:left="0" w:right="0"/>
        <w:jc w:val="both"/>
        <w:rPr>
          <w:rFonts w:ascii="Cambria" w:hAnsi="Cambria" w:cs="Calibri"/>
          <w:sz w:val="22"/>
          <w:szCs w:val="22"/>
        </w:rPr>
      </w:pPr>
    </w:p>
    <w:p w14:paraId="39D84112"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Public playground equipment refers to equipment intended for use in the play areas of parks, schools, child care facilities, institutions, multiple family dwellings, restaurants, resorts, and recreational developments, and other areas of public use.</w:t>
      </w:r>
    </w:p>
    <w:p w14:paraId="38451BBE" w14:textId="77777777" w:rsidR="00FB78B3" w:rsidRPr="0012475D" w:rsidRDefault="00FB78B3" w:rsidP="009A3153">
      <w:pPr>
        <w:ind w:left="0" w:right="0"/>
        <w:jc w:val="both"/>
        <w:rPr>
          <w:rFonts w:ascii="Cambria" w:hAnsi="Cambria" w:cs="Calibri"/>
          <w:sz w:val="22"/>
          <w:szCs w:val="22"/>
        </w:rPr>
      </w:pPr>
      <w:r w:rsidRPr="0012475D">
        <w:rPr>
          <w:rFonts w:ascii="Cambria" w:hAnsi="Cambria" w:cs="Calibri"/>
          <w:sz w:val="22"/>
          <w:szCs w:val="22"/>
        </w:rPr>
        <w:t>Additional QC requirements:</w:t>
      </w:r>
    </w:p>
    <w:p w14:paraId="628B584A" w14:textId="77777777" w:rsidR="004D4390" w:rsidRPr="0012475D" w:rsidRDefault="004D4390" w:rsidP="009A3153">
      <w:pPr>
        <w:jc w:val="both"/>
        <w:rPr>
          <w:rFonts w:ascii="Cambria" w:hAnsi="Cambria" w:cs="Calibri"/>
          <w:sz w:val="22"/>
          <w:szCs w:val="22"/>
        </w:rPr>
      </w:pPr>
    </w:p>
    <w:p w14:paraId="4E461772"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lastRenderedPageBreak/>
        <w:t xml:space="preserve">IPEMA: </w:t>
      </w:r>
      <w:r w:rsidRPr="0012475D">
        <w:rPr>
          <w:rFonts w:ascii="Cambria" w:hAnsi="Cambria" w:cs="Calibri"/>
          <w:color w:val="000000"/>
          <w:kern w:val="24"/>
          <w:sz w:val="22"/>
          <w:szCs w:val="22"/>
        </w:rPr>
        <w:t xml:space="preserve">the International Playground Equipment Manufacturers Association, provides 3rd party Product Certification services for U.S. and Canadian public play equipment </w:t>
      </w:r>
      <w:hyperlink r:id="rId29" w:history="1">
        <w:r w:rsidRPr="0012475D">
          <w:rPr>
            <w:rStyle w:val="Hyperlink"/>
            <w:rFonts w:ascii="Cambria" w:hAnsi="Cambria" w:cs="Calibri"/>
            <w:color w:val="000000"/>
            <w:kern w:val="24"/>
            <w:sz w:val="22"/>
            <w:szCs w:val="22"/>
          </w:rPr>
          <w:t>http://www.ipema.org</w:t>
        </w:r>
      </w:hyperlink>
    </w:p>
    <w:p w14:paraId="71FE5EEE"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468CCD97"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t xml:space="preserve">CPSC: </w:t>
      </w:r>
      <w:r w:rsidRPr="0012475D">
        <w:rPr>
          <w:rFonts w:ascii="Cambria" w:hAnsi="Cambria" w:cs="Calibri"/>
          <w:color w:val="000000"/>
          <w:kern w:val="24"/>
          <w:sz w:val="22"/>
          <w:szCs w:val="22"/>
        </w:rPr>
        <w:t xml:space="preserve">Consumer Product Safety Commission: official Federal Agency website, including recalls, reports, alerts </w:t>
      </w:r>
      <w:hyperlink r:id="rId30" w:history="1">
        <w:r w:rsidRPr="0012475D">
          <w:rPr>
            <w:rStyle w:val="Hyperlink"/>
            <w:rFonts w:ascii="Cambria" w:hAnsi="Cambria" w:cs="Calibri"/>
            <w:color w:val="000000"/>
            <w:kern w:val="24"/>
            <w:sz w:val="22"/>
            <w:szCs w:val="22"/>
          </w:rPr>
          <w:t>http://www.cpsc.gov</w:t>
        </w:r>
      </w:hyperlink>
    </w:p>
    <w:p w14:paraId="22B800E2"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0806AE94"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t xml:space="preserve">ASTM: </w:t>
      </w:r>
      <w:r w:rsidRPr="0012475D">
        <w:rPr>
          <w:rFonts w:ascii="Cambria" w:hAnsi="Cambria" w:cs="Calibri"/>
          <w:color w:val="000000"/>
          <w:kern w:val="24"/>
          <w:sz w:val="22"/>
          <w:szCs w:val="22"/>
        </w:rPr>
        <w:t xml:space="preserve">ASTM International, known until 2001 as the American Society for Testing and Materials (ASTM), is an international standards organization that develops and publishes voluntary consensus technical standards for a wide range of materials, products, systems, and services </w:t>
      </w:r>
      <w:hyperlink r:id="rId31" w:history="1">
        <w:r w:rsidRPr="0012475D">
          <w:rPr>
            <w:rStyle w:val="Hyperlink"/>
            <w:rFonts w:ascii="Cambria" w:hAnsi="Cambria" w:cs="Calibri"/>
            <w:color w:val="000000"/>
            <w:kern w:val="24"/>
            <w:sz w:val="22"/>
            <w:szCs w:val="22"/>
          </w:rPr>
          <w:t>http://www.astm.org</w:t>
        </w:r>
      </w:hyperlink>
    </w:p>
    <w:p w14:paraId="03641A64"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325531C4"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t xml:space="preserve">ISO: </w:t>
      </w:r>
      <w:r w:rsidRPr="0012475D">
        <w:rPr>
          <w:rFonts w:ascii="Cambria" w:hAnsi="Cambria" w:cs="Calibri"/>
          <w:color w:val="000000"/>
          <w:kern w:val="24"/>
          <w:sz w:val="22"/>
          <w:szCs w:val="22"/>
        </w:rPr>
        <w:t xml:space="preserve">The International Organization for Standardization (ISO) is an international standard-setting body composed of representatives from various national standards organizations </w:t>
      </w:r>
      <w:hyperlink r:id="rId32" w:history="1">
        <w:r w:rsidRPr="0012475D">
          <w:rPr>
            <w:rStyle w:val="Hyperlink"/>
            <w:rFonts w:ascii="Cambria" w:hAnsi="Cambria" w:cs="Calibri"/>
            <w:color w:val="000000"/>
            <w:kern w:val="24"/>
            <w:sz w:val="22"/>
            <w:szCs w:val="22"/>
          </w:rPr>
          <w:t>http://www.iso.org/</w:t>
        </w:r>
      </w:hyperlink>
    </w:p>
    <w:p w14:paraId="0962F1F7"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33E94854"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t xml:space="preserve">ADA: </w:t>
      </w:r>
      <w:r w:rsidRPr="0012475D">
        <w:rPr>
          <w:rFonts w:ascii="Cambria" w:hAnsi="Cambria" w:cs="Calibri"/>
          <w:color w:val="000000"/>
          <w:kern w:val="24"/>
          <w:sz w:val="22"/>
          <w:szCs w:val="22"/>
        </w:rPr>
        <w:t xml:space="preserve">The Americans with Disabilities Act of 1990[1][2] (ADA) is a law that was enacted by the U.S. Congress in 1990. Senator Tom Harkin (D-IA) authored the bill and was its chief sponsor in the Senate. Harkin delivered part of his introduction speech in sign language, saying it was so his deaf brother could understand. It was signed into law on July 26, 1990, by President George H. W. Bush, and later amended with changes effective January 1, 2009  </w:t>
      </w:r>
      <w:hyperlink r:id="rId33" w:history="1">
        <w:r w:rsidRPr="0012475D">
          <w:rPr>
            <w:rStyle w:val="Hyperlink"/>
            <w:rFonts w:ascii="Cambria" w:hAnsi="Cambria" w:cs="Calibri"/>
            <w:color w:val="000000"/>
            <w:kern w:val="24"/>
            <w:sz w:val="22"/>
            <w:szCs w:val="22"/>
          </w:rPr>
          <w:t>www.ada.org</w:t>
        </w:r>
      </w:hyperlink>
    </w:p>
    <w:p w14:paraId="17888FD1"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6D01FB79"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r w:rsidRPr="0012475D">
        <w:rPr>
          <w:rFonts w:ascii="Cambria" w:hAnsi="Cambria" w:cs="Calibri"/>
          <w:b/>
          <w:bCs/>
          <w:color w:val="000000"/>
          <w:kern w:val="24"/>
          <w:sz w:val="22"/>
          <w:szCs w:val="22"/>
        </w:rPr>
        <w:t>CSA:</w:t>
      </w:r>
      <w:r w:rsidRPr="0012475D">
        <w:rPr>
          <w:rFonts w:ascii="Cambria" w:hAnsi="Cambria" w:cs="Calibri"/>
          <w:color w:val="000000"/>
          <w:kern w:val="24"/>
          <w:sz w:val="22"/>
          <w:szCs w:val="22"/>
        </w:rPr>
        <w:t xml:space="preserve"> </w:t>
      </w:r>
      <w:hyperlink r:id="rId34" w:history="1">
        <w:r w:rsidRPr="0012475D">
          <w:rPr>
            <w:rStyle w:val="Hyperlink"/>
            <w:rFonts w:ascii="Cambria" w:hAnsi="Cambria" w:cs="Calibri"/>
            <w:color w:val="000000"/>
            <w:kern w:val="24"/>
            <w:sz w:val="22"/>
            <w:szCs w:val="22"/>
          </w:rPr>
          <w:t>http://www.csa-international.org</w:t>
        </w:r>
      </w:hyperlink>
      <w:r w:rsidRPr="0012475D">
        <w:rPr>
          <w:rFonts w:ascii="Cambria" w:hAnsi="Cambria" w:cs="Calibri"/>
          <w:color w:val="000000"/>
          <w:kern w:val="24"/>
          <w:sz w:val="22"/>
          <w:szCs w:val="22"/>
        </w:rPr>
        <w:t xml:space="preserve"> (Canadian) </w:t>
      </w:r>
      <w:r w:rsidRPr="0012475D">
        <w:rPr>
          <w:rFonts w:ascii="Cambria" w:hAnsi="Cambria" w:cs="Calibri"/>
          <w:b/>
          <w:bCs/>
          <w:color w:val="000000"/>
          <w:kern w:val="24"/>
          <w:sz w:val="22"/>
          <w:szCs w:val="22"/>
        </w:rPr>
        <w:t>TUV</w:t>
      </w:r>
      <w:r w:rsidRPr="0012475D">
        <w:rPr>
          <w:rFonts w:ascii="Cambria" w:hAnsi="Cambria" w:cs="Calibri"/>
          <w:color w:val="000000"/>
          <w:kern w:val="24"/>
          <w:sz w:val="22"/>
          <w:szCs w:val="22"/>
        </w:rPr>
        <w:t xml:space="preserve"> http://www.tuvglobal.com/(EU)</w:t>
      </w:r>
    </w:p>
    <w:p w14:paraId="7E35C45A" w14:textId="77777777" w:rsidR="00FB78B3" w:rsidRPr="0012475D" w:rsidRDefault="00FB78B3" w:rsidP="009A3153">
      <w:pPr>
        <w:pStyle w:val="NormalWeb"/>
        <w:kinsoku w:val="0"/>
        <w:overflowPunct w:val="0"/>
        <w:spacing w:before="0" w:beforeAutospacing="0" w:after="0" w:afterAutospacing="0"/>
        <w:jc w:val="both"/>
        <w:textAlignment w:val="baseline"/>
        <w:rPr>
          <w:rFonts w:ascii="Cambria" w:hAnsi="Cambria" w:cs="Calibri"/>
          <w:color w:val="000000"/>
          <w:kern w:val="24"/>
          <w:sz w:val="22"/>
          <w:szCs w:val="22"/>
        </w:rPr>
      </w:pPr>
    </w:p>
    <w:p w14:paraId="53A100B2" w14:textId="611EDBB6" w:rsidR="00D37751" w:rsidRDefault="00FB78B3" w:rsidP="009A3153">
      <w:pPr>
        <w:pStyle w:val="NormalWeb"/>
        <w:kinsoku w:val="0"/>
        <w:overflowPunct w:val="0"/>
        <w:spacing w:before="0" w:beforeAutospacing="0" w:after="0" w:afterAutospacing="0"/>
        <w:jc w:val="both"/>
        <w:textAlignment w:val="baseline"/>
        <w:rPr>
          <w:rFonts w:ascii="Cambria" w:hAnsi="Cambria" w:cs="Calibri"/>
          <w:sz w:val="22"/>
          <w:szCs w:val="22"/>
          <w:lang w:val="en"/>
        </w:rPr>
      </w:pPr>
      <w:r w:rsidRPr="0012475D">
        <w:rPr>
          <w:rFonts w:ascii="Cambria" w:hAnsi="Cambria" w:cs="Calibri"/>
          <w:sz w:val="22"/>
          <w:szCs w:val="22"/>
          <w:lang w:val="en"/>
        </w:rPr>
        <w:t xml:space="preserve">The </w:t>
      </w:r>
      <w:r w:rsidRPr="0012475D">
        <w:rPr>
          <w:rFonts w:ascii="Cambria" w:hAnsi="Cambria" w:cs="Calibri"/>
          <w:b/>
          <w:bCs/>
          <w:sz w:val="22"/>
          <w:szCs w:val="22"/>
          <w:lang w:val="en"/>
        </w:rPr>
        <w:t>National Recreation and Park Association</w:t>
      </w:r>
      <w:r w:rsidRPr="0012475D">
        <w:rPr>
          <w:rFonts w:ascii="Cambria" w:hAnsi="Cambria" w:cs="Calibri"/>
          <w:sz w:val="22"/>
          <w:szCs w:val="22"/>
          <w:lang w:val="en"/>
        </w:rPr>
        <w:t xml:space="preserve"> (</w:t>
      </w:r>
      <w:r w:rsidRPr="0012475D">
        <w:rPr>
          <w:rFonts w:ascii="Cambria" w:hAnsi="Cambria" w:cs="Calibri"/>
          <w:b/>
          <w:bCs/>
          <w:sz w:val="22"/>
          <w:szCs w:val="22"/>
          <w:lang w:val="en"/>
        </w:rPr>
        <w:t>NRPA</w:t>
      </w:r>
      <w:r w:rsidRPr="0012475D">
        <w:rPr>
          <w:rFonts w:ascii="Cambria" w:hAnsi="Cambria" w:cs="Calibri"/>
          <w:sz w:val="22"/>
          <w:szCs w:val="22"/>
          <w:lang w:val="en"/>
        </w:rPr>
        <w:t>) provides information and services to communities in the United States attempting to make them conscious of the environment around them. It supports the construction of parks and recreational facilities around the United States. It has been active for over 40 years.</w:t>
      </w:r>
    </w:p>
    <w:p w14:paraId="62A481DB" w14:textId="77777777" w:rsidR="00D37751" w:rsidRDefault="00D37751" w:rsidP="009A3153">
      <w:pPr>
        <w:pStyle w:val="NormalWeb"/>
        <w:kinsoku w:val="0"/>
        <w:overflowPunct w:val="0"/>
        <w:spacing w:before="0" w:beforeAutospacing="0" w:after="0" w:afterAutospacing="0"/>
        <w:jc w:val="both"/>
        <w:textAlignment w:val="baseline"/>
        <w:rPr>
          <w:rFonts w:ascii="Cambria" w:hAnsi="Cambria" w:cs="Calibri"/>
          <w:sz w:val="22"/>
          <w:szCs w:val="22"/>
          <w:lang w:val="en"/>
        </w:rPr>
      </w:pPr>
    </w:p>
    <w:p w14:paraId="173A4B43" w14:textId="77DFB313" w:rsidR="00F25714" w:rsidRDefault="00D37751" w:rsidP="009A3153">
      <w:pPr>
        <w:pStyle w:val="NormalWeb"/>
        <w:kinsoku w:val="0"/>
        <w:overflowPunct w:val="0"/>
        <w:spacing w:before="0" w:beforeAutospacing="0" w:after="0" w:afterAutospacing="0"/>
        <w:jc w:val="both"/>
        <w:textAlignment w:val="baseline"/>
        <w:rPr>
          <w:rFonts w:ascii="Cambria" w:hAnsi="Cambria" w:cs="Calibri"/>
          <w:sz w:val="22"/>
          <w:szCs w:val="22"/>
        </w:rPr>
      </w:pPr>
      <w:r w:rsidRPr="00D37751">
        <w:rPr>
          <w:rFonts w:ascii="Cambria" w:hAnsi="Cambria" w:cs="Calibri"/>
          <w:sz w:val="22"/>
          <w:szCs w:val="22"/>
          <w:lang w:val="en"/>
        </w:rPr>
        <w:t>"All, manufacturers of children’s products sold in Oregon will be required to disclose to the Oregon Health Authority when a product Contains a chemical included on the authority’s list of high priority chemicals of concern. This list will conform to the Washington Department of Ecology’s reporting list, established under their ‘Children’s Safe Products Act’"   and must conform to Safety Improvement Act of 2008, P.L. 110-314, 122 Stat. 3016, as in effect on the effective date of this 2015 Act" Proposer is to describe its conformance to those requirements"</w:t>
      </w:r>
    </w:p>
    <w:p w14:paraId="326618FD" w14:textId="77777777" w:rsidR="00F25714" w:rsidRDefault="00F25714" w:rsidP="009A3153">
      <w:pPr>
        <w:pStyle w:val="NormalWeb"/>
        <w:kinsoku w:val="0"/>
        <w:overflowPunct w:val="0"/>
        <w:spacing w:before="0" w:beforeAutospacing="0" w:after="0" w:afterAutospacing="0"/>
        <w:jc w:val="both"/>
        <w:textAlignment w:val="baseline"/>
        <w:rPr>
          <w:rFonts w:ascii="Cambria" w:hAnsi="Cambria" w:cs="Calibri"/>
          <w:sz w:val="22"/>
          <w:szCs w:val="22"/>
        </w:rPr>
      </w:pPr>
    </w:p>
    <w:p w14:paraId="5FE8E0DC" w14:textId="77777777" w:rsidR="00F25714" w:rsidRPr="00491601" w:rsidRDefault="00F25714" w:rsidP="009611BF">
      <w:pPr>
        <w:ind w:left="0" w:right="18"/>
        <w:jc w:val="both"/>
        <w:rPr>
          <w:rFonts w:ascii="Cambria" w:hAnsi="Cambria" w:cstheme="minorHAnsi"/>
          <w:sz w:val="24"/>
          <w:szCs w:val="24"/>
        </w:rPr>
      </w:pPr>
      <w:r w:rsidRPr="00491601">
        <w:rPr>
          <w:rFonts w:ascii="Cambria" w:eastAsia="Calibri" w:hAnsi="Cambria" w:cstheme="minorHAnsi"/>
          <w:sz w:val="24"/>
          <w:szCs w:val="24"/>
        </w:rPr>
        <w:t>ADVERTISING: Contractor shall place no advertising, such as Contractor’s name, logo or emblems on Goods. Contractor shall reimburse Purchasing Entity for any costs incurred for removal of advertising from any Good.</w:t>
      </w:r>
    </w:p>
    <w:p w14:paraId="11D97EF9" w14:textId="77777777" w:rsidR="00F25714" w:rsidRDefault="00F25714" w:rsidP="00491601">
      <w:pPr>
        <w:pStyle w:val="NormalWeb"/>
        <w:kinsoku w:val="0"/>
        <w:overflowPunct w:val="0"/>
        <w:spacing w:before="0" w:beforeAutospacing="0" w:after="0" w:afterAutospacing="0"/>
        <w:textAlignment w:val="baseline"/>
        <w:rPr>
          <w:rFonts w:ascii="Cambria" w:hAnsi="Cambria" w:cs="Calibri"/>
          <w:sz w:val="22"/>
          <w:szCs w:val="22"/>
        </w:rPr>
      </w:pPr>
    </w:p>
    <w:p w14:paraId="38EA2A9E" w14:textId="77777777" w:rsidR="00FB78B3" w:rsidRPr="0012475D" w:rsidRDefault="00A44399" w:rsidP="00491601">
      <w:pPr>
        <w:pStyle w:val="NormalWeb"/>
        <w:kinsoku w:val="0"/>
        <w:overflowPunct w:val="0"/>
        <w:spacing w:before="0" w:beforeAutospacing="0" w:after="0" w:afterAutospacing="0"/>
        <w:textAlignment w:val="baseline"/>
        <w:rPr>
          <w:rStyle w:val="CommentReference"/>
          <w:rFonts w:ascii="Cambria" w:hAnsi="Cambria"/>
          <w:lang w:val="x-none" w:eastAsia="x-none"/>
        </w:rPr>
      </w:pPr>
      <w:r w:rsidRPr="00DD5454">
        <w:rPr>
          <w:rFonts w:ascii="Cambria" w:eastAsia="Calibri" w:hAnsi="Cambria" w:cstheme="minorHAnsi"/>
          <w:b/>
        </w:rPr>
        <w:br w:type="column"/>
      </w:r>
    </w:p>
    <w:p w14:paraId="55917E7D" w14:textId="7E9E070A" w:rsidR="00CE526B" w:rsidRPr="00DD5454" w:rsidRDefault="00CE526B" w:rsidP="00494BBA">
      <w:pPr>
        <w:pStyle w:val="StyleHeading1Before0ptAfter1pt"/>
        <w:jc w:val="center"/>
        <w:rPr>
          <w:rFonts w:ascii="Cambria" w:hAnsi="Cambria"/>
          <w:sz w:val="24"/>
          <w:szCs w:val="24"/>
        </w:rPr>
      </w:pPr>
      <w:r w:rsidRPr="00DD5454">
        <w:rPr>
          <w:rFonts w:ascii="Cambria" w:hAnsi="Cambria"/>
          <w:sz w:val="24"/>
          <w:szCs w:val="24"/>
        </w:rPr>
        <w:t>Attachment C</w:t>
      </w:r>
    </w:p>
    <w:p w14:paraId="22B16967" w14:textId="316360EF" w:rsidR="00435EE6" w:rsidRPr="00DD5454" w:rsidRDefault="00435EE6" w:rsidP="00415910">
      <w:pPr>
        <w:pStyle w:val="StyleHeading1Before0ptAfter1pt"/>
        <w:jc w:val="center"/>
        <w:rPr>
          <w:rFonts w:ascii="Cambria" w:hAnsi="Cambria"/>
          <w:sz w:val="24"/>
          <w:szCs w:val="24"/>
        </w:rPr>
      </w:pPr>
      <w:r w:rsidRPr="00DD5454">
        <w:rPr>
          <w:rFonts w:ascii="Cambria" w:hAnsi="Cambria"/>
          <w:sz w:val="24"/>
          <w:szCs w:val="24"/>
        </w:rPr>
        <w:t>Price Pages (Upload template)</w:t>
      </w:r>
    </w:p>
    <w:p w14:paraId="42510804" w14:textId="77777777" w:rsidR="00CE526B" w:rsidRPr="00DD5454" w:rsidRDefault="00CE526B" w:rsidP="00415910">
      <w:pPr>
        <w:pStyle w:val="StyleHeading1Before0ptAfter1pt"/>
        <w:jc w:val="center"/>
        <w:rPr>
          <w:rFonts w:ascii="Cambria" w:hAnsi="Cambria"/>
          <w:sz w:val="24"/>
          <w:szCs w:val="24"/>
        </w:rPr>
      </w:pPr>
    </w:p>
    <w:p w14:paraId="49498CCA" w14:textId="77777777" w:rsidR="00CE526B" w:rsidRPr="00DD5454" w:rsidRDefault="00CE526B" w:rsidP="00415910">
      <w:pPr>
        <w:pStyle w:val="StyleHeading1Before0ptAfter1pt"/>
        <w:jc w:val="center"/>
        <w:rPr>
          <w:rFonts w:ascii="Cambria" w:hAnsi="Cambria"/>
          <w:sz w:val="24"/>
          <w:szCs w:val="24"/>
        </w:rPr>
      </w:pPr>
      <w:r w:rsidRPr="00DD5454">
        <w:rPr>
          <w:rFonts w:ascii="Cambria" w:hAnsi="Cambria"/>
          <w:sz w:val="24"/>
          <w:szCs w:val="24"/>
        </w:rPr>
        <w:br w:type="column"/>
      </w:r>
      <w:r w:rsidRPr="00DD5454">
        <w:rPr>
          <w:rFonts w:ascii="Cambria" w:hAnsi="Cambria"/>
          <w:sz w:val="24"/>
          <w:szCs w:val="24"/>
        </w:rPr>
        <w:lastRenderedPageBreak/>
        <w:t>Attachment D</w:t>
      </w:r>
    </w:p>
    <w:p w14:paraId="2D6B94C0" w14:textId="77777777" w:rsidR="00CE526B" w:rsidRPr="00DD5454" w:rsidRDefault="00CE526B" w:rsidP="00415910">
      <w:pPr>
        <w:pStyle w:val="StyleHeading1Before0ptAfter1pt"/>
        <w:jc w:val="center"/>
        <w:rPr>
          <w:rFonts w:ascii="Cambria" w:hAnsi="Cambria"/>
          <w:sz w:val="24"/>
          <w:szCs w:val="24"/>
        </w:rPr>
      </w:pPr>
    </w:p>
    <w:p w14:paraId="250EDBDC" w14:textId="77777777" w:rsidR="00144AF8" w:rsidRPr="00DD5454" w:rsidRDefault="00144AF8" w:rsidP="00415910">
      <w:pPr>
        <w:pStyle w:val="StyleHeading1Before0ptAfter1pt"/>
        <w:jc w:val="center"/>
        <w:rPr>
          <w:rFonts w:ascii="Cambria" w:hAnsi="Cambria"/>
          <w:sz w:val="24"/>
          <w:szCs w:val="24"/>
        </w:rPr>
      </w:pPr>
      <w:r w:rsidRPr="00DD5454">
        <w:rPr>
          <w:rFonts w:ascii="Cambria" w:hAnsi="Cambria"/>
          <w:sz w:val="24"/>
          <w:szCs w:val="24"/>
        </w:rPr>
        <w:t>Certification of Non-Debarment</w:t>
      </w:r>
    </w:p>
    <w:p w14:paraId="38F51B24" w14:textId="77777777" w:rsidR="00144AF8" w:rsidRPr="00C81BBD" w:rsidRDefault="00144AF8" w:rsidP="00415910">
      <w:pPr>
        <w:pStyle w:val="StyleHeading1Before0ptAfter1pt"/>
        <w:jc w:val="center"/>
        <w:rPr>
          <w:rFonts w:ascii="Cambria" w:hAnsi="Cambria"/>
          <w:sz w:val="24"/>
          <w:szCs w:val="24"/>
        </w:rPr>
      </w:pPr>
    </w:p>
    <w:p w14:paraId="13AB4838" w14:textId="23D1C92B" w:rsidR="00F01580" w:rsidRPr="009611BF" w:rsidRDefault="00F01580" w:rsidP="009611BF">
      <w:pPr>
        <w:kinsoku w:val="0"/>
        <w:overflowPunct w:val="0"/>
        <w:autoSpaceDE w:val="0"/>
        <w:autoSpaceDN w:val="0"/>
        <w:adjustRightInd w:val="0"/>
        <w:ind w:left="43" w:right="0"/>
        <w:jc w:val="both"/>
        <w:rPr>
          <w:rFonts w:ascii="Cambria" w:hAnsi="Cambria" w:cs="Arial"/>
          <w:spacing w:val="0"/>
          <w:w w:val="105"/>
          <w:sz w:val="24"/>
          <w:szCs w:val="24"/>
        </w:rPr>
      </w:pPr>
      <w:r w:rsidRPr="009611BF">
        <w:rPr>
          <w:rFonts w:ascii="Cambria" w:hAnsi="Cambria" w:cs="Arial"/>
          <w:spacing w:val="-1"/>
          <w:w w:val="105"/>
          <w:sz w:val="24"/>
          <w:szCs w:val="24"/>
        </w:rPr>
        <w:t>By</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signing</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and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submitting</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3"/>
          <w:w w:val="105"/>
          <w:sz w:val="24"/>
          <w:szCs w:val="24"/>
        </w:rPr>
        <w:t xml:space="preserve"> </w:t>
      </w:r>
      <w:r w:rsidR="003D0FF1" w:rsidRPr="009611BF">
        <w:rPr>
          <w:rFonts w:ascii="Cambria" w:hAnsi="Cambria" w:cs="Arial"/>
          <w:spacing w:val="-1"/>
          <w:w w:val="105"/>
          <w:sz w:val="24"/>
          <w:szCs w:val="24"/>
        </w:rPr>
        <w:t>P</w:t>
      </w:r>
      <w:r w:rsidRPr="009611BF">
        <w:rPr>
          <w:rFonts w:ascii="Cambria" w:hAnsi="Cambria" w:cs="Arial"/>
          <w:spacing w:val="-1"/>
          <w:w w:val="105"/>
          <w:sz w:val="24"/>
          <w:szCs w:val="24"/>
        </w:rPr>
        <w:t>roposal,</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3"/>
          <w:w w:val="105"/>
          <w:sz w:val="24"/>
          <w:szCs w:val="24"/>
        </w:rPr>
        <w:t xml:space="preserve"> </w:t>
      </w:r>
      <w:r w:rsidR="00856E00" w:rsidRPr="009611BF">
        <w:rPr>
          <w:rFonts w:ascii="Cambria" w:hAnsi="Cambria" w:cs="Arial"/>
          <w:spacing w:val="-13"/>
          <w:w w:val="105"/>
          <w:sz w:val="24"/>
          <w:szCs w:val="24"/>
        </w:rPr>
        <w:t>Proposer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providing</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set</w:t>
      </w:r>
      <w:r w:rsidR="00856E00" w:rsidRPr="009611BF">
        <w:rPr>
          <w:rFonts w:ascii="Cambria" w:hAnsi="Cambria" w:cs="Arial"/>
          <w:spacing w:val="-1"/>
          <w:w w:val="105"/>
          <w:sz w:val="24"/>
          <w:szCs w:val="24"/>
        </w:rPr>
        <w:t xml:space="preserve"> </w:t>
      </w:r>
      <w:r w:rsidRPr="009611BF">
        <w:rPr>
          <w:rFonts w:ascii="Cambria" w:hAnsi="Cambria" w:cs="Arial"/>
          <w:spacing w:val="0"/>
          <w:w w:val="105"/>
          <w:sz w:val="24"/>
          <w:szCs w:val="24"/>
        </w:rPr>
        <w:t>out</w:t>
      </w:r>
      <w:r w:rsidRPr="009611BF">
        <w:rPr>
          <w:rFonts w:ascii="Cambria" w:hAnsi="Cambria" w:cs="Arial"/>
          <w:spacing w:val="-19"/>
          <w:w w:val="105"/>
          <w:sz w:val="24"/>
          <w:szCs w:val="24"/>
        </w:rPr>
        <w:t xml:space="preserve"> </w:t>
      </w:r>
      <w:r w:rsidRPr="009611BF">
        <w:rPr>
          <w:rFonts w:ascii="Cambria" w:hAnsi="Cambria" w:cs="Arial"/>
          <w:spacing w:val="0"/>
          <w:w w:val="105"/>
          <w:sz w:val="24"/>
          <w:szCs w:val="24"/>
        </w:rPr>
        <w:t>below.</w:t>
      </w:r>
    </w:p>
    <w:p w14:paraId="7FC45F6F" w14:textId="77777777" w:rsidR="009B5DBE" w:rsidRPr="009611BF" w:rsidRDefault="009B5DBE" w:rsidP="00494BBA">
      <w:pPr>
        <w:kinsoku w:val="0"/>
        <w:overflowPunct w:val="0"/>
        <w:autoSpaceDE w:val="0"/>
        <w:autoSpaceDN w:val="0"/>
        <w:adjustRightInd w:val="0"/>
        <w:spacing w:line="200" w:lineRule="exact"/>
        <w:ind w:left="40" w:right="0"/>
        <w:jc w:val="both"/>
        <w:rPr>
          <w:rFonts w:ascii="Cambria" w:hAnsi="Cambria" w:cs="Arial"/>
          <w:spacing w:val="0"/>
          <w:w w:val="105"/>
          <w:sz w:val="24"/>
          <w:szCs w:val="24"/>
        </w:rPr>
      </w:pPr>
    </w:p>
    <w:p w14:paraId="2CFE3E06" w14:textId="6092EE14" w:rsidR="00F01580" w:rsidRPr="009611BF" w:rsidRDefault="00F01580" w:rsidP="009611BF">
      <w:pPr>
        <w:kinsoku w:val="0"/>
        <w:overflowPunct w:val="0"/>
        <w:autoSpaceDE w:val="0"/>
        <w:autoSpaceDN w:val="0"/>
        <w:adjustRightInd w:val="0"/>
        <w:spacing w:before="45"/>
        <w:ind w:left="0" w:right="108"/>
        <w:jc w:val="both"/>
        <w:rPr>
          <w:rFonts w:ascii="Cambria" w:hAnsi="Cambria" w:cs="Arial"/>
          <w:spacing w:val="0"/>
          <w:sz w:val="24"/>
          <w:szCs w:val="24"/>
        </w:rPr>
      </w:pPr>
      <w:r w:rsidRPr="009611BF">
        <w:rPr>
          <w:rFonts w:ascii="Cambria" w:hAnsi="Cambria" w:cs="Arial"/>
          <w:spacing w:val="0"/>
          <w:w w:val="105"/>
          <w:sz w:val="24"/>
          <w:szCs w:val="24"/>
        </w:rPr>
        <w:t>Th</w:t>
      </w:r>
      <w:r w:rsidR="003D0FF1" w:rsidRPr="009611BF">
        <w:rPr>
          <w:rFonts w:ascii="Cambria" w:hAnsi="Cambria" w:cs="Arial"/>
          <w:spacing w:val="0"/>
          <w:w w:val="105"/>
          <w:sz w:val="24"/>
          <w:szCs w:val="24"/>
        </w:rPr>
        <w:t>is</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certification</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is</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material</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representation</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of</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fact</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upon</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which</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reliance</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was</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placed</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when</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this</w:t>
      </w:r>
      <w:r w:rsidRPr="009611BF">
        <w:rPr>
          <w:rFonts w:ascii="Cambria" w:hAnsi="Cambria" w:cs="Arial"/>
          <w:spacing w:val="0"/>
          <w:w w:val="103"/>
          <w:sz w:val="24"/>
          <w:szCs w:val="24"/>
        </w:rPr>
        <w:t xml:space="preserve"> </w:t>
      </w:r>
      <w:r w:rsidR="003D0FF1" w:rsidRPr="009611BF">
        <w:rPr>
          <w:rFonts w:ascii="Cambria" w:hAnsi="Cambria" w:cs="Arial"/>
          <w:spacing w:val="0"/>
          <w:w w:val="103"/>
          <w:sz w:val="24"/>
          <w:szCs w:val="24"/>
        </w:rPr>
        <w:t>Proposal and the Master Agreement was submitted and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entered</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into.</w:t>
      </w:r>
      <w:r w:rsidRPr="009611BF">
        <w:rPr>
          <w:rFonts w:ascii="Cambria" w:hAnsi="Cambria" w:cs="Arial"/>
          <w:spacing w:val="29"/>
          <w:w w:val="105"/>
          <w:sz w:val="24"/>
          <w:szCs w:val="24"/>
        </w:rPr>
        <w:t xml:space="preserve"> </w:t>
      </w:r>
      <w:r w:rsidRPr="009611BF">
        <w:rPr>
          <w:rFonts w:ascii="Cambria" w:hAnsi="Cambria" w:cs="Arial"/>
          <w:spacing w:val="-1"/>
          <w:w w:val="105"/>
          <w:sz w:val="24"/>
          <w:szCs w:val="24"/>
        </w:rPr>
        <w:t>If</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later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determined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3"/>
          <w:w w:val="105"/>
          <w:sz w:val="24"/>
          <w:szCs w:val="24"/>
        </w:rPr>
        <w:t xml:space="preserve"> </w:t>
      </w:r>
      <w:r w:rsidR="00856E00" w:rsidRPr="009611BF">
        <w:rPr>
          <w:rFonts w:ascii="Cambria" w:hAnsi="Cambria" w:cs="Arial"/>
          <w:spacing w:val="-13"/>
          <w:w w:val="105"/>
          <w:sz w:val="24"/>
          <w:szCs w:val="24"/>
        </w:rPr>
        <w:t>Proposer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knowingly</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rendered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an</w:t>
      </w:r>
      <w:r w:rsidRPr="009611BF">
        <w:rPr>
          <w:rFonts w:ascii="Cambria" w:hAnsi="Cambria" w:cs="Arial"/>
          <w:spacing w:val="34"/>
          <w:w w:val="103"/>
          <w:sz w:val="24"/>
          <w:szCs w:val="24"/>
        </w:rPr>
        <w:t xml:space="preserve"> </w:t>
      </w:r>
      <w:r w:rsidRPr="009611BF">
        <w:rPr>
          <w:rFonts w:ascii="Cambria" w:hAnsi="Cambria" w:cs="Arial"/>
          <w:spacing w:val="0"/>
          <w:w w:val="105"/>
          <w:sz w:val="24"/>
          <w:szCs w:val="24"/>
        </w:rPr>
        <w:t>erroneous</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certification,</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in</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addition</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other</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remedies</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available</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5"/>
          <w:w w:val="105"/>
          <w:sz w:val="24"/>
          <w:szCs w:val="24"/>
        </w:rPr>
        <w:t xml:space="preserve"> </w:t>
      </w:r>
      <w:r w:rsidR="003D0FF1" w:rsidRPr="009611BF">
        <w:rPr>
          <w:rFonts w:ascii="Cambria" w:hAnsi="Cambria" w:cs="Arial"/>
          <w:spacing w:val="-15"/>
          <w:w w:val="105"/>
          <w:sz w:val="24"/>
          <w:szCs w:val="24"/>
        </w:rPr>
        <w:t xml:space="preserve">DAS and the members of the NASPO </w:t>
      </w:r>
      <w:proofErr w:type="spellStart"/>
      <w:r w:rsidR="003D0FF1" w:rsidRPr="009611BF">
        <w:rPr>
          <w:rFonts w:ascii="Cambria" w:hAnsi="Cambria" w:cs="Arial"/>
          <w:spacing w:val="-15"/>
          <w:w w:val="105"/>
          <w:sz w:val="24"/>
          <w:szCs w:val="24"/>
        </w:rPr>
        <w:t>ValuePoint</w:t>
      </w:r>
      <w:proofErr w:type="spellEnd"/>
      <w:r w:rsidRPr="009611BF">
        <w:rPr>
          <w:rFonts w:ascii="Cambria" w:hAnsi="Cambria" w:cs="Arial"/>
          <w:spacing w:val="0"/>
          <w:w w:val="105"/>
          <w:sz w:val="24"/>
          <w:szCs w:val="24"/>
        </w:rPr>
        <w:t>,</w:t>
      </w:r>
      <w:r w:rsidRPr="009611BF">
        <w:rPr>
          <w:rFonts w:ascii="Cambria" w:hAnsi="Cambria" w:cs="Arial"/>
          <w:spacing w:val="-15"/>
          <w:w w:val="105"/>
          <w:sz w:val="24"/>
          <w:szCs w:val="24"/>
        </w:rPr>
        <w:t xml:space="preserve"> </w:t>
      </w:r>
      <w:r w:rsidR="003D0FF1" w:rsidRPr="009611BF">
        <w:rPr>
          <w:rFonts w:ascii="Cambria" w:hAnsi="Cambria" w:cs="Arial"/>
          <w:spacing w:val="-15"/>
          <w:w w:val="105"/>
          <w:sz w:val="24"/>
          <w:szCs w:val="24"/>
        </w:rPr>
        <w:t>DAS, the Participating State or the Purchasing Entity</w:t>
      </w:r>
      <w:r w:rsidR="008677E1" w:rsidRPr="009611BF">
        <w:rPr>
          <w:rFonts w:ascii="Cambria" w:hAnsi="Cambria" w:cs="Arial"/>
          <w:spacing w:val="-15"/>
          <w:w w:val="105"/>
          <w:sz w:val="24"/>
          <w:szCs w:val="24"/>
        </w:rPr>
        <w:t>, as applicable</w:t>
      </w:r>
      <w:r w:rsidRPr="009611BF">
        <w:rPr>
          <w:rFonts w:ascii="Cambria" w:hAnsi="Cambria" w:cs="Arial"/>
          <w:spacing w:val="0"/>
          <w:w w:val="103"/>
          <w:sz w:val="24"/>
          <w:szCs w:val="24"/>
        </w:rPr>
        <w:t xml:space="preserve"> </w:t>
      </w:r>
      <w:r w:rsidRPr="009611BF">
        <w:rPr>
          <w:rFonts w:ascii="Cambria" w:hAnsi="Cambria" w:cs="Arial"/>
          <w:spacing w:val="-1"/>
          <w:w w:val="105"/>
          <w:sz w:val="24"/>
          <w:szCs w:val="24"/>
        </w:rPr>
        <w:t>with</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which</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8"/>
          <w:w w:val="105"/>
          <w:sz w:val="24"/>
          <w:szCs w:val="24"/>
        </w:rPr>
        <w:t xml:space="preserve"> </w:t>
      </w:r>
      <w:r w:rsidR="003D0FF1" w:rsidRPr="009611BF">
        <w:rPr>
          <w:rFonts w:ascii="Cambria" w:hAnsi="Cambria" w:cs="Arial"/>
          <w:spacing w:val="-18"/>
          <w:w w:val="105"/>
          <w:sz w:val="24"/>
          <w:szCs w:val="24"/>
        </w:rPr>
        <w:t>Proposal, Master Contract</w:t>
      </w:r>
      <w:r w:rsidR="008677E1" w:rsidRPr="009611BF">
        <w:rPr>
          <w:rFonts w:ascii="Cambria" w:hAnsi="Cambria" w:cs="Arial"/>
          <w:spacing w:val="-18"/>
          <w:w w:val="105"/>
          <w:sz w:val="24"/>
          <w:szCs w:val="24"/>
        </w:rPr>
        <w:t>, Participating Addendum,</w:t>
      </w:r>
      <w:r w:rsidR="003D0FF1" w:rsidRPr="009611BF">
        <w:rPr>
          <w:rFonts w:ascii="Cambria" w:hAnsi="Cambria" w:cs="Arial"/>
          <w:spacing w:val="-18"/>
          <w:w w:val="105"/>
          <w:sz w:val="24"/>
          <w:szCs w:val="24"/>
        </w:rPr>
        <w:t xml:space="preserve"> or Contract (ordering instrument) </w:t>
      </w:r>
      <w:r w:rsidRPr="009611BF">
        <w:rPr>
          <w:rFonts w:ascii="Cambria" w:hAnsi="Cambria" w:cs="Arial"/>
          <w:spacing w:val="-1"/>
          <w:w w:val="105"/>
          <w:sz w:val="24"/>
          <w:szCs w:val="24"/>
        </w:rPr>
        <w:t>originated</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may</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pursue</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available</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remedies,</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including</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suspension</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and/or</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debarment.</w:t>
      </w:r>
    </w:p>
    <w:p w14:paraId="309E3011" w14:textId="77777777" w:rsidR="00F01580" w:rsidRPr="009611BF" w:rsidRDefault="00F01580" w:rsidP="007073DF">
      <w:pPr>
        <w:kinsoku w:val="0"/>
        <w:overflowPunct w:val="0"/>
        <w:autoSpaceDE w:val="0"/>
        <w:autoSpaceDN w:val="0"/>
        <w:adjustRightInd w:val="0"/>
        <w:spacing w:before="1"/>
        <w:ind w:left="0" w:right="0"/>
        <w:jc w:val="both"/>
        <w:rPr>
          <w:rFonts w:ascii="Cambria" w:hAnsi="Cambria" w:cs="Arial"/>
          <w:spacing w:val="0"/>
          <w:sz w:val="24"/>
          <w:szCs w:val="24"/>
        </w:rPr>
      </w:pPr>
    </w:p>
    <w:p w14:paraId="3FA6C562" w14:textId="69ECFED9" w:rsidR="00F01580" w:rsidRPr="009611BF" w:rsidRDefault="00F01580" w:rsidP="009611BF">
      <w:pPr>
        <w:numPr>
          <w:ilvl w:val="0"/>
          <w:numId w:val="31"/>
        </w:numPr>
        <w:kinsoku w:val="0"/>
        <w:overflowPunct w:val="0"/>
        <w:autoSpaceDE w:val="0"/>
        <w:autoSpaceDN w:val="0"/>
        <w:adjustRightInd w:val="0"/>
        <w:ind w:left="0" w:right="18" w:firstLine="450"/>
        <w:jc w:val="both"/>
        <w:rPr>
          <w:rFonts w:ascii="Cambria" w:hAnsi="Cambria" w:cs="Arial"/>
          <w:spacing w:val="0"/>
          <w:sz w:val="24"/>
          <w:szCs w:val="24"/>
        </w:rPr>
      </w:pPr>
      <w:r w:rsidRPr="009611BF">
        <w:rPr>
          <w:rFonts w:ascii="Cambria" w:hAnsi="Cambria" w:cs="Arial"/>
          <w:spacing w:val="-1"/>
          <w:w w:val="105"/>
          <w:sz w:val="24"/>
          <w:szCs w:val="24"/>
        </w:rPr>
        <w:t>The</w:t>
      </w:r>
      <w:r w:rsidRPr="009611BF">
        <w:rPr>
          <w:rFonts w:ascii="Cambria" w:hAnsi="Cambria" w:cs="Arial"/>
          <w:spacing w:val="-15"/>
          <w:w w:val="105"/>
          <w:sz w:val="24"/>
          <w:szCs w:val="24"/>
        </w:rPr>
        <w:t xml:space="preserve"> </w:t>
      </w:r>
      <w:r w:rsidR="00856E00" w:rsidRPr="009611BF">
        <w:rPr>
          <w:rFonts w:ascii="Cambria" w:hAnsi="Cambria" w:cs="Arial"/>
          <w:spacing w:val="-15"/>
          <w:w w:val="105"/>
          <w:sz w:val="24"/>
          <w:szCs w:val="24"/>
        </w:rPr>
        <w:t>Proposer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shall</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provide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immediate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written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notice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person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which</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30"/>
          <w:w w:val="103"/>
          <w:sz w:val="24"/>
          <w:szCs w:val="24"/>
        </w:rPr>
        <w:t xml:space="preserve"> </w:t>
      </w:r>
      <w:r w:rsidR="008677E1" w:rsidRPr="009611BF">
        <w:rPr>
          <w:rFonts w:ascii="Cambria" w:hAnsi="Cambria" w:cs="Arial"/>
          <w:spacing w:val="30"/>
          <w:w w:val="103"/>
          <w:sz w:val="24"/>
          <w:szCs w:val="24"/>
        </w:rPr>
        <w:t>P</w:t>
      </w:r>
      <w:r w:rsidRPr="009611BF">
        <w:rPr>
          <w:rFonts w:ascii="Cambria" w:hAnsi="Cambria" w:cs="Arial"/>
          <w:spacing w:val="-1"/>
          <w:w w:val="105"/>
          <w:sz w:val="24"/>
          <w:szCs w:val="24"/>
        </w:rPr>
        <w:t>roposal</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submitted</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if</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at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any</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time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008677E1" w:rsidRPr="009611BF">
        <w:rPr>
          <w:rFonts w:ascii="Cambria" w:hAnsi="Cambria" w:cs="Arial"/>
          <w:spacing w:val="-14"/>
          <w:w w:val="105"/>
          <w:sz w:val="24"/>
          <w:szCs w:val="24"/>
        </w:rPr>
        <w:t>Proposer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learns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its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was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erroneous</w:t>
      </w:r>
      <w:r w:rsidRPr="009611BF">
        <w:rPr>
          <w:rFonts w:ascii="Cambria" w:hAnsi="Cambria" w:cs="Arial"/>
          <w:spacing w:val="34"/>
          <w:w w:val="103"/>
          <w:sz w:val="24"/>
          <w:szCs w:val="24"/>
        </w:rPr>
        <w:t xml:space="preserve"> </w:t>
      </w:r>
      <w:r w:rsidRPr="009611BF">
        <w:rPr>
          <w:rFonts w:ascii="Cambria" w:hAnsi="Cambria" w:cs="Arial"/>
          <w:spacing w:val="0"/>
          <w:w w:val="105"/>
          <w:sz w:val="24"/>
          <w:szCs w:val="24"/>
        </w:rPr>
        <w:t>when</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submitted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or</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has</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become</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erroneous</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by</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reason</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of</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changed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circumstances.</w:t>
      </w:r>
    </w:p>
    <w:p w14:paraId="24C0FCBE" w14:textId="77777777" w:rsidR="00F01580" w:rsidRPr="009611BF" w:rsidRDefault="00F01580" w:rsidP="009611BF">
      <w:pPr>
        <w:kinsoku w:val="0"/>
        <w:overflowPunct w:val="0"/>
        <w:autoSpaceDE w:val="0"/>
        <w:autoSpaceDN w:val="0"/>
        <w:adjustRightInd w:val="0"/>
        <w:spacing w:before="2"/>
        <w:ind w:left="0" w:right="0" w:firstLine="450"/>
        <w:jc w:val="both"/>
        <w:rPr>
          <w:rFonts w:ascii="Cambria" w:hAnsi="Cambria" w:cs="Arial"/>
          <w:spacing w:val="0"/>
          <w:sz w:val="24"/>
          <w:szCs w:val="24"/>
        </w:rPr>
      </w:pPr>
    </w:p>
    <w:p w14:paraId="1AACBFEB" w14:textId="65FE7E50" w:rsidR="00F01580" w:rsidRPr="009611BF" w:rsidRDefault="00F01580" w:rsidP="009611BF">
      <w:pPr>
        <w:numPr>
          <w:ilvl w:val="0"/>
          <w:numId w:val="31"/>
        </w:numPr>
        <w:kinsoku w:val="0"/>
        <w:overflowPunct w:val="0"/>
        <w:autoSpaceDE w:val="0"/>
        <w:autoSpaceDN w:val="0"/>
        <w:adjustRightInd w:val="0"/>
        <w:ind w:left="0" w:right="18" w:firstLine="450"/>
        <w:jc w:val="both"/>
        <w:rPr>
          <w:rFonts w:ascii="Cambria" w:hAnsi="Cambria" w:cs="Arial"/>
          <w:spacing w:val="0"/>
          <w:sz w:val="24"/>
          <w:szCs w:val="24"/>
        </w:rPr>
      </w:pPr>
      <w:r w:rsidRPr="009611BF">
        <w:rPr>
          <w:rFonts w:ascii="Cambria" w:hAnsi="Cambria" w:cs="Arial"/>
          <w:spacing w:val="-1"/>
          <w:w w:val="105"/>
          <w:sz w:val="24"/>
          <w:szCs w:val="24"/>
        </w:rPr>
        <w:t>The</w:t>
      </w:r>
      <w:r w:rsidRPr="009611BF">
        <w:rPr>
          <w:rFonts w:ascii="Cambria" w:hAnsi="Cambria" w:cs="Arial"/>
          <w:spacing w:val="-16"/>
          <w:w w:val="105"/>
          <w:sz w:val="24"/>
          <w:szCs w:val="24"/>
        </w:rPr>
        <w:t xml:space="preserve"> </w:t>
      </w:r>
      <w:r w:rsidR="008677E1" w:rsidRPr="009611BF">
        <w:rPr>
          <w:rFonts w:ascii="Cambria" w:hAnsi="Cambria" w:cs="Arial"/>
          <w:spacing w:val="-16"/>
          <w:w w:val="105"/>
          <w:sz w:val="24"/>
          <w:szCs w:val="24"/>
        </w:rPr>
        <w:t>Proposer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agrees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by</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submitting</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5"/>
          <w:w w:val="105"/>
          <w:sz w:val="24"/>
          <w:szCs w:val="24"/>
        </w:rPr>
        <w:t xml:space="preserve"> </w:t>
      </w:r>
      <w:r w:rsidR="008677E1" w:rsidRPr="009611BF">
        <w:rPr>
          <w:rFonts w:ascii="Cambria" w:hAnsi="Cambria" w:cs="Arial"/>
          <w:spacing w:val="-15"/>
          <w:w w:val="105"/>
          <w:sz w:val="24"/>
          <w:szCs w:val="24"/>
        </w:rPr>
        <w:t>P</w:t>
      </w:r>
      <w:r w:rsidRPr="009611BF">
        <w:rPr>
          <w:rFonts w:ascii="Cambria" w:hAnsi="Cambria" w:cs="Arial"/>
          <w:spacing w:val="-1"/>
          <w:w w:val="105"/>
          <w:sz w:val="24"/>
          <w:szCs w:val="24"/>
        </w:rPr>
        <w:t>roposal</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that,</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should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proposed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covered</w:t>
      </w:r>
      <w:r w:rsidRPr="009611BF">
        <w:rPr>
          <w:rFonts w:ascii="Cambria" w:hAnsi="Cambria" w:cs="Arial"/>
          <w:spacing w:val="25"/>
          <w:w w:val="103"/>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be</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entered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into,</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shall</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not</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knowingly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enter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into</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any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with</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person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who</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36"/>
          <w:w w:val="103"/>
          <w:sz w:val="24"/>
          <w:szCs w:val="24"/>
        </w:rPr>
        <w:t xml:space="preserve"> </w:t>
      </w:r>
      <w:r w:rsidRPr="009611BF">
        <w:rPr>
          <w:rFonts w:ascii="Cambria" w:hAnsi="Cambria" w:cs="Arial"/>
          <w:spacing w:val="0"/>
          <w:w w:val="105"/>
          <w:sz w:val="24"/>
          <w:szCs w:val="24"/>
        </w:rPr>
        <w:t>debarred,</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suspended,</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declared</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ineligible,</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or</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voluntarily</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excluded</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from</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participation</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unless</w:t>
      </w:r>
      <w:r w:rsidRPr="009611BF">
        <w:rPr>
          <w:rFonts w:ascii="Cambria" w:hAnsi="Cambria" w:cs="Arial"/>
          <w:spacing w:val="26"/>
          <w:w w:val="103"/>
          <w:sz w:val="24"/>
          <w:szCs w:val="24"/>
        </w:rPr>
        <w:t xml:space="preserve"> </w:t>
      </w:r>
      <w:r w:rsidRPr="009611BF">
        <w:rPr>
          <w:rFonts w:ascii="Cambria" w:hAnsi="Cambria" w:cs="Arial"/>
          <w:spacing w:val="-1"/>
          <w:w w:val="105"/>
          <w:sz w:val="24"/>
          <w:szCs w:val="24"/>
        </w:rPr>
        <w:t>authorized</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by</w:t>
      </w:r>
      <w:r w:rsidRPr="009611BF">
        <w:rPr>
          <w:rFonts w:ascii="Cambria" w:hAnsi="Cambria" w:cs="Arial"/>
          <w:spacing w:val="-16"/>
          <w:w w:val="105"/>
          <w:sz w:val="24"/>
          <w:szCs w:val="24"/>
        </w:rPr>
        <w:t xml:space="preserve"> </w:t>
      </w:r>
      <w:r w:rsidR="008677E1" w:rsidRPr="009611BF">
        <w:rPr>
          <w:rFonts w:ascii="Cambria" w:hAnsi="Cambria" w:cs="Arial"/>
          <w:spacing w:val="-16"/>
          <w:w w:val="105"/>
          <w:sz w:val="24"/>
          <w:szCs w:val="24"/>
        </w:rPr>
        <w:t>DAS, the Participating State or the Purchasing Entity, as applicable</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with</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which</w:t>
      </w:r>
      <w:r w:rsidRPr="009611BF">
        <w:rPr>
          <w:rFonts w:ascii="Cambria" w:hAnsi="Cambria" w:cs="Arial"/>
          <w:spacing w:val="-16"/>
          <w:w w:val="105"/>
          <w:sz w:val="24"/>
          <w:szCs w:val="24"/>
        </w:rPr>
        <w:t xml:space="preserve"> </w:t>
      </w:r>
      <w:r w:rsidR="008677E1" w:rsidRPr="009611BF">
        <w:rPr>
          <w:rFonts w:ascii="Cambria" w:hAnsi="Cambria" w:cs="Arial"/>
          <w:spacing w:val="-16"/>
          <w:w w:val="105"/>
          <w:sz w:val="24"/>
          <w:szCs w:val="24"/>
        </w:rPr>
        <w:t xml:space="preserve">the particular </w:t>
      </w:r>
      <w:r w:rsidRPr="009611BF">
        <w:rPr>
          <w:rFonts w:ascii="Cambria" w:hAnsi="Cambria" w:cs="Arial"/>
          <w:spacing w:val="-1"/>
          <w:w w:val="105"/>
          <w:sz w:val="24"/>
          <w:szCs w:val="24"/>
        </w:rPr>
        <w:t>transaction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originated.</w:t>
      </w:r>
    </w:p>
    <w:p w14:paraId="704B6B5E" w14:textId="77777777" w:rsidR="00F01580" w:rsidRPr="009611BF" w:rsidRDefault="00F01580" w:rsidP="009611BF">
      <w:pPr>
        <w:kinsoku w:val="0"/>
        <w:overflowPunct w:val="0"/>
        <w:autoSpaceDE w:val="0"/>
        <w:autoSpaceDN w:val="0"/>
        <w:adjustRightInd w:val="0"/>
        <w:spacing w:before="2"/>
        <w:ind w:left="0" w:right="0" w:firstLine="450"/>
        <w:jc w:val="both"/>
        <w:rPr>
          <w:rFonts w:ascii="Cambria" w:hAnsi="Cambria" w:cs="Arial"/>
          <w:spacing w:val="0"/>
          <w:sz w:val="24"/>
          <w:szCs w:val="24"/>
        </w:rPr>
      </w:pPr>
    </w:p>
    <w:p w14:paraId="1862DC8D" w14:textId="3B7E301B" w:rsidR="00F01580" w:rsidRPr="009611BF" w:rsidRDefault="00F01580" w:rsidP="009611BF">
      <w:pPr>
        <w:numPr>
          <w:ilvl w:val="0"/>
          <w:numId w:val="31"/>
        </w:numPr>
        <w:kinsoku w:val="0"/>
        <w:overflowPunct w:val="0"/>
        <w:autoSpaceDE w:val="0"/>
        <w:autoSpaceDN w:val="0"/>
        <w:adjustRightInd w:val="0"/>
        <w:ind w:left="0" w:right="18" w:firstLine="450"/>
        <w:jc w:val="both"/>
        <w:rPr>
          <w:rFonts w:ascii="Cambria" w:hAnsi="Cambria" w:cs="Arial"/>
          <w:spacing w:val="0"/>
          <w:sz w:val="24"/>
          <w:szCs w:val="24"/>
        </w:rPr>
      </w:pP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00BA68E2" w:rsidRPr="009611BF">
        <w:rPr>
          <w:rFonts w:ascii="Cambria" w:hAnsi="Cambria" w:cs="Arial"/>
          <w:spacing w:val="-1"/>
          <w:w w:val="105"/>
          <w:sz w:val="24"/>
          <w:szCs w:val="24"/>
        </w:rPr>
        <w:t>Proposer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further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agrees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by</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submitting</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3"/>
          <w:w w:val="105"/>
          <w:sz w:val="24"/>
          <w:szCs w:val="24"/>
        </w:rPr>
        <w:t xml:space="preserve"> </w:t>
      </w:r>
      <w:r w:rsidR="00BA68E2" w:rsidRPr="009611BF">
        <w:rPr>
          <w:rFonts w:ascii="Cambria" w:hAnsi="Cambria" w:cs="Arial"/>
          <w:spacing w:val="-13"/>
          <w:w w:val="105"/>
          <w:sz w:val="24"/>
          <w:szCs w:val="24"/>
        </w:rPr>
        <w:t>P</w:t>
      </w:r>
      <w:r w:rsidRPr="009611BF">
        <w:rPr>
          <w:rFonts w:ascii="Cambria" w:hAnsi="Cambria" w:cs="Arial"/>
          <w:spacing w:val="0"/>
          <w:w w:val="105"/>
          <w:sz w:val="24"/>
          <w:szCs w:val="24"/>
        </w:rPr>
        <w:t>roposal</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that</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it</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will</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include</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clause</w:t>
      </w:r>
      <w:r w:rsidRPr="009611BF">
        <w:rPr>
          <w:rFonts w:ascii="Cambria" w:hAnsi="Cambria" w:cs="Arial"/>
          <w:spacing w:val="23"/>
          <w:w w:val="103"/>
          <w:sz w:val="24"/>
          <w:szCs w:val="24"/>
        </w:rPr>
        <w:t xml:space="preserve"> </w:t>
      </w:r>
      <w:r w:rsidRPr="009611BF">
        <w:rPr>
          <w:rFonts w:ascii="Cambria" w:hAnsi="Cambria" w:cs="Arial"/>
          <w:spacing w:val="-1"/>
          <w:w w:val="105"/>
          <w:sz w:val="24"/>
          <w:szCs w:val="24"/>
        </w:rPr>
        <w:t>titled</w:t>
      </w:r>
      <w:r w:rsidRPr="009611BF">
        <w:rPr>
          <w:rFonts w:ascii="Cambria" w:hAnsi="Cambria" w:cs="Arial"/>
          <w:spacing w:val="-22"/>
          <w:w w:val="105"/>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21"/>
          <w:w w:val="105"/>
          <w:sz w:val="24"/>
          <w:szCs w:val="24"/>
        </w:rPr>
        <w:t xml:space="preserve"> </w:t>
      </w:r>
      <w:r w:rsidRPr="009611BF">
        <w:rPr>
          <w:rFonts w:ascii="Cambria" w:hAnsi="Cambria" w:cs="Arial"/>
          <w:spacing w:val="-1"/>
          <w:w w:val="105"/>
          <w:sz w:val="24"/>
          <w:szCs w:val="24"/>
        </w:rPr>
        <w:t>Regarding</w:t>
      </w:r>
      <w:r w:rsidRPr="009611BF">
        <w:rPr>
          <w:rFonts w:ascii="Cambria" w:hAnsi="Cambria" w:cs="Arial"/>
          <w:spacing w:val="-22"/>
          <w:w w:val="105"/>
          <w:sz w:val="24"/>
          <w:szCs w:val="24"/>
        </w:rPr>
        <w:t xml:space="preserve"> </w:t>
      </w:r>
      <w:r w:rsidRPr="009611BF">
        <w:rPr>
          <w:rFonts w:ascii="Cambria" w:hAnsi="Cambria" w:cs="Arial"/>
          <w:spacing w:val="-1"/>
          <w:w w:val="105"/>
          <w:sz w:val="24"/>
          <w:szCs w:val="24"/>
        </w:rPr>
        <w:t>Debarment,</w:t>
      </w:r>
      <w:r w:rsidRPr="009611BF">
        <w:rPr>
          <w:rFonts w:ascii="Cambria" w:hAnsi="Cambria" w:cs="Arial"/>
          <w:spacing w:val="-21"/>
          <w:w w:val="105"/>
          <w:sz w:val="24"/>
          <w:szCs w:val="24"/>
        </w:rPr>
        <w:t xml:space="preserve"> </w:t>
      </w:r>
      <w:r w:rsidRPr="009611BF">
        <w:rPr>
          <w:rFonts w:ascii="Cambria" w:hAnsi="Cambria" w:cs="Arial"/>
          <w:spacing w:val="-1"/>
          <w:w w:val="105"/>
          <w:sz w:val="24"/>
          <w:szCs w:val="24"/>
        </w:rPr>
        <w:t>Suspension,</w:t>
      </w:r>
      <w:r w:rsidRPr="009611BF">
        <w:rPr>
          <w:rFonts w:ascii="Cambria" w:hAnsi="Cambria" w:cs="Arial"/>
          <w:spacing w:val="-22"/>
          <w:w w:val="105"/>
          <w:sz w:val="24"/>
          <w:szCs w:val="24"/>
        </w:rPr>
        <w:t xml:space="preserve"> </w:t>
      </w:r>
      <w:r w:rsidRPr="009611BF">
        <w:rPr>
          <w:rFonts w:ascii="Cambria" w:hAnsi="Cambria" w:cs="Arial"/>
          <w:spacing w:val="-1"/>
          <w:w w:val="105"/>
          <w:sz w:val="24"/>
          <w:szCs w:val="24"/>
        </w:rPr>
        <w:t>Ineligibility</w:t>
      </w:r>
      <w:r w:rsidRPr="009611BF">
        <w:rPr>
          <w:rFonts w:ascii="Cambria" w:hAnsi="Cambria" w:cs="Arial"/>
          <w:spacing w:val="-21"/>
          <w:w w:val="105"/>
          <w:sz w:val="24"/>
          <w:szCs w:val="24"/>
        </w:rPr>
        <w:t xml:space="preserve"> </w:t>
      </w:r>
      <w:r w:rsidRPr="009611BF">
        <w:rPr>
          <w:rFonts w:ascii="Cambria" w:hAnsi="Cambria" w:cs="Arial"/>
          <w:spacing w:val="-1"/>
          <w:w w:val="105"/>
          <w:sz w:val="24"/>
          <w:szCs w:val="24"/>
        </w:rPr>
        <w:t>and</w:t>
      </w:r>
      <w:r w:rsidRPr="009611BF">
        <w:rPr>
          <w:rFonts w:ascii="Cambria" w:hAnsi="Cambria" w:cs="Arial"/>
          <w:spacing w:val="-21"/>
          <w:w w:val="105"/>
          <w:sz w:val="24"/>
          <w:szCs w:val="24"/>
        </w:rPr>
        <w:t xml:space="preserve"> </w:t>
      </w:r>
      <w:r w:rsidRPr="009611BF">
        <w:rPr>
          <w:rFonts w:ascii="Cambria" w:hAnsi="Cambria" w:cs="Arial"/>
          <w:spacing w:val="-1"/>
          <w:w w:val="105"/>
          <w:sz w:val="24"/>
          <w:szCs w:val="24"/>
        </w:rPr>
        <w:t>Voluntary</w:t>
      </w:r>
      <w:r w:rsidRPr="009611BF">
        <w:rPr>
          <w:rFonts w:ascii="Cambria" w:hAnsi="Cambria" w:cs="Arial"/>
          <w:spacing w:val="-22"/>
          <w:w w:val="105"/>
          <w:sz w:val="24"/>
          <w:szCs w:val="24"/>
        </w:rPr>
        <w:t xml:space="preserve"> </w:t>
      </w:r>
      <w:r w:rsidRPr="009611BF">
        <w:rPr>
          <w:rFonts w:ascii="Cambria" w:hAnsi="Cambria" w:cs="Arial"/>
          <w:spacing w:val="-1"/>
          <w:w w:val="105"/>
          <w:sz w:val="24"/>
          <w:szCs w:val="24"/>
        </w:rPr>
        <w:t>Exclusion--Lower</w:t>
      </w:r>
      <w:r w:rsidRPr="009611BF">
        <w:rPr>
          <w:rFonts w:ascii="Cambria" w:hAnsi="Cambria" w:cs="Arial"/>
          <w:spacing w:val="-21"/>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22"/>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20"/>
          <w:w w:val="103"/>
          <w:sz w:val="24"/>
          <w:szCs w:val="24"/>
        </w:rPr>
        <w:t xml:space="preserve"> </w:t>
      </w:r>
      <w:r w:rsidRPr="009611BF">
        <w:rPr>
          <w:rFonts w:ascii="Cambria" w:hAnsi="Cambria" w:cs="Arial"/>
          <w:spacing w:val="-1"/>
          <w:w w:val="105"/>
          <w:sz w:val="24"/>
          <w:szCs w:val="24"/>
        </w:rPr>
        <w:t>Transactions,"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without</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modification,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all</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transactions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and</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all</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solicitations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for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32"/>
          <w:w w:val="103"/>
          <w:sz w:val="24"/>
          <w:szCs w:val="24"/>
        </w:rPr>
        <w:t xml:space="preserve"> </w:t>
      </w:r>
      <w:r w:rsidRPr="009611BF">
        <w:rPr>
          <w:rFonts w:ascii="Cambria" w:hAnsi="Cambria" w:cs="Arial"/>
          <w:spacing w:val="-1"/>
          <w:w w:val="105"/>
          <w:sz w:val="24"/>
          <w:szCs w:val="24"/>
        </w:rPr>
        <w:t>transactions.</w:t>
      </w:r>
    </w:p>
    <w:p w14:paraId="23B3DA2D" w14:textId="77777777" w:rsidR="00F01580" w:rsidRPr="009611BF" w:rsidRDefault="00F01580" w:rsidP="009611BF">
      <w:pPr>
        <w:kinsoku w:val="0"/>
        <w:overflowPunct w:val="0"/>
        <w:autoSpaceDE w:val="0"/>
        <w:autoSpaceDN w:val="0"/>
        <w:adjustRightInd w:val="0"/>
        <w:spacing w:before="1"/>
        <w:ind w:left="0" w:right="0" w:firstLine="450"/>
        <w:jc w:val="both"/>
        <w:rPr>
          <w:rFonts w:ascii="Cambria" w:hAnsi="Cambria" w:cs="Arial"/>
          <w:spacing w:val="0"/>
          <w:sz w:val="24"/>
          <w:szCs w:val="24"/>
        </w:rPr>
      </w:pPr>
    </w:p>
    <w:p w14:paraId="45C5B8BA" w14:textId="6F40ACB5" w:rsidR="00F01580" w:rsidRPr="009611BF" w:rsidRDefault="00F01580" w:rsidP="009611BF">
      <w:pPr>
        <w:numPr>
          <w:ilvl w:val="0"/>
          <w:numId w:val="31"/>
        </w:numPr>
        <w:kinsoku w:val="0"/>
        <w:overflowPunct w:val="0"/>
        <w:autoSpaceDE w:val="0"/>
        <w:autoSpaceDN w:val="0"/>
        <w:adjustRightInd w:val="0"/>
        <w:ind w:left="0" w:right="18" w:firstLine="450"/>
        <w:jc w:val="both"/>
        <w:rPr>
          <w:rFonts w:ascii="Cambria" w:hAnsi="Cambria" w:cs="Arial"/>
          <w:spacing w:val="0"/>
          <w:sz w:val="24"/>
          <w:szCs w:val="24"/>
        </w:rPr>
      </w:pP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00BA68E2" w:rsidRPr="009611BF">
        <w:rPr>
          <w:rFonts w:ascii="Cambria" w:hAnsi="Cambria" w:cs="Arial"/>
          <w:spacing w:val="-13"/>
          <w:w w:val="105"/>
          <w:sz w:val="24"/>
          <w:szCs w:val="24"/>
        </w:rPr>
        <w:t>Proposer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may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rely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upon</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of</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prospective</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participant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26"/>
          <w:w w:val="103"/>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not</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debarred,</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suspended,</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ineligible,</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or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voluntarily</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excluded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from</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covered</w:t>
      </w:r>
      <w:r w:rsidRPr="009611BF">
        <w:rPr>
          <w:rFonts w:ascii="Cambria" w:hAnsi="Cambria" w:cs="Arial"/>
          <w:spacing w:val="0"/>
          <w:w w:val="103"/>
          <w:sz w:val="24"/>
          <w:szCs w:val="24"/>
        </w:rPr>
        <w:t xml:space="preserve"> </w:t>
      </w:r>
      <w:r w:rsidRPr="009611BF">
        <w:rPr>
          <w:rFonts w:ascii="Cambria" w:hAnsi="Cambria" w:cs="Arial"/>
          <w:spacing w:val="14"/>
          <w:w w:val="103"/>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unless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knows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erroneous.</w:t>
      </w:r>
      <w:r w:rsidRPr="009611BF">
        <w:rPr>
          <w:rFonts w:ascii="Cambria" w:hAnsi="Cambria" w:cs="Arial"/>
          <w:spacing w:val="29"/>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3"/>
          <w:w w:val="105"/>
          <w:sz w:val="24"/>
          <w:szCs w:val="24"/>
        </w:rPr>
        <w:t xml:space="preserve"> </w:t>
      </w:r>
      <w:r w:rsidR="00BA68E2" w:rsidRPr="009611BF">
        <w:rPr>
          <w:rFonts w:ascii="Cambria" w:hAnsi="Cambria" w:cs="Arial"/>
          <w:spacing w:val="-13"/>
          <w:w w:val="105"/>
          <w:sz w:val="24"/>
          <w:szCs w:val="24"/>
        </w:rPr>
        <w:t>Proposer</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may</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decide</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method</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and</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frequency</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by</w:t>
      </w:r>
      <w:r w:rsidRPr="009611BF">
        <w:rPr>
          <w:rFonts w:ascii="Cambria" w:hAnsi="Cambria" w:cs="Arial"/>
          <w:spacing w:val="21"/>
          <w:w w:val="103"/>
          <w:sz w:val="24"/>
          <w:szCs w:val="24"/>
        </w:rPr>
        <w:t xml:space="preserve"> </w:t>
      </w:r>
      <w:r w:rsidRPr="009611BF">
        <w:rPr>
          <w:rFonts w:ascii="Cambria" w:hAnsi="Cambria" w:cs="Arial"/>
          <w:spacing w:val="-1"/>
          <w:w w:val="105"/>
          <w:sz w:val="24"/>
          <w:szCs w:val="24"/>
        </w:rPr>
        <w:t>which</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determines</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eligibility</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of</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its</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principals.</w:t>
      </w:r>
      <w:r w:rsidRPr="009611BF">
        <w:rPr>
          <w:rFonts w:ascii="Cambria" w:hAnsi="Cambria" w:cs="Arial"/>
          <w:spacing w:val="32"/>
          <w:w w:val="105"/>
          <w:sz w:val="24"/>
          <w:szCs w:val="24"/>
        </w:rPr>
        <w:t xml:space="preserve"> </w:t>
      </w:r>
      <w:r w:rsidRPr="009611BF">
        <w:rPr>
          <w:rFonts w:ascii="Cambria" w:hAnsi="Cambria" w:cs="Arial"/>
          <w:spacing w:val="-1"/>
          <w:w w:val="105"/>
          <w:sz w:val="24"/>
          <w:szCs w:val="24"/>
        </w:rPr>
        <w:t>Each</w:t>
      </w:r>
      <w:r w:rsidR="00BA68E2" w:rsidRPr="009611BF">
        <w:rPr>
          <w:rFonts w:ascii="Cambria" w:hAnsi="Cambria" w:cs="Arial"/>
          <w:spacing w:val="-1"/>
          <w:w w:val="105"/>
          <w:sz w:val="24"/>
          <w:szCs w:val="24"/>
        </w:rPr>
        <w:t xml:space="preserve"> Proposer</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may,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but</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is</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not</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required</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check</w:t>
      </w:r>
      <w:r w:rsidRPr="009611BF">
        <w:rPr>
          <w:rFonts w:ascii="Cambria" w:hAnsi="Cambria" w:cs="Arial"/>
          <w:spacing w:val="-12"/>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27"/>
          <w:w w:val="103"/>
          <w:sz w:val="24"/>
          <w:szCs w:val="24"/>
        </w:rPr>
        <w:t xml:space="preserve"> </w:t>
      </w:r>
      <w:proofErr w:type="spellStart"/>
      <w:r w:rsidRPr="009611BF">
        <w:rPr>
          <w:rFonts w:ascii="Cambria" w:hAnsi="Cambria" w:cs="Arial"/>
          <w:spacing w:val="0"/>
          <w:sz w:val="24"/>
          <w:szCs w:val="24"/>
        </w:rPr>
        <w:t>Nonprocurement</w:t>
      </w:r>
      <w:proofErr w:type="spellEnd"/>
      <w:r w:rsidRPr="009611BF">
        <w:rPr>
          <w:rFonts w:ascii="Cambria" w:hAnsi="Cambria" w:cs="Arial"/>
          <w:spacing w:val="0"/>
          <w:sz w:val="24"/>
          <w:szCs w:val="24"/>
        </w:rPr>
        <w:t xml:space="preserve"> List.</w:t>
      </w:r>
    </w:p>
    <w:p w14:paraId="4D4CA33E" w14:textId="77777777" w:rsidR="00F01580" w:rsidRPr="009611BF" w:rsidRDefault="00F01580" w:rsidP="009611BF">
      <w:pPr>
        <w:kinsoku w:val="0"/>
        <w:overflowPunct w:val="0"/>
        <w:autoSpaceDE w:val="0"/>
        <w:autoSpaceDN w:val="0"/>
        <w:adjustRightInd w:val="0"/>
        <w:spacing w:before="2"/>
        <w:ind w:left="0" w:right="0" w:firstLine="450"/>
        <w:jc w:val="both"/>
        <w:rPr>
          <w:rFonts w:ascii="Cambria" w:hAnsi="Cambria" w:cs="Arial"/>
          <w:spacing w:val="0"/>
          <w:sz w:val="24"/>
          <w:szCs w:val="24"/>
        </w:rPr>
      </w:pPr>
    </w:p>
    <w:p w14:paraId="101F5C0A" w14:textId="22516DB5" w:rsidR="00F01580" w:rsidRPr="009611BF" w:rsidRDefault="00F01580" w:rsidP="009611BF">
      <w:pPr>
        <w:numPr>
          <w:ilvl w:val="0"/>
          <w:numId w:val="31"/>
        </w:numPr>
        <w:kinsoku w:val="0"/>
        <w:overflowPunct w:val="0"/>
        <w:autoSpaceDE w:val="0"/>
        <w:autoSpaceDN w:val="0"/>
        <w:adjustRightInd w:val="0"/>
        <w:ind w:left="0" w:right="18" w:firstLine="450"/>
        <w:jc w:val="both"/>
        <w:rPr>
          <w:rFonts w:ascii="Cambria" w:hAnsi="Cambria" w:cs="Arial"/>
          <w:spacing w:val="0"/>
          <w:sz w:val="24"/>
          <w:szCs w:val="24"/>
        </w:rPr>
      </w:pPr>
      <w:r w:rsidRPr="009611BF">
        <w:rPr>
          <w:rFonts w:ascii="Cambria" w:hAnsi="Cambria" w:cs="Arial"/>
          <w:spacing w:val="0"/>
          <w:w w:val="105"/>
          <w:sz w:val="24"/>
          <w:szCs w:val="24"/>
        </w:rPr>
        <w:t>Nothing</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contained</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in</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foregoing</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shall</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be</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construed</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require</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establishment</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of</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system</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of</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records</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in</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order</w:t>
      </w:r>
      <w:r w:rsidRPr="009611BF">
        <w:rPr>
          <w:rFonts w:ascii="Cambria" w:hAnsi="Cambria" w:cs="Arial"/>
          <w:spacing w:val="0"/>
          <w:w w:val="103"/>
          <w:sz w:val="24"/>
          <w:szCs w:val="24"/>
        </w:rPr>
        <w:t xml:space="preserve"> </w:t>
      </w:r>
      <w:r w:rsidRPr="009611BF">
        <w:rPr>
          <w:rFonts w:ascii="Cambria" w:hAnsi="Cambria" w:cs="Arial"/>
          <w:spacing w:val="0"/>
          <w:w w:val="105"/>
          <w:sz w:val="24"/>
          <w:szCs w:val="24"/>
        </w:rPr>
        <w:t>to</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render</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in</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good</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faith</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certification</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required</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by</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this</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clause.</w:t>
      </w:r>
      <w:r w:rsidRPr="009611BF">
        <w:rPr>
          <w:rFonts w:ascii="Cambria" w:hAnsi="Cambria" w:cs="Arial"/>
          <w:spacing w:val="35"/>
          <w:w w:val="105"/>
          <w:sz w:val="24"/>
          <w:szCs w:val="24"/>
        </w:rPr>
        <w:t xml:space="preserve"> </w:t>
      </w:r>
      <w:r w:rsidRPr="009611BF">
        <w:rPr>
          <w:rFonts w:ascii="Cambria" w:hAnsi="Cambria" w:cs="Arial"/>
          <w:spacing w:val="0"/>
          <w:w w:val="105"/>
          <w:sz w:val="24"/>
          <w:szCs w:val="24"/>
        </w:rPr>
        <w:t>The</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knowledge</w:t>
      </w:r>
      <w:r w:rsidRPr="009611BF">
        <w:rPr>
          <w:rFonts w:ascii="Cambria" w:hAnsi="Cambria" w:cs="Arial"/>
          <w:spacing w:val="-11"/>
          <w:w w:val="105"/>
          <w:sz w:val="24"/>
          <w:szCs w:val="24"/>
        </w:rPr>
        <w:t xml:space="preserve"> </w:t>
      </w:r>
      <w:r w:rsidRPr="009611BF">
        <w:rPr>
          <w:rFonts w:ascii="Cambria" w:hAnsi="Cambria" w:cs="Arial"/>
          <w:spacing w:val="0"/>
          <w:w w:val="105"/>
          <w:sz w:val="24"/>
          <w:szCs w:val="24"/>
        </w:rPr>
        <w:t>and</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information</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of</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1"/>
          <w:w w:val="105"/>
          <w:sz w:val="24"/>
          <w:szCs w:val="24"/>
        </w:rPr>
        <w:t xml:space="preserve"> </w:t>
      </w:r>
      <w:r w:rsidR="00BA68E2" w:rsidRPr="009611BF">
        <w:rPr>
          <w:rFonts w:ascii="Cambria" w:hAnsi="Cambria" w:cs="Arial"/>
          <w:spacing w:val="-11"/>
          <w:w w:val="105"/>
          <w:sz w:val="24"/>
          <w:szCs w:val="24"/>
        </w:rPr>
        <w:t>Proposer</w:t>
      </w:r>
      <w:r w:rsidR="00BA68E2" w:rsidRPr="009611BF">
        <w:rPr>
          <w:rFonts w:ascii="Cambria" w:hAnsi="Cambria" w:cs="Arial"/>
          <w:spacing w:val="-10"/>
          <w:w w:val="105"/>
          <w:sz w:val="24"/>
          <w:szCs w:val="24"/>
        </w:rPr>
        <w:t xml:space="preserve"> </w:t>
      </w:r>
      <w:r w:rsidRPr="009611BF">
        <w:rPr>
          <w:rFonts w:ascii="Cambria" w:hAnsi="Cambria" w:cs="Arial"/>
          <w:spacing w:val="0"/>
          <w:w w:val="105"/>
          <w:sz w:val="24"/>
          <w:szCs w:val="24"/>
        </w:rPr>
        <w:t>is</w:t>
      </w:r>
      <w:r w:rsidRPr="009611BF">
        <w:rPr>
          <w:rFonts w:ascii="Cambria" w:hAnsi="Cambria" w:cs="Arial"/>
          <w:spacing w:val="-10"/>
          <w:w w:val="105"/>
          <w:sz w:val="24"/>
          <w:szCs w:val="24"/>
        </w:rPr>
        <w:t xml:space="preserve"> </w:t>
      </w:r>
      <w:r w:rsidRPr="009611BF">
        <w:rPr>
          <w:rFonts w:ascii="Cambria" w:hAnsi="Cambria" w:cs="Arial"/>
          <w:spacing w:val="0"/>
          <w:w w:val="105"/>
          <w:sz w:val="24"/>
          <w:szCs w:val="24"/>
        </w:rPr>
        <w:t>not</w:t>
      </w:r>
      <w:r w:rsidRPr="009611BF">
        <w:rPr>
          <w:rFonts w:ascii="Cambria" w:hAnsi="Cambria" w:cs="Arial"/>
          <w:spacing w:val="0"/>
          <w:w w:val="103"/>
          <w:sz w:val="24"/>
          <w:szCs w:val="24"/>
        </w:rPr>
        <w:t xml:space="preserve"> </w:t>
      </w:r>
      <w:r w:rsidRPr="009611BF">
        <w:rPr>
          <w:rFonts w:ascii="Cambria" w:hAnsi="Cambria" w:cs="Arial"/>
          <w:spacing w:val="-1"/>
          <w:w w:val="105"/>
          <w:sz w:val="24"/>
          <w:szCs w:val="24"/>
        </w:rPr>
        <w:t>required</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exceed</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which</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normally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possessed</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by</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prudent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person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ordinary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course</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of</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business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dealings.</w:t>
      </w:r>
    </w:p>
    <w:p w14:paraId="1E1AAF4C" w14:textId="77777777" w:rsidR="00F01580" w:rsidRPr="009611BF" w:rsidRDefault="00F01580" w:rsidP="009611BF">
      <w:pPr>
        <w:tabs>
          <w:tab w:val="left" w:pos="360"/>
        </w:tabs>
        <w:kinsoku w:val="0"/>
        <w:overflowPunct w:val="0"/>
        <w:autoSpaceDE w:val="0"/>
        <w:autoSpaceDN w:val="0"/>
        <w:adjustRightInd w:val="0"/>
        <w:spacing w:before="2"/>
        <w:ind w:left="0" w:right="0" w:firstLine="450"/>
        <w:jc w:val="both"/>
        <w:rPr>
          <w:rFonts w:ascii="Cambria" w:hAnsi="Cambria" w:cs="Arial"/>
          <w:spacing w:val="0"/>
          <w:sz w:val="24"/>
          <w:szCs w:val="24"/>
        </w:rPr>
      </w:pPr>
    </w:p>
    <w:p w14:paraId="6D807E3D" w14:textId="5C16B5DD" w:rsidR="00F01580" w:rsidRPr="009611BF" w:rsidRDefault="00F01580" w:rsidP="009611BF">
      <w:pPr>
        <w:numPr>
          <w:ilvl w:val="0"/>
          <w:numId w:val="31"/>
        </w:numPr>
        <w:kinsoku w:val="0"/>
        <w:overflowPunct w:val="0"/>
        <w:autoSpaceDE w:val="0"/>
        <w:autoSpaceDN w:val="0"/>
        <w:adjustRightInd w:val="0"/>
        <w:spacing w:before="16"/>
        <w:ind w:left="39" w:right="0" w:firstLine="360"/>
        <w:jc w:val="both"/>
        <w:rPr>
          <w:rFonts w:ascii="Cambria" w:hAnsi="Cambria" w:cs="Arial"/>
          <w:spacing w:val="0"/>
          <w:w w:val="105"/>
          <w:sz w:val="24"/>
          <w:szCs w:val="24"/>
        </w:rPr>
      </w:pPr>
      <w:r w:rsidRPr="009611BF">
        <w:rPr>
          <w:rFonts w:ascii="Cambria" w:hAnsi="Cambria" w:cs="Arial"/>
          <w:spacing w:val="0"/>
          <w:w w:val="105"/>
          <w:sz w:val="24"/>
          <w:szCs w:val="24"/>
        </w:rPr>
        <w:t>Except</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for</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transactions</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authorized</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under</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paragraph</w:t>
      </w:r>
      <w:r w:rsidRPr="009611BF">
        <w:rPr>
          <w:rFonts w:ascii="Cambria" w:hAnsi="Cambria" w:cs="Arial"/>
          <w:spacing w:val="-13"/>
          <w:w w:val="105"/>
          <w:sz w:val="24"/>
          <w:szCs w:val="24"/>
        </w:rPr>
        <w:t xml:space="preserve"> </w:t>
      </w:r>
      <w:r w:rsidR="00BA68E2" w:rsidRPr="009611BF">
        <w:rPr>
          <w:rFonts w:ascii="Cambria" w:hAnsi="Cambria" w:cs="Arial"/>
          <w:spacing w:val="-13"/>
          <w:w w:val="105"/>
          <w:sz w:val="24"/>
          <w:szCs w:val="24"/>
        </w:rPr>
        <w:t>4</w:t>
      </w:r>
      <w:r w:rsidRPr="009611BF">
        <w:rPr>
          <w:rFonts w:ascii="Cambria" w:hAnsi="Cambria" w:cs="Arial"/>
          <w:spacing w:val="-1"/>
          <w:w w:val="105"/>
          <w:sz w:val="24"/>
          <w:szCs w:val="24"/>
        </w:rPr>
        <w:t>,</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if</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4"/>
          <w:w w:val="105"/>
          <w:sz w:val="24"/>
          <w:szCs w:val="24"/>
        </w:rPr>
        <w:t xml:space="preserve"> </w:t>
      </w:r>
      <w:r w:rsidR="00BA68E2" w:rsidRPr="009611BF">
        <w:rPr>
          <w:rFonts w:ascii="Cambria" w:hAnsi="Cambria" w:cs="Arial"/>
          <w:spacing w:val="-14"/>
          <w:w w:val="105"/>
          <w:sz w:val="24"/>
          <w:szCs w:val="24"/>
        </w:rPr>
        <w:t>Proposer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24"/>
          <w:w w:val="103"/>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knowingly</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enters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into</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covered</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with</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person</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who</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is</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suspended,</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debarred,</w:t>
      </w:r>
      <w:r w:rsidRPr="009611BF">
        <w:rPr>
          <w:rFonts w:ascii="Cambria" w:hAnsi="Cambria" w:cs="Arial"/>
          <w:spacing w:val="21"/>
          <w:w w:val="103"/>
          <w:sz w:val="24"/>
          <w:szCs w:val="24"/>
        </w:rPr>
        <w:t xml:space="preserve"> </w:t>
      </w:r>
      <w:r w:rsidRPr="009611BF">
        <w:rPr>
          <w:rFonts w:ascii="Cambria" w:hAnsi="Cambria" w:cs="Arial"/>
          <w:spacing w:val="-1"/>
          <w:w w:val="105"/>
          <w:sz w:val="24"/>
          <w:szCs w:val="24"/>
        </w:rPr>
        <w:t>ineligible,</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or</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voluntarily</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excluded</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from</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participation</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5"/>
          <w:w w:val="105"/>
          <w:sz w:val="24"/>
          <w:szCs w:val="24"/>
        </w:rPr>
        <w:t xml:space="preserve"> </w:t>
      </w:r>
      <w:r w:rsidRPr="009611BF">
        <w:rPr>
          <w:rFonts w:ascii="Cambria" w:hAnsi="Cambria" w:cs="Arial"/>
          <w:spacing w:val="-1"/>
          <w:w w:val="105"/>
          <w:sz w:val="24"/>
          <w:szCs w:val="24"/>
        </w:rPr>
        <w:t>transaction,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addition</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other</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remedies</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available</w:t>
      </w:r>
      <w:r w:rsidRPr="009611BF">
        <w:rPr>
          <w:rFonts w:ascii="Cambria" w:hAnsi="Cambria" w:cs="Arial"/>
          <w:spacing w:val="-13"/>
          <w:w w:val="105"/>
          <w:sz w:val="24"/>
          <w:szCs w:val="24"/>
        </w:rPr>
        <w:t xml:space="preserve"> </w:t>
      </w:r>
      <w:r w:rsidRPr="009611BF">
        <w:rPr>
          <w:rFonts w:ascii="Cambria" w:hAnsi="Cambria" w:cs="Arial"/>
          <w:spacing w:val="0"/>
          <w:w w:val="105"/>
          <w:sz w:val="24"/>
          <w:szCs w:val="24"/>
        </w:rPr>
        <w:t>to</w:t>
      </w:r>
      <w:r w:rsidRPr="009611BF">
        <w:rPr>
          <w:rFonts w:ascii="Cambria" w:hAnsi="Cambria" w:cs="Arial"/>
          <w:spacing w:val="-14"/>
          <w:w w:val="105"/>
          <w:sz w:val="24"/>
          <w:szCs w:val="24"/>
        </w:rPr>
        <w:t xml:space="preserve"> </w:t>
      </w:r>
      <w:r w:rsidR="00BA68E2" w:rsidRPr="009611BF">
        <w:rPr>
          <w:rFonts w:ascii="Cambria" w:hAnsi="Cambria" w:cs="Arial"/>
          <w:spacing w:val="-14"/>
          <w:w w:val="105"/>
          <w:sz w:val="24"/>
          <w:szCs w:val="24"/>
        </w:rPr>
        <w:t xml:space="preserve">DAS, the Participating State or the </w:t>
      </w:r>
      <w:r w:rsidR="00BA68E2" w:rsidRPr="009611BF">
        <w:rPr>
          <w:rFonts w:ascii="Cambria" w:hAnsi="Cambria" w:cs="Arial"/>
          <w:spacing w:val="-14"/>
          <w:w w:val="105"/>
          <w:sz w:val="24"/>
          <w:szCs w:val="24"/>
        </w:rPr>
        <w:lastRenderedPageBreak/>
        <w:t xml:space="preserve">Purchasing Entity, as applicable </w:t>
      </w:r>
      <w:r w:rsidRPr="009611BF">
        <w:rPr>
          <w:rFonts w:ascii="Cambria" w:hAnsi="Cambria" w:cs="Arial"/>
          <w:spacing w:val="0"/>
          <w:w w:val="105"/>
          <w:sz w:val="24"/>
          <w:szCs w:val="24"/>
        </w:rPr>
        <w:t>with</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which</w:t>
      </w:r>
      <w:r w:rsidRPr="009611BF">
        <w:rPr>
          <w:rFonts w:ascii="Cambria" w:hAnsi="Cambria" w:cs="Arial"/>
          <w:spacing w:val="-17"/>
          <w:w w:val="105"/>
          <w:sz w:val="24"/>
          <w:szCs w:val="24"/>
        </w:rPr>
        <w:t xml:space="preserve"> </w:t>
      </w:r>
      <w:r w:rsidR="00BA68E2" w:rsidRPr="009611BF">
        <w:rPr>
          <w:rFonts w:ascii="Cambria" w:hAnsi="Cambria" w:cs="Arial"/>
          <w:spacing w:val="-17"/>
          <w:w w:val="105"/>
          <w:sz w:val="24"/>
          <w:szCs w:val="24"/>
        </w:rPr>
        <w:t>the particular</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transaction</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originated</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may</w:t>
      </w:r>
      <w:r w:rsidRPr="009611BF">
        <w:rPr>
          <w:rFonts w:ascii="Cambria" w:hAnsi="Cambria" w:cs="Arial"/>
          <w:spacing w:val="-16"/>
          <w:w w:val="105"/>
          <w:sz w:val="24"/>
          <w:szCs w:val="24"/>
        </w:rPr>
        <w:t xml:space="preserve"> </w:t>
      </w:r>
      <w:r w:rsidRPr="009611BF">
        <w:rPr>
          <w:rFonts w:ascii="Cambria" w:hAnsi="Cambria" w:cs="Arial"/>
          <w:spacing w:val="0"/>
          <w:w w:val="105"/>
          <w:sz w:val="24"/>
          <w:szCs w:val="24"/>
        </w:rPr>
        <w:t>pursue</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available</w:t>
      </w:r>
      <w:r w:rsidR="009B5DBE" w:rsidRPr="009611BF">
        <w:rPr>
          <w:rFonts w:ascii="Cambria" w:hAnsi="Cambria" w:cs="Arial"/>
          <w:spacing w:val="0"/>
          <w:w w:val="105"/>
          <w:sz w:val="24"/>
          <w:szCs w:val="24"/>
        </w:rPr>
        <w:t xml:space="preserve"> </w:t>
      </w:r>
      <w:r w:rsidRPr="009611BF">
        <w:rPr>
          <w:rFonts w:ascii="Cambria" w:hAnsi="Cambria" w:cs="Arial"/>
          <w:spacing w:val="0"/>
          <w:w w:val="105"/>
          <w:sz w:val="24"/>
          <w:szCs w:val="24"/>
        </w:rPr>
        <w:t>remedies,</w:t>
      </w:r>
      <w:r w:rsidRPr="009611BF">
        <w:rPr>
          <w:rFonts w:ascii="Cambria" w:hAnsi="Cambria" w:cs="Arial"/>
          <w:spacing w:val="-23"/>
          <w:w w:val="105"/>
          <w:sz w:val="24"/>
          <w:szCs w:val="24"/>
        </w:rPr>
        <w:t xml:space="preserve"> </w:t>
      </w:r>
      <w:r w:rsidRPr="009611BF">
        <w:rPr>
          <w:rFonts w:ascii="Cambria" w:hAnsi="Cambria" w:cs="Arial"/>
          <w:spacing w:val="0"/>
          <w:w w:val="105"/>
          <w:sz w:val="24"/>
          <w:szCs w:val="24"/>
        </w:rPr>
        <w:t>including</w:t>
      </w:r>
      <w:r w:rsidRPr="009611BF">
        <w:rPr>
          <w:rFonts w:ascii="Cambria" w:hAnsi="Cambria" w:cs="Arial"/>
          <w:spacing w:val="-23"/>
          <w:w w:val="105"/>
          <w:sz w:val="24"/>
          <w:szCs w:val="24"/>
        </w:rPr>
        <w:t xml:space="preserve"> </w:t>
      </w:r>
      <w:r w:rsidRPr="009611BF">
        <w:rPr>
          <w:rFonts w:ascii="Cambria" w:hAnsi="Cambria" w:cs="Arial"/>
          <w:spacing w:val="0"/>
          <w:w w:val="105"/>
          <w:sz w:val="24"/>
          <w:szCs w:val="24"/>
        </w:rPr>
        <w:t>suspension</w:t>
      </w:r>
      <w:r w:rsidRPr="009611BF">
        <w:rPr>
          <w:rFonts w:ascii="Cambria" w:hAnsi="Cambria" w:cs="Arial"/>
          <w:spacing w:val="-23"/>
          <w:w w:val="105"/>
          <w:sz w:val="24"/>
          <w:szCs w:val="24"/>
        </w:rPr>
        <w:t xml:space="preserve"> </w:t>
      </w:r>
      <w:r w:rsidRPr="009611BF">
        <w:rPr>
          <w:rFonts w:ascii="Cambria" w:hAnsi="Cambria" w:cs="Arial"/>
          <w:spacing w:val="0"/>
          <w:w w:val="105"/>
          <w:sz w:val="24"/>
          <w:szCs w:val="24"/>
        </w:rPr>
        <w:t>and/or</w:t>
      </w:r>
      <w:r w:rsidRPr="009611BF">
        <w:rPr>
          <w:rFonts w:ascii="Cambria" w:hAnsi="Cambria" w:cs="Arial"/>
          <w:spacing w:val="-23"/>
          <w:w w:val="105"/>
          <w:sz w:val="24"/>
          <w:szCs w:val="24"/>
        </w:rPr>
        <w:t xml:space="preserve"> </w:t>
      </w:r>
      <w:r w:rsidRPr="009611BF">
        <w:rPr>
          <w:rFonts w:ascii="Cambria" w:hAnsi="Cambria" w:cs="Arial"/>
          <w:spacing w:val="0"/>
          <w:w w:val="105"/>
          <w:sz w:val="24"/>
          <w:szCs w:val="24"/>
        </w:rPr>
        <w:t>debarment.</w:t>
      </w:r>
    </w:p>
    <w:p w14:paraId="47BAE298" w14:textId="77777777" w:rsidR="00F01580" w:rsidRPr="009611BF" w:rsidRDefault="00F01580" w:rsidP="009611BF">
      <w:pPr>
        <w:kinsoku w:val="0"/>
        <w:overflowPunct w:val="0"/>
        <w:autoSpaceDE w:val="0"/>
        <w:autoSpaceDN w:val="0"/>
        <w:adjustRightInd w:val="0"/>
        <w:spacing w:before="10"/>
        <w:ind w:left="0" w:right="0"/>
        <w:jc w:val="both"/>
        <w:rPr>
          <w:rFonts w:ascii="Cambria" w:hAnsi="Cambria" w:cs="Arial"/>
          <w:spacing w:val="0"/>
          <w:sz w:val="24"/>
          <w:szCs w:val="24"/>
        </w:rPr>
      </w:pPr>
    </w:p>
    <w:p w14:paraId="6793C6D2" w14:textId="4F39E9AF" w:rsidR="00F01580" w:rsidRPr="009611BF" w:rsidRDefault="00F01580" w:rsidP="009611BF">
      <w:pPr>
        <w:kinsoku w:val="0"/>
        <w:overflowPunct w:val="0"/>
        <w:autoSpaceDE w:val="0"/>
        <w:autoSpaceDN w:val="0"/>
        <w:adjustRightInd w:val="0"/>
        <w:ind w:left="0" w:right="0"/>
        <w:jc w:val="both"/>
        <w:rPr>
          <w:rFonts w:ascii="Cambria" w:hAnsi="Cambria" w:cs="Arial"/>
          <w:spacing w:val="0"/>
          <w:sz w:val="24"/>
          <w:szCs w:val="24"/>
        </w:rPr>
      </w:pPr>
      <w:r w:rsidRPr="009611BF">
        <w:rPr>
          <w:rFonts w:ascii="Cambria" w:hAnsi="Cambria" w:cs="Arial"/>
          <w:spacing w:val="-1"/>
          <w:w w:val="105"/>
          <w:sz w:val="24"/>
          <w:szCs w:val="24"/>
        </w:rPr>
        <w:t>The</w:t>
      </w:r>
      <w:r w:rsidRPr="009611BF">
        <w:rPr>
          <w:rFonts w:ascii="Cambria" w:hAnsi="Cambria" w:cs="Arial"/>
          <w:spacing w:val="-14"/>
          <w:w w:val="105"/>
          <w:sz w:val="24"/>
          <w:szCs w:val="24"/>
        </w:rPr>
        <w:t xml:space="preserve"> </w:t>
      </w:r>
      <w:r w:rsidR="00674B51" w:rsidRPr="009611BF">
        <w:rPr>
          <w:rFonts w:ascii="Cambria" w:hAnsi="Cambria" w:cs="Arial"/>
          <w:spacing w:val="-14"/>
          <w:w w:val="105"/>
          <w:sz w:val="24"/>
          <w:szCs w:val="24"/>
        </w:rPr>
        <w:t>Proposer</w:t>
      </w:r>
      <w:r w:rsidR="00674B51" w:rsidRPr="009611BF">
        <w:rPr>
          <w:rFonts w:ascii="Cambria" w:hAnsi="Cambria" w:cs="Arial"/>
          <w:spacing w:val="-13"/>
          <w:w w:val="105"/>
          <w:sz w:val="24"/>
          <w:szCs w:val="24"/>
        </w:rPr>
        <w:t xml:space="preserve"> </w:t>
      </w:r>
      <w:r w:rsidRPr="009611BF">
        <w:rPr>
          <w:rFonts w:ascii="Cambria" w:hAnsi="Cambria" w:cs="Arial"/>
          <w:spacing w:val="-1"/>
          <w:w w:val="105"/>
          <w:sz w:val="24"/>
          <w:szCs w:val="24"/>
        </w:rPr>
        <w:t>certifies,</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by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submission</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of</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3"/>
          <w:w w:val="105"/>
          <w:sz w:val="24"/>
          <w:szCs w:val="24"/>
        </w:rPr>
        <w:t xml:space="preserve"> </w:t>
      </w:r>
      <w:r w:rsidR="00674B51" w:rsidRPr="009611BF">
        <w:rPr>
          <w:rFonts w:ascii="Cambria" w:hAnsi="Cambria" w:cs="Arial"/>
          <w:spacing w:val="-13"/>
          <w:w w:val="105"/>
          <w:sz w:val="24"/>
          <w:szCs w:val="24"/>
        </w:rPr>
        <w:t>P</w:t>
      </w:r>
      <w:r w:rsidRPr="009611BF">
        <w:rPr>
          <w:rFonts w:ascii="Cambria" w:hAnsi="Cambria" w:cs="Arial"/>
          <w:spacing w:val="-1"/>
          <w:w w:val="105"/>
          <w:sz w:val="24"/>
          <w:szCs w:val="24"/>
        </w:rPr>
        <w:t>roposal,</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that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neither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it</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nor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its</w:t>
      </w:r>
      <w:r w:rsidRPr="009611BF">
        <w:rPr>
          <w:rFonts w:ascii="Cambria" w:hAnsi="Cambria" w:cs="Arial"/>
          <w:spacing w:val="30"/>
          <w:w w:val="103"/>
          <w:sz w:val="24"/>
          <w:szCs w:val="24"/>
        </w:rPr>
        <w:t xml:space="preserve"> </w:t>
      </w:r>
      <w:r w:rsidRPr="009611BF">
        <w:rPr>
          <w:rFonts w:ascii="Cambria" w:hAnsi="Cambria" w:cs="Arial"/>
          <w:spacing w:val="0"/>
          <w:w w:val="105"/>
          <w:sz w:val="24"/>
          <w:szCs w:val="24"/>
        </w:rPr>
        <w:t>principals</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are</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presently</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debarred,</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suspended,</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proposed</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for</w:t>
      </w:r>
      <w:r w:rsidRPr="009611BF">
        <w:rPr>
          <w:rFonts w:ascii="Cambria" w:hAnsi="Cambria" w:cs="Arial"/>
          <w:spacing w:val="-18"/>
          <w:w w:val="105"/>
          <w:sz w:val="24"/>
          <w:szCs w:val="24"/>
        </w:rPr>
        <w:t xml:space="preserve"> </w:t>
      </w:r>
      <w:r w:rsidRPr="009611BF">
        <w:rPr>
          <w:rFonts w:ascii="Cambria" w:hAnsi="Cambria" w:cs="Arial"/>
          <w:spacing w:val="0"/>
          <w:w w:val="105"/>
          <w:sz w:val="24"/>
          <w:szCs w:val="24"/>
        </w:rPr>
        <w:t>disbarment,</w:t>
      </w:r>
      <w:r w:rsidRPr="009611BF">
        <w:rPr>
          <w:rFonts w:ascii="Cambria" w:hAnsi="Cambria" w:cs="Arial"/>
          <w:spacing w:val="-17"/>
          <w:w w:val="105"/>
          <w:sz w:val="24"/>
          <w:szCs w:val="24"/>
        </w:rPr>
        <w:t xml:space="preserve"> </w:t>
      </w:r>
      <w:r w:rsidRPr="009611BF">
        <w:rPr>
          <w:rFonts w:ascii="Cambria" w:hAnsi="Cambria" w:cs="Arial"/>
          <w:spacing w:val="0"/>
          <w:w w:val="105"/>
          <w:sz w:val="24"/>
          <w:szCs w:val="24"/>
        </w:rPr>
        <w:t>declared</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ineligible,</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or</w:t>
      </w:r>
      <w:r w:rsidRPr="009611BF">
        <w:rPr>
          <w:rFonts w:ascii="Cambria" w:hAnsi="Cambria" w:cs="Arial"/>
          <w:spacing w:val="-18"/>
          <w:w w:val="105"/>
          <w:sz w:val="24"/>
          <w:szCs w:val="24"/>
        </w:rPr>
        <w:t xml:space="preserve"> </w:t>
      </w:r>
      <w:r w:rsidRPr="009611BF">
        <w:rPr>
          <w:rFonts w:ascii="Cambria" w:hAnsi="Cambria" w:cs="Arial"/>
          <w:spacing w:val="-1"/>
          <w:w w:val="105"/>
          <w:sz w:val="24"/>
          <w:szCs w:val="24"/>
        </w:rPr>
        <w:t>voluntarily</w:t>
      </w:r>
      <w:r w:rsidRPr="009611BF">
        <w:rPr>
          <w:rFonts w:ascii="Cambria" w:hAnsi="Cambria" w:cs="Arial"/>
          <w:spacing w:val="22"/>
          <w:w w:val="103"/>
          <w:sz w:val="24"/>
          <w:szCs w:val="24"/>
        </w:rPr>
        <w:t xml:space="preserve"> </w:t>
      </w:r>
      <w:r w:rsidRPr="009611BF">
        <w:rPr>
          <w:rFonts w:ascii="Cambria" w:hAnsi="Cambria" w:cs="Arial"/>
          <w:spacing w:val="0"/>
          <w:w w:val="105"/>
          <w:sz w:val="24"/>
          <w:szCs w:val="24"/>
        </w:rPr>
        <w:t>excluded</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from</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participation</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in</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this</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transaction</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by</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any</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Federal</w:t>
      </w:r>
      <w:r w:rsidRPr="009611BF">
        <w:rPr>
          <w:rFonts w:ascii="Cambria" w:hAnsi="Cambria" w:cs="Arial"/>
          <w:spacing w:val="-14"/>
          <w:w w:val="105"/>
          <w:sz w:val="24"/>
          <w:szCs w:val="24"/>
        </w:rPr>
        <w:t xml:space="preserve"> </w:t>
      </w:r>
      <w:r w:rsidRPr="009611BF">
        <w:rPr>
          <w:rFonts w:ascii="Cambria" w:hAnsi="Cambria" w:cs="Arial"/>
          <w:spacing w:val="0"/>
          <w:w w:val="105"/>
          <w:sz w:val="24"/>
          <w:szCs w:val="24"/>
        </w:rPr>
        <w:t>department</w:t>
      </w:r>
      <w:r w:rsidRPr="009611BF">
        <w:rPr>
          <w:rFonts w:ascii="Cambria" w:hAnsi="Cambria" w:cs="Arial"/>
          <w:spacing w:val="-15"/>
          <w:w w:val="105"/>
          <w:sz w:val="24"/>
          <w:szCs w:val="24"/>
        </w:rPr>
        <w:t xml:space="preserve"> </w:t>
      </w:r>
      <w:r w:rsidRPr="009611BF">
        <w:rPr>
          <w:rFonts w:ascii="Cambria" w:hAnsi="Cambria" w:cs="Arial"/>
          <w:spacing w:val="0"/>
          <w:w w:val="105"/>
          <w:sz w:val="24"/>
          <w:szCs w:val="24"/>
        </w:rPr>
        <w:t>or</w:t>
      </w:r>
      <w:r w:rsidRPr="009611BF">
        <w:rPr>
          <w:rFonts w:ascii="Cambria" w:hAnsi="Cambria" w:cs="Arial"/>
          <w:spacing w:val="-14"/>
          <w:w w:val="105"/>
          <w:sz w:val="24"/>
          <w:szCs w:val="24"/>
        </w:rPr>
        <w:t xml:space="preserve"> </w:t>
      </w:r>
      <w:r w:rsidRPr="009611BF">
        <w:rPr>
          <w:rFonts w:ascii="Cambria" w:hAnsi="Cambria" w:cs="Arial"/>
          <w:spacing w:val="-1"/>
          <w:w w:val="105"/>
          <w:sz w:val="24"/>
          <w:szCs w:val="24"/>
        </w:rPr>
        <w:t>agency.</w:t>
      </w:r>
    </w:p>
    <w:p w14:paraId="2B3F4BD2" w14:textId="77777777" w:rsidR="00F01580" w:rsidRPr="009611BF" w:rsidRDefault="00F01580" w:rsidP="009611BF">
      <w:pPr>
        <w:kinsoku w:val="0"/>
        <w:overflowPunct w:val="0"/>
        <w:autoSpaceDE w:val="0"/>
        <w:autoSpaceDN w:val="0"/>
        <w:adjustRightInd w:val="0"/>
        <w:spacing w:before="5"/>
        <w:ind w:left="0" w:right="0"/>
        <w:jc w:val="both"/>
        <w:rPr>
          <w:rFonts w:ascii="Cambria" w:hAnsi="Cambria" w:cs="Arial"/>
          <w:spacing w:val="0"/>
          <w:sz w:val="24"/>
          <w:szCs w:val="24"/>
        </w:rPr>
      </w:pPr>
    </w:p>
    <w:p w14:paraId="364C6F7C" w14:textId="7BC6BB1B" w:rsidR="00F01580" w:rsidRPr="009611BF" w:rsidRDefault="00F01580" w:rsidP="009611BF">
      <w:pPr>
        <w:kinsoku w:val="0"/>
        <w:overflowPunct w:val="0"/>
        <w:autoSpaceDE w:val="0"/>
        <w:autoSpaceDN w:val="0"/>
        <w:adjustRightInd w:val="0"/>
        <w:ind w:left="0" w:right="18"/>
        <w:jc w:val="both"/>
        <w:rPr>
          <w:rFonts w:ascii="Cambria" w:hAnsi="Cambria" w:cs="Arial"/>
          <w:spacing w:val="0"/>
          <w:sz w:val="24"/>
          <w:szCs w:val="24"/>
        </w:rPr>
      </w:pPr>
      <w:r w:rsidRPr="009611BF">
        <w:rPr>
          <w:rFonts w:ascii="Cambria" w:hAnsi="Cambria" w:cs="Arial"/>
          <w:spacing w:val="-1"/>
          <w:w w:val="105"/>
          <w:sz w:val="24"/>
          <w:szCs w:val="24"/>
        </w:rPr>
        <w:t>Where</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prospective</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lower</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tier</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participant</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is</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unable</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certify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any</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of</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the</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statements</w:t>
      </w:r>
      <w:r w:rsidRPr="009611BF">
        <w:rPr>
          <w:rFonts w:ascii="Cambria" w:hAnsi="Cambria" w:cs="Arial"/>
          <w:spacing w:val="-13"/>
          <w:w w:val="105"/>
          <w:sz w:val="24"/>
          <w:szCs w:val="24"/>
        </w:rPr>
        <w:t xml:space="preserve"> </w:t>
      </w:r>
      <w:r w:rsidRPr="009611BF">
        <w:rPr>
          <w:rFonts w:ascii="Cambria" w:hAnsi="Cambria" w:cs="Arial"/>
          <w:spacing w:val="-1"/>
          <w:w w:val="105"/>
          <w:sz w:val="24"/>
          <w:szCs w:val="24"/>
        </w:rPr>
        <w:t>in</w:t>
      </w:r>
      <w:r w:rsidRPr="009611BF">
        <w:rPr>
          <w:rFonts w:ascii="Cambria" w:hAnsi="Cambria" w:cs="Arial"/>
          <w:spacing w:val="-12"/>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32"/>
          <w:w w:val="103"/>
          <w:sz w:val="24"/>
          <w:szCs w:val="24"/>
        </w:rPr>
        <w:t xml:space="preserve"> </w:t>
      </w:r>
      <w:r w:rsidRPr="009611BF">
        <w:rPr>
          <w:rFonts w:ascii="Cambria" w:hAnsi="Cambria" w:cs="Arial"/>
          <w:spacing w:val="-1"/>
          <w:w w:val="105"/>
          <w:sz w:val="24"/>
          <w:szCs w:val="24"/>
        </w:rPr>
        <w:t>certification,</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such</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prospective</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participant</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shall</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attach</w:t>
      </w:r>
      <w:r w:rsidRPr="009611BF">
        <w:rPr>
          <w:rFonts w:ascii="Cambria" w:hAnsi="Cambria" w:cs="Arial"/>
          <w:spacing w:val="-16"/>
          <w:w w:val="105"/>
          <w:sz w:val="24"/>
          <w:szCs w:val="24"/>
        </w:rPr>
        <w:t xml:space="preserve"> </w:t>
      </w:r>
      <w:r w:rsidRPr="009611BF">
        <w:rPr>
          <w:rFonts w:ascii="Cambria" w:hAnsi="Cambria" w:cs="Arial"/>
          <w:spacing w:val="-1"/>
          <w:w w:val="105"/>
          <w:sz w:val="24"/>
          <w:szCs w:val="24"/>
        </w:rPr>
        <w:t>an</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explanation</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to</w:t>
      </w:r>
      <w:r w:rsidRPr="009611BF">
        <w:rPr>
          <w:rFonts w:ascii="Cambria" w:hAnsi="Cambria" w:cs="Arial"/>
          <w:spacing w:val="-17"/>
          <w:w w:val="105"/>
          <w:sz w:val="24"/>
          <w:szCs w:val="24"/>
        </w:rPr>
        <w:t xml:space="preserve"> </w:t>
      </w:r>
      <w:r w:rsidRPr="009611BF">
        <w:rPr>
          <w:rFonts w:ascii="Cambria" w:hAnsi="Cambria" w:cs="Arial"/>
          <w:spacing w:val="-1"/>
          <w:w w:val="105"/>
          <w:sz w:val="24"/>
          <w:szCs w:val="24"/>
        </w:rPr>
        <w:t>this</w:t>
      </w:r>
      <w:r w:rsidRPr="009611BF">
        <w:rPr>
          <w:rFonts w:ascii="Cambria" w:hAnsi="Cambria" w:cs="Arial"/>
          <w:spacing w:val="-17"/>
          <w:w w:val="105"/>
          <w:sz w:val="24"/>
          <w:szCs w:val="24"/>
        </w:rPr>
        <w:t xml:space="preserve"> </w:t>
      </w:r>
      <w:r w:rsidR="00674B51" w:rsidRPr="009611BF">
        <w:rPr>
          <w:rFonts w:ascii="Cambria" w:hAnsi="Cambria" w:cs="Arial"/>
          <w:spacing w:val="0"/>
          <w:w w:val="105"/>
          <w:sz w:val="24"/>
          <w:szCs w:val="24"/>
        </w:rPr>
        <w:t>P</w:t>
      </w:r>
      <w:r w:rsidRPr="009611BF">
        <w:rPr>
          <w:rFonts w:ascii="Cambria" w:hAnsi="Cambria" w:cs="Arial"/>
          <w:spacing w:val="0"/>
          <w:w w:val="105"/>
          <w:sz w:val="24"/>
          <w:szCs w:val="24"/>
        </w:rPr>
        <w:t>roposal.</w:t>
      </w:r>
    </w:p>
    <w:p w14:paraId="0623011E" w14:textId="77777777" w:rsidR="007073DF" w:rsidRPr="009611BF" w:rsidRDefault="007073DF" w:rsidP="009611BF">
      <w:pPr>
        <w:kinsoku w:val="0"/>
        <w:overflowPunct w:val="0"/>
        <w:autoSpaceDE w:val="0"/>
        <w:autoSpaceDN w:val="0"/>
        <w:adjustRightInd w:val="0"/>
        <w:ind w:left="40" w:right="0"/>
        <w:jc w:val="both"/>
        <w:rPr>
          <w:rFonts w:ascii="Cambria" w:hAnsi="Cambria" w:cs="Arial"/>
          <w:spacing w:val="0"/>
          <w:w w:val="105"/>
          <w:sz w:val="24"/>
          <w:szCs w:val="24"/>
        </w:rPr>
      </w:pPr>
    </w:p>
    <w:p w14:paraId="2D5DCABB" w14:textId="77777777" w:rsidR="00F01580" w:rsidRPr="009611BF" w:rsidRDefault="00F01580" w:rsidP="009611BF">
      <w:pPr>
        <w:kinsoku w:val="0"/>
        <w:overflowPunct w:val="0"/>
        <w:autoSpaceDE w:val="0"/>
        <w:autoSpaceDN w:val="0"/>
        <w:adjustRightInd w:val="0"/>
        <w:ind w:left="40" w:right="0"/>
        <w:jc w:val="both"/>
        <w:rPr>
          <w:rFonts w:ascii="Cambria" w:hAnsi="Cambria" w:cs="Arial"/>
          <w:spacing w:val="0"/>
          <w:sz w:val="24"/>
          <w:szCs w:val="24"/>
        </w:rPr>
      </w:pPr>
      <w:r w:rsidRPr="009611BF">
        <w:rPr>
          <w:rFonts w:ascii="Cambria" w:hAnsi="Cambria" w:cs="Arial"/>
          <w:spacing w:val="0"/>
          <w:w w:val="105"/>
          <w:sz w:val="24"/>
          <w:szCs w:val="24"/>
        </w:rPr>
        <w:t>Business</w:t>
      </w:r>
      <w:r w:rsidRPr="009611BF">
        <w:rPr>
          <w:rFonts w:ascii="Cambria" w:hAnsi="Cambria" w:cs="Arial"/>
          <w:spacing w:val="-29"/>
          <w:w w:val="105"/>
          <w:sz w:val="24"/>
          <w:szCs w:val="24"/>
        </w:rPr>
        <w:t xml:space="preserve"> </w:t>
      </w:r>
      <w:r w:rsidRPr="009611BF">
        <w:rPr>
          <w:rFonts w:ascii="Cambria" w:hAnsi="Cambria" w:cs="Arial"/>
          <w:spacing w:val="0"/>
          <w:w w:val="105"/>
          <w:sz w:val="24"/>
          <w:szCs w:val="24"/>
        </w:rPr>
        <w:t>Name</w:t>
      </w:r>
    </w:p>
    <w:p w14:paraId="07EE912D" w14:textId="77777777" w:rsidR="007073DF" w:rsidRPr="009611BF" w:rsidRDefault="007073DF" w:rsidP="009611BF">
      <w:pPr>
        <w:kinsoku w:val="0"/>
        <w:overflowPunct w:val="0"/>
        <w:autoSpaceDE w:val="0"/>
        <w:autoSpaceDN w:val="0"/>
        <w:adjustRightInd w:val="0"/>
        <w:spacing w:before="45"/>
        <w:ind w:left="39" w:right="0"/>
        <w:jc w:val="both"/>
        <w:rPr>
          <w:rFonts w:ascii="Cambria" w:hAnsi="Cambria" w:cs="Arial"/>
          <w:spacing w:val="0"/>
          <w:w w:val="105"/>
          <w:sz w:val="24"/>
          <w:szCs w:val="24"/>
        </w:rPr>
      </w:pPr>
    </w:p>
    <w:p w14:paraId="023723E1" w14:textId="77777777" w:rsidR="00F01580" w:rsidRPr="009611BF" w:rsidRDefault="00F01580" w:rsidP="009611BF">
      <w:pPr>
        <w:kinsoku w:val="0"/>
        <w:overflowPunct w:val="0"/>
        <w:autoSpaceDE w:val="0"/>
        <w:autoSpaceDN w:val="0"/>
        <w:adjustRightInd w:val="0"/>
        <w:spacing w:before="45"/>
        <w:ind w:left="39" w:right="0"/>
        <w:jc w:val="both"/>
        <w:rPr>
          <w:rFonts w:ascii="Cambria" w:hAnsi="Cambria" w:cs="Arial"/>
          <w:spacing w:val="-6"/>
          <w:w w:val="105"/>
          <w:sz w:val="24"/>
          <w:szCs w:val="24"/>
        </w:rPr>
      </w:pPr>
      <w:r w:rsidRPr="009611BF">
        <w:rPr>
          <w:rFonts w:ascii="Cambria" w:hAnsi="Cambria" w:cs="Arial"/>
          <w:spacing w:val="0"/>
          <w:w w:val="105"/>
          <w:sz w:val="24"/>
          <w:szCs w:val="24"/>
        </w:rPr>
        <w:t xml:space="preserve">Date                                                                                </w:t>
      </w:r>
      <w:r w:rsidRPr="009611BF">
        <w:rPr>
          <w:rFonts w:ascii="Cambria" w:hAnsi="Cambria" w:cs="Arial"/>
          <w:spacing w:val="46"/>
          <w:w w:val="105"/>
          <w:sz w:val="24"/>
          <w:szCs w:val="24"/>
        </w:rPr>
        <w:t xml:space="preserve"> </w:t>
      </w:r>
      <w:r w:rsidRPr="009611BF">
        <w:rPr>
          <w:rFonts w:ascii="Cambria" w:hAnsi="Cambria" w:cs="Arial"/>
          <w:spacing w:val="-6"/>
          <w:w w:val="105"/>
          <w:sz w:val="24"/>
          <w:szCs w:val="24"/>
        </w:rPr>
        <w:t>By</w:t>
      </w:r>
    </w:p>
    <w:p w14:paraId="1121E373" w14:textId="77777777" w:rsidR="009B5DBE" w:rsidRPr="009611BF" w:rsidRDefault="009B5DBE" w:rsidP="009611BF">
      <w:pPr>
        <w:kinsoku w:val="0"/>
        <w:overflowPunct w:val="0"/>
        <w:autoSpaceDE w:val="0"/>
        <w:autoSpaceDN w:val="0"/>
        <w:adjustRightInd w:val="0"/>
        <w:spacing w:before="45"/>
        <w:ind w:left="39" w:right="0"/>
        <w:jc w:val="both"/>
        <w:rPr>
          <w:rFonts w:ascii="Cambria" w:hAnsi="Cambria" w:cs="Arial"/>
          <w:spacing w:val="0"/>
          <w:sz w:val="24"/>
          <w:szCs w:val="24"/>
        </w:rPr>
      </w:pPr>
    </w:p>
    <w:p w14:paraId="18682E35" w14:textId="50DB2CEE" w:rsidR="00F01580" w:rsidRPr="009611BF" w:rsidRDefault="00F01580" w:rsidP="009611BF">
      <w:pPr>
        <w:kinsoku w:val="0"/>
        <w:overflowPunct w:val="0"/>
        <w:autoSpaceDE w:val="0"/>
        <w:autoSpaceDN w:val="0"/>
        <w:adjustRightInd w:val="0"/>
        <w:ind w:left="39" w:right="0"/>
        <w:jc w:val="both"/>
        <w:rPr>
          <w:rFonts w:ascii="Cambria" w:hAnsi="Cambria" w:cs="Arial"/>
          <w:spacing w:val="0"/>
          <w:sz w:val="24"/>
          <w:szCs w:val="24"/>
        </w:rPr>
      </w:pPr>
      <w:r w:rsidRPr="009611BF">
        <w:rPr>
          <w:rFonts w:ascii="Cambria" w:hAnsi="Cambria" w:cs="Arial"/>
          <w:spacing w:val="-3"/>
          <w:sz w:val="24"/>
          <w:szCs w:val="24"/>
        </w:rPr>
        <w:t>Name</w:t>
      </w:r>
      <w:r w:rsidRPr="009611BF">
        <w:rPr>
          <w:rFonts w:ascii="Cambria" w:hAnsi="Cambria" w:cs="Arial"/>
          <w:spacing w:val="-10"/>
          <w:sz w:val="24"/>
          <w:szCs w:val="24"/>
        </w:rPr>
        <w:t xml:space="preserve"> </w:t>
      </w:r>
      <w:r w:rsidRPr="009611BF">
        <w:rPr>
          <w:rFonts w:ascii="Cambria" w:hAnsi="Cambria" w:cs="Arial"/>
          <w:spacing w:val="-2"/>
          <w:sz w:val="24"/>
          <w:szCs w:val="24"/>
        </w:rPr>
        <w:t>and</w:t>
      </w:r>
      <w:r w:rsidRPr="009611BF">
        <w:rPr>
          <w:rFonts w:ascii="Cambria" w:hAnsi="Cambria" w:cs="Arial"/>
          <w:spacing w:val="-10"/>
          <w:sz w:val="24"/>
          <w:szCs w:val="24"/>
        </w:rPr>
        <w:t xml:space="preserve"> </w:t>
      </w:r>
      <w:r w:rsidRPr="009611BF">
        <w:rPr>
          <w:rFonts w:ascii="Cambria" w:hAnsi="Cambria" w:cs="Arial"/>
          <w:spacing w:val="-3"/>
          <w:sz w:val="24"/>
          <w:szCs w:val="24"/>
        </w:rPr>
        <w:t>Title</w:t>
      </w:r>
      <w:r w:rsidRPr="009611BF">
        <w:rPr>
          <w:rFonts w:ascii="Cambria" w:hAnsi="Cambria" w:cs="Arial"/>
          <w:spacing w:val="-10"/>
          <w:sz w:val="24"/>
          <w:szCs w:val="24"/>
        </w:rPr>
        <w:t xml:space="preserve"> </w:t>
      </w:r>
      <w:r w:rsidRPr="009611BF">
        <w:rPr>
          <w:rFonts w:ascii="Cambria" w:hAnsi="Cambria" w:cs="Arial"/>
          <w:spacing w:val="-2"/>
          <w:sz w:val="24"/>
          <w:szCs w:val="24"/>
        </w:rPr>
        <w:t>of</w:t>
      </w:r>
      <w:r w:rsidRPr="009611BF">
        <w:rPr>
          <w:rFonts w:ascii="Cambria" w:hAnsi="Cambria" w:cs="Arial"/>
          <w:spacing w:val="-10"/>
          <w:sz w:val="24"/>
          <w:szCs w:val="24"/>
        </w:rPr>
        <w:t xml:space="preserve"> </w:t>
      </w:r>
      <w:r w:rsidRPr="009611BF">
        <w:rPr>
          <w:rFonts w:ascii="Cambria" w:hAnsi="Cambria" w:cs="Arial"/>
          <w:spacing w:val="-3"/>
          <w:sz w:val="24"/>
          <w:szCs w:val="24"/>
        </w:rPr>
        <w:t>Authorized</w:t>
      </w:r>
      <w:r w:rsidRPr="009611BF">
        <w:rPr>
          <w:rFonts w:ascii="Cambria" w:hAnsi="Cambria" w:cs="Arial"/>
          <w:spacing w:val="-10"/>
          <w:sz w:val="24"/>
          <w:szCs w:val="24"/>
        </w:rPr>
        <w:t xml:space="preserve"> </w:t>
      </w:r>
      <w:r w:rsidRPr="009611BF">
        <w:rPr>
          <w:rFonts w:ascii="Cambria" w:hAnsi="Cambria" w:cs="Arial"/>
          <w:spacing w:val="-3"/>
          <w:sz w:val="24"/>
          <w:szCs w:val="24"/>
        </w:rPr>
        <w:t>Representative</w:t>
      </w:r>
    </w:p>
    <w:p w14:paraId="6FC154F6" w14:textId="77777777" w:rsidR="00F01580" w:rsidRPr="009611BF" w:rsidRDefault="00F01580" w:rsidP="009611BF">
      <w:pPr>
        <w:kinsoku w:val="0"/>
        <w:overflowPunct w:val="0"/>
        <w:autoSpaceDE w:val="0"/>
        <w:autoSpaceDN w:val="0"/>
        <w:adjustRightInd w:val="0"/>
        <w:ind w:left="39" w:right="0"/>
        <w:jc w:val="both"/>
        <w:rPr>
          <w:rFonts w:ascii="Cambria" w:hAnsi="Cambria" w:cs="Arial"/>
          <w:spacing w:val="0"/>
          <w:sz w:val="24"/>
          <w:szCs w:val="24"/>
        </w:rPr>
      </w:pPr>
      <w:r w:rsidRPr="009611BF">
        <w:rPr>
          <w:rFonts w:ascii="Cambria" w:hAnsi="Cambria" w:cs="Arial"/>
          <w:spacing w:val="-4"/>
          <w:sz w:val="24"/>
          <w:szCs w:val="24"/>
        </w:rPr>
        <w:t>Signature</w:t>
      </w:r>
      <w:r w:rsidRPr="009611BF">
        <w:rPr>
          <w:rFonts w:ascii="Cambria" w:hAnsi="Cambria" w:cs="Arial"/>
          <w:spacing w:val="-11"/>
          <w:sz w:val="24"/>
          <w:szCs w:val="24"/>
        </w:rPr>
        <w:t xml:space="preserve"> </w:t>
      </w:r>
      <w:r w:rsidRPr="009611BF">
        <w:rPr>
          <w:rFonts w:ascii="Cambria" w:hAnsi="Cambria" w:cs="Arial"/>
          <w:spacing w:val="-3"/>
          <w:sz w:val="24"/>
          <w:szCs w:val="24"/>
        </w:rPr>
        <w:t>of</w:t>
      </w:r>
      <w:r w:rsidRPr="009611BF">
        <w:rPr>
          <w:rFonts w:ascii="Cambria" w:hAnsi="Cambria" w:cs="Arial"/>
          <w:spacing w:val="-10"/>
          <w:sz w:val="24"/>
          <w:szCs w:val="24"/>
        </w:rPr>
        <w:t xml:space="preserve"> </w:t>
      </w:r>
      <w:r w:rsidRPr="009611BF">
        <w:rPr>
          <w:rFonts w:ascii="Cambria" w:hAnsi="Cambria" w:cs="Arial"/>
          <w:spacing w:val="-4"/>
          <w:sz w:val="24"/>
          <w:szCs w:val="24"/>
        </w:rPr>
        <w:t>Authorized</w:t>
      </w:r>
      <w:r w:rsidRPr="009611BF">
        <w:rPr>
          <w:rFonts w:ascii="Cambria" w:hAnsi="Cambria" w:cs="Arial"/>
          <w:spacing w:val="-10"/>
          <w:sz w:val="24"/>
          <w:szCs w:val="24"/>
        </w:rPr>
        <w:t xml:space="preserve"> </w:t>
      </w:r>
      <w:r w:rsidRPr="009611BF">
        <w:rPr>
          <w:rFonts w:ascii="Cambria" w:hAnsi="Cambria" w:cs="Arial"/>
          <w:spacing w:val="-4"/>
          <w:sz w:val="24"/>
          <w:szCs w:val="24"/>
        </w:rPr>
        <w:t>Representative</w:t>
      </w:r>
    </w:p>
    <w:p w14:paraId="134A3BCD" w14:textId="77777777" w:rsidR="00F01580" w:rsidRPr="0012475D" w:rsidRDefault="00F01580" w:rsidP="00F01580">
      <w:pPr>
        <w:kinsoku w:val="0"/>
        <w:overflowPunct w:val="0"/>
        <w:autoSpaceDE w:val="0"/>
        <w:autoSpaceDN w:val="0"/>
        <w:adjustRightInd w:val="0"/>
        <w:spacing w:before="16"/>
        <w:ind w:left="39" w:right="0"/>
        <w:rPr>
          <w:rFonts w:ascii="Cambria" w:hAnsi="Cambria" w:cs="Arial"/>
          <w:spacing w:val="0"/>
          <w:sz w:val="19"/>
          <w:szCs w:val="19"/>
        </w:rPr>
      </w:pPr>
    </w:p>
    <w:p w14:paraId="74D3AB2A" w14:textId="77777777" w:rsidR="00144AF8" w:rsidRPr="00DD5454" w:rsidRDefault="00144AF8" w:rsidP="00415910">
      <w:pPr>
        <w:pStyle w:val="StyleHeading1Before0ptAfter1pt"/>
        <w:jc w:val="center"/>
        <w:rPr>
          <w:rFonts w:ascii="Cambria" w:hAnsi="Cambria"/>
          <w:sz w:val="24"/>
          <w:szCs w:val="24"/>
        </w:rPr>
      </w:pPr>
      <w:r w:rsidRPr="00DD5454">
        <w:rPr>
          <w:rFonts w:ascii="Cambria" w:hAnsi="Cambria"/>
          <w:sz w:val="24"/>
          <w:szCs w:val="24"/>
        </w:rPr>
        <w:br w:type="column"/>
      </w:r>
      <w:r w:rsidRPr="00DD5454">
        <w:rPr>
          <w:rFonts w:ascii="Cambria" w:hAnsi="Cambria"/>
          <w:sz w:val="24"/>
          <w:szCs w:val="24"/>
        </w:rPr>
        <w:lastRenderedPageBreak/>
        <w:t>Attachment E</w:t>
      </w:r>
    </w:p>
    <w:p w14:paraId="638D78C9" w14:textId="77777777" w:rsidR="00144AF8" w:rsidRPr="00DD5454" w:rsidRDefault="00144AF8" w:rsidP="00415910">
      <w:pPr>
        <w:pStyle w:val="StyleHeading1Before0ptAfter1pt"/>
        <w:jc w:val="center"/>
        <w:rPr>
          <w:rFonts w:ascii="Cambria" w:hAnsi="Cambria"/>
          <w:sz w:val="24"/>
          <w:szCs w:val="24"/>
        </w:rPr>
      </w:pPr>
    </w:p>
    <w:p w14:paraId="1336447F" w14:textId="775A7027" w:rsidR="00CE526B" w:rsidRPr="00DD5454" w:rsidRDefault="00CE526B" w:rsidP="00415910">
      <w:pPr>
        <w:pStyle w:val="StyleHeading1Before0ptAfter1pt"/>
        <w:jc w:val="center"/>
        <w:rPr>
          <w:rFonts w:ascii="Cambria" w:hAnsi="Cambria"/>
          <w:sz w:val="24"/>
          <w:szCs w:val="24"/>
        </w:rPr>
      </w:pPr>
      <w:r w:rsidRPr="00DD5454">
        <w:rPr>
          <w:rFonts w:ascii="Cambria" w:hAnsi="Cambria"/>
          <w:sz w:val="24"/>
          <w:szCs w:val="24"/>
        </w:rPr>
        <w:t>Affidavit of Trade Secrets</w:t>
      </w:r>
    </w:p>
    <w:p w14:paraId="23EE7F33" w14:textId="77777777" w:rsidR="00CE526B" w:rsidRPr="00C81BBD" w:rsidRDefault="00CE526B" w:rsidP="00415910">
      <w:pPr>
        <w:pStyle w:val="StyleHeading1Before0ptAfter1pt"/>
        <w:jc w:val="center"/>
        <w:rPr>
          <w:rFonts w:ascii="Cambria" w:hAnsi="Cambria"/>
          <w:sz w:val="24"/>
          <w:szCs w:val="24"/>
        </w:rPr>
      </w:pPr>
    </w:p>
    <w:p w14:paraId="1E60CC33"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State of __________)</w:t>
      </w:r>
    </w:p>
    <w:p w14:paraId="028670DC"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 xml:space="preserve">                                  ) </w:t>
      </w:r>
      <w:proofErr w:type="spellStart"/>
      <w:r w:rsidRPr="0012475D">
        <w:rPr>
          <w:rFonts w:ascii="Cambria" w:hAnsi="Cambria"/>
          <w:b w:val="0"/>
          <w:sz w:val="24"/>
          <w:szCs w:val="24"/>
        </w:rPr>
        <w:t>ss</w:t>
      </w:r>
      <w:proofErr w:type="spellEnd"/>
      <w:r w:rsidRPr="0012475D">
        <w:rPr>
          <w:rFonts w:ascii="Cambria" w:hAnsi="Cambria"/>
          <w:b w:val="0"/>
          <w:sz w:val="24"/>
          <w:szCs w:val="24"/>
        </w:rPr>
        <w:t>:</w:t>
      </w:r>
    </w:p>
    <w:p w14:paraId="7AA46177"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County of ________)</w:t>
      </w:r>
    </w:p>
    <w:p w14:paraId="54F403E4" w14:textId="77777777" w:rsidR="007E6DA3" w:rsidRPr="0012475D" w:rsidRDefault="007E6DA3" w:rsidP="00494BBA">
      <w:pPr>
        <w:pStyle w:val="StyleHeading1Before0ptAfter1pt"/>
        <w:rPr>
          <w:rFonts w:ascii="Cambria" w:hAnsi="Cambria"/>
          <w:b w:val="0"/>
          <w:sz w:val="24"/>
          <w:szCs w:val="24"/>
        </w:rPr>
      </w:pPr>
    </w:p>
    <w:p w14:paraId="0F3BFF42" w14:textId="77777777"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____________________ (Affiant), being first duly sworn under oath, and representing [insert Proposer Name] (hereafter “Proposer”), hereby deposes and swears or affirms under penalty of perjury that:</w:t>
      </w:r>
    </w:p>
    <w:p w14:paraId="30461779" w14:textId="77777777" w:rsidR="007E6DA3" w:rsidRPr="0012475D" w:rsidRDefault="007E6DA3" w:rsidP="009B5DBE">
      <w:pPr>
        <w:pStyle w:val="StyleHeading1Before0ptAfter1pt"/>
        <w:jc w:val="both"/>
        <w:rPr>
          <w:rFonts w:ascii="Cambria" w:hAnsi="Cambria"/>
          <w:b w:val="0"/>
          <w:sz w:val="24"/>
          <w:szCs w:val="24"/>
        </w:rPr>
      </w:pPr>
    </w:p>
    <w:p w14:paraId="0BBC361C" w14:textId="77777777"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1.</w:t>
      </w:r>
      <w:r w:rsidRPr="0012475D">
        <w:rPr>
          <w:rFonts w:ascii="Cambria" w:hAnsi="Cambria"/>
          <w:b w:val="0"/>
          <w:sz w:val="24"/>
          <w:szCs w:val="24"/>
        </w:rPr>
        <w:tab/>
        <w:t>I am an employee of the Proposer, I have knowledge of the Request for Proposals referenced herein, and I have full authority from the Proposer to submit this affidavit and accept the responsibilities stated herein.</w:t>
      </w:r>
    </w:p>
    <w:p w14:paraId="0BFF480A" w14:textId="77777777" w:rsidR="007E6DA3" w:rsidRPr="0012475D" w:rsidRDefault="007E6DA3" w:rsidP="009B5DBE">
      <w:pPr>
        <w:pStyle w:val="StyleHeading1Before0ptAfter1pt"/>
        <w:jc w:val="both"/>
        <w:rPr>
          <w:rFonts w:ascii="Cambria" w:hAnsi="Cambria"/>
          <w:b w:val="0"/>
          <w:sz w:val="24"/>
          <w:szCs w:val="24"/>
        </w:rPr>
      </w:pPr>
    </w:p>
    <w:p w14:paraId="4E748D50" w14:textId="77777777"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2.</w:t>
      </w:r>
      <w:r w:rsidRPr="0012475D">
        <w:rPr>
          <w:rFonts w:ascii="Cambria" w:hAnsi="Cambria"/>
          <w:b w:val="0"/>
          <w:sz w:val="24"/>
          <w:szCs w:val="24"/>
        </w:rPr>
        <w:tab/>
        <w:t xml:space="preserve">I am aware that the Proposer has submitted a Proposal, dated on or about [insert date] (the “Proposal”), to the State of Oregon (State) in response to Request for Proposals [insert number], for [insert brief description of the goods and/or services sought in the RFP] and I am familiar with the contents of the RFP and Proposal. </w:t>
      </w:r>
    </w:p>
    <w:p w14:paraId="5B7B5B42" w14:textId="77777777" w:rsidR="007E6DA3" w:rsidRPr="0012475D" w:rsidRDefault="007E6DA3" w:rsidP="009B5DBE">
      <w:pPr>
        <w:pStyle w:val="StyleHeading1Before0ptAfter1pt"/>
        <w:jc w:val="both"/>
        <w:rPr>
          <w:rFonts w:ascii="Cambria" w:hAnsi="Cambria"/>
          <w:b w:val="0"/>
          <w:sz w:val="24"/>
          <w:szCs w:val="24"/>
        </w:rPr>
      </w:pPr>
    </w:p>
    <w:p w14:paraId="685E184B" w14:textId="77777777"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3.</w:t>
      </w:r>
      <w:r w:rsidRPr="0012475D">
        <w:rPr>
          <w:rFonts w:ascii="Cambria" w:hAnsi="Cambria"/>
          <w:b w:val="0"/>
          <w:sz w:val="24"/>
          <w:szCs w:val="24"/>
        </w:rPr>
        <w:tab/>
        <w:t>I have read and am familiar with the provisions of Oregon’s Public Records Law, Oregon Revised Statutes (“ORS”) 192.410 through 192.505, and the Uniform Trade Secrets Act as adopted by the State of Oregon, which is set forth in ORS 646.461 through ORS 646.475.  I understand that the Proposal is a public record held by a public body and is subject to disclosure under the Oregon Public Records Law unless specifically exempt from disclosure under that law.</w:t>
      </w:r>
    </w:p>
    <w:p w14:paraId="2668D296" w14:textId="77777777" w:rsidR="007E6DA3" w:rsidRPr="0012475D" w:rsidRDefault="007E6DA3" w:rsidP="009B5DBE">
      <w:pPr>
        <w:pStyle w:val="StyleHeading1Before0ptAfter1pt"/>
        <w:jc w:val="both"/>
        <w:rPr>
          <w:rFonts w:ascii="Cambria" w:hAnsi="Cambria"/>
          <w:b w:val="0"/>
          <w:sz w:val="24"/>
          <w:szCs w:val="24"/>
        </w:rPr>
      </w:pPr>
    </w:p>
    <w:p w14:paraId="7CD6D41A" w14:textId="6D70838D"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4.</w:t>
      </w:r>
      <w:r w:rsidRPr="0012475D">
        <w:rPr>
          <w:rFonts w:ascii="Cambria" w:hAnsi="Cambria"/>
          <w:b w:val="0"/>
          <w:sz w:val="24"/>
          <w:szCs w:val="24"/>
        </w:rPr>
        <w:tab/>
        <w:t>I have reviewed the information contained in the Proposal.  The Proposer believes the information listed in Exhibit A is exempt from public disclosure (collectively, the “Exempt Information”), which is incorporated herein by this reference.  It is my opinion that the Exempt Information constitutes “Trade Secrets” under either the Oregon Public Records Law or the Uniform Trade Secrets Act as adopted in Oregon because that information is either:</w:t>
      </w:r>
    </w:p>
    <w:p w14:paraId="1073A34C" w14:textId="77777777" w:rsidR="007E6DA3" w:rsidRPr="0012475D" w:rsidRDefault="007E6DA3" w:rsidP="009B5DBE">
      <w:pPr>
        <w:pStyle w:val="StyleHeading1Before0ptAfter1pt"/>
        <w:jc w:val="both"/>
        <w:rPr>
          <w:rFonts w:ascii="Cambria" w:hAnsi="Cambria"/>
          <w:b w:val="0"/>
          <w:sz w:val="24"/>
          <w:szCs w:val="24"/>
        </w:rPr>
      </w:pPr>
    </w:p>
    <w:p w14:paraId="5893E7FF" w14:textId="77777777" w:rsidR="00CD2319" w:rsidRPr="0012475D" w:rsidRDefault="00CD2319" w:rsidP="009B5DBE">
      <w:pPr>
        <w:pStyle w:val="StyleHeading1Before0ptAfter1pt"/>
        <w:tabs>
          <w:tab w:val="left" w:pos="1080"/>
        </w:tabs>
        <w:ind w:left="720"/>
        <w:jc w:val="both"/>
        <w:rPr>
          <w:rFonts w:ascii="Cambria" w:hAnsi="Cambria"/>
          <w:b w:val="0"/>
          <w:sz w:val="24"/>
          <w:szCs w:val="24"/>
        </w:rPr>
      </w:pPr>
      <w:r w:rsidRPr="0012475D">
        <w:rPr>
          <w:rFonts w:ascii="Cambria" w:hAnsi="Cambria"/>
          <w:b w:val="0"/>
          <w:sz w:val="24"/>
          <w:szCs w:val="24"/>
        </w:rPr>
        <w:t>A.</w:t>
      </w:r>
      <w:r w:rsidRPr="0012475D">
        <w:rPr>
          <w:rFonts w:ascii="Cambria" w:hAnsi="Cambria"/>
          <w:b w:val="0"/>
          <w:sz w:val="24"/>
          <w:szCs w:val="24"/>
        </w:rPr>
        <w:tab/>
        <w:t>A formula, plan, pattern, process, tool, mechanism, compound, procedure, production data, or compilation of information that:</w:t>
      </w:r>
    </w:p>
    <w:p w14:paraId="3D3819E6"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t>i.</w:t>
      </w:r>
      <w:r w:rsidRPr="0012475D">
        <w:rPr>
          <w:rFonts w:ascii="Cambria" w:hAnsi="Cambria"/>
          <w:b w:val="0"/>
          <w:sz w:val="24"/>
          <w:szCs w:val="24"/>
        </w:rPr>
        <w:tab/>
        <w:t>is not patented,</w:t>
      </w:r>
    </w:p>
    <w:p w14:paraId="2C46547D"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t>ii.</w:t>
      </w:r>
      <w:r w:rsidRPr="0012475D">
        <w:rPr>
          <w:rFonts w:ascii="Cambria" w:hAnsi="Cambria"/>
          <w:b w:val="0"/>
          <w:sz w:val="24"/>
          <w:szCs w:val="24"/>
        </w:rPr>
        <w:tab/>
        <w:t xml:space="preserve">is known only to certain individuals within the Proposer’s organization and that is used in a business the Proposer conducts, </w:t>
      </w:r>
    </w:p>
    <w:p w14:paraId="21240146"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t>iii.</w:t>
      </w:r>
      <w:r w:rsidRPr="0012475D">
        <w:rPr>
          <w:rFonts w:ascii="Cambria" w:hAnsi="Cambria"/>
          <w:b w:val="0"/>
          <w:sz w:val="24"/>
          <w:szCs w:val="24"/>
        </w:rPr>
        <w:tab/>
        <w:t xml:space="preserve">has actual or potential commercial value, and </w:t>
      </w:r>
    </w:p>
    <w:p w14:paraId="7D51A74D"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t>iv.</w:t>
      </w:r>
      <w:r w:rsidRPr="0012475D">
        <w:rPr>
          <w:rFonts w:ascii="Cambria" w:hAnsi="Cambria"/>
          <w:b w:val="0"/>
          <w:sz w:val="24"/>
          <w:szCs w:val="24"/>
        </w:rPr>
        <w:tab/>
        <w:t>gives its user an opportunity to obtain a business advantage over competitors who do not know or use it.</w:t>
      </w:r>
    </w:p>
    <w:p w14:paraId="408C431D" w14:textId="77777777" w:rsidR="00CD2319" w:rsidRPr="0012475D" w:rsidRDefault="00CD2319" w:rsidP="009B5DBE">
      <w:pPr>
        <w:pStyle w:val="StyleHeading1Before0ptAfter1pt"/>
        <w:ind w:left="720"/>
        <w:jc w:val="both"/>
        <w:rPr>
          <w:rFonts w:ascii="Cambria" w:hAnsi="Cambria"/>
          <w:b w:val="0"/>
          <w:sz w:val="24"/>
          <w:szCs w:val="24"/>
        </w:rPr>
      </w:pPr>
      <w:r w:rsidRPr="0012475D">
        <w:rPr>
          <w:rFonts w:ascii="Cambria" w:hAnsi="Cambria"/>
          <w:b w:val="0"/>
          <w:sz w:val="24"/>
          <w:szCs w:val="24"/>
        </w:rPr>
        <w:t>or</w:t>
      </w:r>
    </w:p>
    <w:p w14:paraId="5FF7790A" w14:textId="77777777" w:rsidR="00CD2319" w:rsidRPr="0012475D" w:rsidRDefault="00CD2319" w:rsidP="009B5DBE">
      <w:pPr>
        <w:pStyle w:val="StyleHeading1Before0ptAfter1pt"/>
        <w:tabs>
          <w:tab w:val="left" w:pos="1080"/>
        </w:tabs>
        <w:ind w:left="720"/>
        <w:jc w:val="both"/>
        <w:rPr>
          <w:rFonts w:ascii="Cambria" w:hAnsi="Cambria"/>
          <w:b w:val="0"/>
          <w:sz w:val="24"/>
          <w:szCs w:val="24"/>
        </w:rPr>
      </w:pPr>
      <w:r w:rsidRPr="0012475D">
        <w:rPr>
          <w:rFonts w:ascii="Cambria" w:hAnsi="Cambria"/>
          <w:b w:val="0"/>
          <w:sz w:val="24"/>
          <w:szCs w:val="24"/>
        </w:rPr>
        <w:t>B.</w:t>
      </w:r>
      <w:r w:rsidRPr="0012475D">
        <w:rPr>
          <w:rFonts w:ascii="Cambria" w:hAnsi="Cambria"/>
          <w:b w:val="0"/>
          <w:sz w:val="24"/>
          <w:szCs w:val="24"/>
        </w:rPr>
        <w:tab/>
        <w:t>Information, including a drawing, cost data, customer list, formula, pattern, compilation, program, device, method, technique or process that:</w:t>
      </w:r>
    </w:p>
    <w:p w14:paraId="33EB55BE"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lastRenderedPageBreak/>
        <w:t>i.</w:t>
      </w:r>
      <w:r w:rsidRPr="0012475D">
        <w:rPr>
          <w:rFonts w:ascii="Cambria" w:hAnsi="Cambria"/>
          <w:b w:val="0"/>
          <w:sz w:val="24"/>
          <w:szCs w:val="24"/>
        </w:rPr>
        <w:tab/>
        <w:t>Derives independent economic value, actual or potential, from not being generally known to the public or to other persons who can obtain economic value from its disclosure or use; and</w:t>
      </w:r>
    </w:p>
    <w:p w14:paraId="66451D15" w14:textId="77777777" w:rsidR="00CD2319" w:rsidRPr="0012475D" w:rsidRDefault="00CD2319" w:rsidP="009B5DBE">
      <w:pPr>
        <w:pStyle w:val="StyleHeading1Before0ptAfter1pt"/>
        <w:ind w:left="1440" w:hanging="360"/>
        <w:jc w:val="both"/>
        <w:rPr>
          <w:rFonts w:ascii="Cambria" w:hAnsi="Cambria"/>
          <w:b w:val="0"/>
          <w:sz w:val="24"/>
          <w:szCs w:val="24"/>
        </w:rPr>
      </w:pPr>
      <w:r w:rsidRPr="0012475D">
        <w:rPr>
          <w:rFonts w:ascii="Cambria" w:hAnsi="Cambria"/>
          <w:b w:val="0"/>
          <w:sz w:val="24"/>
          <w:szCs w:val="24"/>
        </w:rPr>
        <w:t>ii.</w:t>
      </w:r>
      <w:r w:rsidRPr="0012475D">
        <w:rPr>
          <w:rFonts w:ascii="Cambria" w:hAnsi="Cambria"/>
          <w:b w:val="0"/>
          <w:sz w:val="24"/>
          <w:szCs w:val="24"/>
        </w:rPr>
        <w:tab/>
        <w:t>Is the subject of efforts by the Proposer that are reasonable under the circumstances to maintain its secrecy.</w:t>
      </w:r>
    </w:p>
    <w:p w14:paraId="5040CCE8" w14:textId="77777777" w:rsidR="007E6DA3" w:rsidRPr="0012475D" w:rsidRDefault="007E6DA3" w:rsidP="009B5DBE">
      <w:pPr>
        <w:pStyle w:val="StyleHeading1Before0ptAfter1pt"/>
        <w:ind w:left="1440" w:hanging="360"/>
        <w:jc w:val="both"/>
        <w:rPr>
          <w:rFonts w:ascii="Cambria" w:hAnsi="Cambria"/>
          <w:b w:val="0"/>
          <w:sz w:val="24"/>
          <w:szCs w:val="24"/>
        </w:rPr>
      </w:pPr>
    </w:p>
    <w:p w14:paraId="04799E47" w14:textId="77777777" w:rsidR="00CD2319" w:rsidRPr="0012475D" w:rsidRDefault="00CD2319" w:rsidP="009B5DBE">
      <w:pPr>
        <w:pStyle w:val="StyleHeading1Before0ptAfter1pt"/>
        <w:jc w:val="both"/>
        <w:rPr>
          <w:rFonts w:ascii="Cambria" w:hAnsi="Cambria"/>
          <w:b w:val="0"/>
          <w:sz w:val="24"/>
          <w:szCs w:val="24"/>
        </w:rPr>
      </w:pPr>
      <w:r w:rsidRPr="0012475D">
        <w:rPr>
          <w:rFonts w:ascii="Cambria" w:hAnsi="Cambria"/>
          <w:b w:val="0"/>
          <w:sz w:val="24"/>
          <w:szCs w:val="24"/>
        </w:rPr>
        <w:t>5.</w:t>
      </w:r>
      <w:r w:rsidRPr="0012475D">
        <w:rPr>
          <w:rFonts w:ascii="Cambria" w:hAnsi="Cambria"/>
          <w:b w:val="0"/>
          <w:sz w:val="24"/>
          <w:szCs w:val="24"/>
        </w:rPr>
        <w:tab/>
        <w:t>I understand that disclosure of the information referenced in Exhibit A may depend on official or judicial determinations made in accordance with the Public Records Law.</w:t>
      </w:r>
    </w:p>
    <w:p w14:paraId="6101C19D" w14:textId="77777777" w:rsidR="007E6DA3" w:rsidRPr="0012475D" w:rsidRDefault="007E6DA3" w:rsidP="00494BBA">
      <w:pPr>
        <w:pStyle w:val="StyleHeading1Before0ptAfter1pt"/>
        <w:rPr>
          <w:rFonts w:ascii="Cambria" w:hAnsi="Cambria"/>
          <w:b w:val="0"/>
          <w:sz w:val="24"/>
          <w:szCs w:val="24"/>
        </w:rPr>
      </w:pPr>
    </w:p>
    <w:p w14:paraId="1B6D7C01" w14:textId="77777777" w:rsidR="007E6DA3" w:rsidRPr="0012475D" w:rsidRDefault="007E6DA3" w:rsidP="00494BBA">
      <w:pPr>
        <w:pStyle w:val="StyleHeading1Before0ptAfter1pt"/>
        <w:rPr>
          <w:rFonts w:ascii="Cambria" w:hAnsi="Cambria"/>
          <w:b w:val="0"/>
          <w:sz w:val="24"/>
          <w:szCs w:val="24"/>
        </w:rPr>
      </w:pPr>
    </w:p>
    <w:p w14:paraId="48B9AFA2"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________________________________________________</w:t>
      </w:r>
    </w:p>
    <w:p w14:paraId="1693A947"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Affiant’s Signature</w:t>
      </w:r>
    </w:p>
    <w:p w14:paraId="523AEF47" w14:textId="77777777" w:rsidR="007E6DA3" w:rsidRPr="0012475D" w:rsidRDefault="007E6DA3" w:rsidP="00494BBA">
      <w:pPr>
        <w:pStyle w:val="StyleHeading1Before0ptAfter1pt"/>
        <w:rPr>
          <w:rFonts w:ascii="Cambria" w:hAnsi="Cambria"/>
          <w:b w:val="0"/>
          <w:sz w:val="24"/>
          <w:szCs w:val="24"/>
        </w:rPr>
      </w:pPr>
    </w:p>
    <w:p w14:paraId="39FA6A7C" w14:textId="77777777" w:rsidR="007E6DA3" w:rsidRPr="0012475D" w:rsidRDefault="007E6DA3" w:rsidP="00494BBA">
      <w:pPr>
        <w:pStyle w:val="StyleHeading1Before0ptAfter1pt"/>
        <w:rPr>
          <w:rFonts w:ascii="Cambria" w:hAnsi="Cambria"/>
          <w:b w:val="0"/>
          <w:sz w:val="24"/>
          <w:szCs w:val="24"/>
        </w:rPr>
      </w:pPr>
    </w:p>
    <w:p w14:paraId="39D1D0F3"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Signed and sworn to before me on ___________ (date) by _____________________________ (Affiant’s name).</w:t>
      </w:r>
    </w:p>
    <w:p w14:paraId="4149D10B"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________________________________________________</w:t>
      </w:r>
    </w:p>
    <w:p w14:paraId="47E579DF" w14:textId="77777777" w:rsidR="00CD2319" w:rsidRPr="0012475D" w:rsidRDefault="00CD2319" w:rsidP="00494BBA">
      <w:pPr>
        <w:pStyle w:val="StyleHeading1Before0ptAfter1pt"/>
        <w:rPr>
          <w:rFonts w:ascii="Cambria" w:hAnsi="Cambria"/>
          <w:b w:val="0"/>
          <w:sz w:val="24"/>
          <w:szCs w:val="24"/>
        </w:rPr>
      </w:pPr>
      <w:r w:rsidRPr="0012475D">
        <w:rPr>
          <w:rFonts w:ascii="Cambria" w:hAnsi="Cambria"/>
          <w:b w:val="0"/>
          <w:sz w:val="24"/>
          <w:szCs w:val="24"/>
        </w:rPr>
        <w:t>Notary Public for the State of _________________</w:t>
      </w:r>
    </w:p>
    <w:p w14:paraId="04CA2168" w14:textId="498148E9" w:rsidR="00CE526B" w:rsidRPr="00DD5454" w:rsidRDefault="00CD2319" w:rsidP="00494BBA">
      <w:pPr>
        <w:pStyle w:val="StyleHeading1Before0ptAfter1pt"/>
        <w:rPr>
          <w:rFonts w:ascii="Cambria" w:hAnsi="Cambria"/>
          <w:sz w:val="24"/>
          <w:szCs w:val="24"/>
        </w:rPr>
      </w:pPr>
      <w:r w:rsidRPr="0012475D">
        <w:rPr>
          <w:rFonts w:ascii="Cambria" w:hAnsi="Cambria"/>
          <w:b w:val="0"/>
          <w:sz w:val="24"/>
          <w:szCs w:val="24"/>
        </w:rPr>
        <w:t>My Commission Expires: _________</w:t>
      </w:r>
      <w:r w:rsidR="00CE526B" w:rsidRPr="00DD5454">
        <w:rPr>
          <w:rFonts w:ascii="Cambria" w:hAnsi="Cambria"/>
          <w:sz w:val="24"/>
          <w:szCs w:val="24"/>
        </w:rPr>
        <w:br w:type="column"/>
      </w:r>
    </w:p>
    <w:p w14:paraId="41B495A0" w14:textId="1CBC30C9" w:rsidR="00CE526B" w:rsidRPr="00DD5454" w:rsidRDefault="00CE526B" w:rsidP="00415910">
      <w:pPr>
        <w:pStyle w:val="StyleHeading1Before0ptAfter1pt"/>
        <w:jc w:val="center"/>
        <w:rPr>
          <w:rFonts w:ascii="Cambria" w:hAnsi="Cambria"/>
          <w:sz w:val="24"/>
          <w:szCs w:val="24"/>
        </w:rPr>
      </w:pPr>
      <w:r w:rsidRPr="00DD5454">
        <w:rPr>
          <w:rFonts w:ascii="Cambria" w:hAnsi="Cambria"/>
          <w:sz w:val="24"/>
          <w:szCs w:val="24"/>
        </w:rPr>
        <w:t xml:space="preserve">Attachment </w:t>
      </w:r>
      <w:r w:rsidR="00144AF8" w:rsidRPr="00DD5454">
        <w:rPr>
          <w:rFonts w:ascii="Cambria" w:hAnsi="Cambria"/>
          <w:sz w:val="24"/>
          <w:szCs w:val="24"/>
        </w:rPr>
        <w:t>F</w:t>
      </w:r>
    </w:p>
    <w:p w14:paraId="02389EB5" w14:textId="77777777" w:rsidR="00CE526B" w:rsidRPr="00DD5454" w:rsidRDefault="00CE526B" w:rsidP="00415910">
      <w:pPr>
        <w:pStyle w:val="StyleHeading1Before0ptAfter1pt"/>
        <w:jc w:val="center"/>
        <w:rPr>
          <w:rFonts w:ascii="Cambria" w:hAnsi="Cambria"/>
          <w:sz w:val="24"/>
          <w:szCs w:val="24"/>
        </w:rPr>
      </w:pPr>
    </w:p>
    <w:p w14:paraId="512D484A" w14:textId="64E54639" w:rsidR="00CE526B" w:rsidRPr="00DD5454" w:rsidRDefault="00CE526B" w:rsidP="00415910">
      <w:pPr>
        <w:pStyle w:val="StyleHeading1Before0ptAfter1pt"/>
        <w:jc w:val="center"/>
        <w:rPr>
          <w:rFonts w:ascii="Cambria" w:hAnsi="Cambria"/>
          <w:sz w:val="24"/>
          <w:szCs w:val="24"/>
        </w:rPr>
      </w:pPr>
      <w:r w:rsidRPr="00DD5454">
        <w:rPr>
          <w:rFonts w:ascii="Cambria" w:hAnsi="Cambria"/>
          <w:sz w:val="24"/>
          <w:szCs w:val="24"/>
        </w:rPr>
        <w:t>Tax Attestation</w:t>
      </w:r>
    </w:p>
    <w:p w14:paraId="513B241D" w14:textId="77777777" w:rsidR="00CE526B" w:rsidRPr="00DD5454" w:rsidRDefault="00CE526B" w:rsidP="00415910">
      <w:pPr>
        <w:pStyle w:val="StyleHeading1Before0ptAfter1pt"/>
        <w:jc w:val="center"/>
        <w:rPr>
          <w:rFonts w:ascii="Cambria" w:hAnsi="Cambria"/>
          <w:sz w:val="24"/>
          <w:szCs w:val="24"/>
        </w:rPr>
      </w:pPr>
    </w:p>
    <w:p w14:paraId="49FF11EA" w14:textId="1E134624" w:rsidR="00D26577" w:rsidRPr="00DD5454" w:rsidRDefault="00D26577" w:rsidP="009B5DBE">
      <w:pPr>
        <w:pStyle w:val="StyleHeading1Before0ptAfter1pt"/>
        <w:jc w:val="both"/>
        <w:rPr>
          <w:rFonts w:ascii="Cambria" w:hAnsi="Cambria"/>
          <w:sz w:val="24"/>
          <w:szCs w:val="24"/>
        </w:rPr>
      </w:pPr>
      <w:r w:rsidRPr="00DD5454">
        <w:rPr>
          <w:rFonts w:ascii="Cambria" w:hAnsi="Cambria"/>
          <w:sz w:val="24"/>
          <w:szCs w:val="24"/>
        </w:rPr>
        <w:t xml:space="preserve">The individual signing on behalf of Proposer hereby certifies and swears under penalty of perjury to the best of the individual’s knowledge that:  </w:t>
      </w:r>
    </w:p>
    <w:p w14:paraId="3E75B978" w14:textId="77777777" w:rsidR="00D26577" w:rsidRPr="00DD5454" w:rsidRDefault="00D26577" w:rsidP="009B5DBE">
      <w:pPr>
        <w:pStyle w:val="StyleHeading1Before0ptAfter1pt"/>
        <w:jc w:val="both"/>
        <w:rPr>
          <w:rFonts w:ascii="Cambria" w:hAnsi="Cambria"/>
          <w:sz w:val="24"/>
          <w:szCs w:val="24"/>
        </w:rPr>
      </w:pPr>
    </w:p>
    <w:p w14:paraId="595F18F9" w14:textId="1CC43222" w:rsidR="00D26577" w:rsidRPr="00DD5454" w:rsidRDefault="00D26577" w:rsidP="009B5DBE">
      <w:pPr>
        <w:pStyle w:val="StyleHeading1Before0ptAfter1pt"/>
        <w:jc w:val="both"/>
        <w:rPr>
          <w:rFonts w:ascii="Cambria" w:hAnsi="Cambria"/>
          <w:sz w:val="24"/>
          <w:szCs w:val="24"/>
        </w:rPr>
      </w:pPr>
      <w:r w:rsidRPr="00DD5454">
        <w:rPr>
          <w:rFonts w:ascii="Cambria" w:hAnsi="Cambria"/>
          <w:sz w:val="24"/>
          <w:szCs w:val="24"/>
        </w:rPr>
        <w:t xml:space="preserve">1.  The number shown on this form is Proposer's correct taxpayer identification; </w:t>
      </w:r>
    </w:p>
    <w:p w14:paraId="2DC3FF6B" w14:textId="77777777" w:rsidR="00D26577" w:rsidRPr="00DD5454" w:rsidRDefault="00D26577" w:rsidP="009B5DBE">
      <w:pPr>
        <w:pStyle w:val="StyleHeading1Before0ptAfter1pt"/>
        <w:ind w:left="720"/>
        <w:jc w:val="both"/>
        <w:rPr>
          <w:rFonts w:ascii="Cambria" w:hAnsi="Cambria"/>
          <w:sz w:val="24"/>
          <w:szCs w:val="24"/>
        </w:rPr>
      </w:pPr>
    </w:p>
    <w:p w14:paraId="304DE691" w14:textId="77777777" w:rsidR="00D26577" w:rsidRPr="00DD5454" w:rsidRDefault="00D26577" w:rsidP="009B5DBE">
      <w:pPr>
        <w:pStyle w:val="StyleHeading1Before0ptAfter1pt"/>
        <w:ind w:left="720"/>
        <w:jc w:val="both"/>
        <w:rPr>
          <w:rFonts w:ascii="Cambria" w:hAnsi="Cambria"/>
          <w:sz w:val="24"/>
          <w:szCs w:val="24"/>
        </w:rPr>
      </w:pPr>
      <w:r w:rsidRPr="00DD5454">
        <w:rPr>
          <w:rFonts w:ascii="Cambria" w:hAnsi="Cambria"/>
          <w:sz w:val="24"/>
          <w:szCs w:val="24"/>
        </w:rPr>
        <w:t>Federal Tax Number ______________________</w:t>
      </w:r>
    </w:p>
    <w:p w14:paraId="379327E9" w14:textId="77777777" w:rsidR="00D26577" w:rsidRPr="00DD5454" w:rsidRDefault="00D26577" w:rsidP="009B5DBE">
      <w:pPr>
        <w:pStyle w:val="StyleHeading1Before0ptAfter1pt"/>
        <w:ind w:left="720"/>
        <w:jc w:val="both"/>
        <w:rPr>
          <w:rFonts w:ascii="Cambria" w:hAnsi="Cambria"/>
          <w:sz w:val="24"/>
          <w:szCs w:val="24"/>
        </w:rPr>
      </w:pPr>
      <w:r w:rsidRPr="00DD5454">
        <w:rPr>
          <w:rFonts w:ascii="Cambria" w:hAnsi="Cambria"/>
          <w:sz w:val="24"/>
          <w:szCs w:val="24"/>
        </w:rPr>
        <w:t>Oregon Tax Number ______________________</w:t>
      </w:r>
    </w:p>
    <w:p w14:paraId="4559136D" w14:textId="77777777" w:rsidR="00D26577" w:rsidRPr="00DD5454" w:rsidRDefault="00D26577" w:rsidP="009B5DBE">
      <w:pPr>
        <w:pStyle w:val="StyleHeading1Before0ptAfter1pt"/>
        <w:jc w:val="both"/>
        <w:rPr>
          <w:rFonts w:ascii="Cambria" w:hAnsi="Cambria"/>
          <w:sz w:val="24"/>
          <w:szCs w:val="24"/>
        </w:rPr>
      </w:pPr>
    </w:p>
    <w:p w14:paraId="236EEA51" w14:textId="79B639F3" w:rsidR="00D26577" w:rsidRPr="00DD5454" w:rsidRDefault="00D26577" w:rsidP="009B5DBE">
      <w:pPr>
        <w:pStyle w:val="StyleHeading1Before0ptAfter1pt"/>
        <w:jc w:val="both"/>
        <w:rPr>
          <w:rFonts w:ascii="Cambria" w:hAnsi="Cambria"/>
          <w:sz w:val="24"/>
          <w:szCs w:val="24"/>
        </w:rPr>
      </w:pPr>
      <w:r w:rsidRPr="00DD5454">
        <w:rPr>
          <w:rFonts w:ascii="Cambria" w:hAnsi="Cambria"/>
          <w:sz w:val="24"/>
          <w:szCs w:val="24"/>
        </w:rPr>
        <w:t>2.   Proposer is not subject to backup withholding because:</w:t>
      </w:r>
    </w:p>
    <w:p w14:paraId="4187AE4B" w14:textId="77777777" w:rsidR="00D26577" w:rsidRPr="00DD5454" w:rsidRDefault="00D26577" w:rsidP="009B5DBE">
      <w:pPr>
        <w:pStyle w:val="StyleHeading1Before0ptAfter1pt"/>
        <w:jc w:val="both"/>
        <w:rPr>
          <w:rFonts w:ascii="Cambria" w:hAnsi="Cambria"/>
          <w:sz w:val="24"/>
          <w:szCs w:val="24"/>
        </w:rPr>
      </w:pPr>
    </w:p>
    <w:p w14:paraId="711FE2A4" w14:textId="71C57A1E" w:rsidR="00D26577" w:rsidRPr="00DD5454" w:rsidRDefault="00D26577" w:rsidP="009B5DBE">
      <w:pPr>
        <w:pStyle w:val="StyleHeading1Before0ptAfter1pt"/>
        <w:ind w:left="360"/>
        <w:jc w:val="both"/>
        <w:rPr>
          <w:rFonts w:ascii="Cambria" w:hAnsi="Cambria"/>
          <w:sz w:val="24"/>
          <w:szCs w:val="24"/>
        </w:rPr>
      </w:pPr>
      <w:r w:rsidRPr="00DD5454">
        <w:rPr>
          <w:rFonts w:ascii="Cambria" w:hAnsi="Cambria"/>
          <w:sz w:val="24"/>
          <w:szCs w:val="24"/>
        </w:rPr>
        <w:t xml:space="preserve">(i) Proposer is exempt from backup withholding, </w:t>
      </w:r>
    </w:p>
    <w:p w14:paraId="6F4696C6" w14:textId="60671682" w:rsidR="00D26577" w:rsidRPr="00DD5454" w:rsidRDefault="00D26577" w:rsidP="009B5DBE">
      <w:pPr>
        <w:pStyle w:val="StyleHeading1Before0ptAfter1pt"/>
        <w:ind w:left="360"/>
        <w:jc w:val="both"/>
        <w:rPr>
          <w:rFonts w:ascii="Cambria" w:hAnsi="Cambria"/>
          <w:sz w:val="24"/>
          <w:szCs w:val="24"/>
        </w:rPr>
      </w:pPr>
      <w:r w:rsidRPr="00DD5454">
        <w:rPr>
          <w:rFonts w:ascii="Cambria" w:hAnsi="Cambria"/>
          <w:sz w:val="24"/>
          <w:szCs w:val="24"/>
        </w:rPr>
        <w:t xml:space="preserve">(ii) Proposer has not been notified by the IRS that Proposer is subject to backup withholding as a result of a failure to report all interest or dividends, or </w:t>
      </w:r>
    </w:p>
    <w:p w14:paraId="02132B09" w14:textId="090B03B6" w:rsidR="00D26577" w:rsidRPr="00DD5454" w:rsidRDefault="00D26577" w:rsidP="009B5DBE">
      <w:pPr>
        <w:pStyle w:val="StyleHeading1Before0ptAfter1pt"/>
        <w:ind w:left="360"/>
        <w:jc w:val="both"/>
        <w:rPr>
          <w:rFonts w:ascii="Cambria" w:hAnsi="Cambria"/>
          <w:sz w:val="24"/>
          <w:szCs w:val="24"/>
        </w:rPr>
      </w:pPr>
      <w:r w:rsidRPr="00DD5454">
        <w:rPr>
          <w:rFonts w:ascii="Cambria" w:hAnsi="Cambria"/>
          <w:sz w:val="24"/>
          <w:szCs w:val="24"/>
        </w:rPr>
        <w:t>(iii) the IRS has notified Proposer that Proposer is no longer subject to backup withholding.</w:t>
      </w:r>
    </w:p>
    <w:p w14:paraId="054B067B" w14:textId="77777777" w:rsidR="00D26577" w:rsidRPr="00DD5454" w:rsidRDefault="00D26577" w:rsidP="009B5DBE">
      <w:pPr>
        <w:pStyle w:val="StyleHeading1Before0ptAfter1pt"/>
        <w:jc w:val="both"/>
        <w:rPr>
          <w:rFonts w:ascii="Cambria" w:hAnsi="Cambria"/>
          <w:sz w:val="24"/>
          <w:szCs w:val="24"/>
        </w:rPr>
      </w:pPr>
    </w:p>
    <w:p w14:paraId="3466AA8C" w14:textId="35D867B2" w:rsidR="00D26577" w:rsidRPr="00DD5454" w:rsidRDefault="00D26577" w:rsidP="009B5DBE">
      <w:pPr>
        <w:pStyle w:val="StyleHeading1Before0ptAfter1pt"/>
        <w:jc w:val="both"/>
        <w:rPr>
          <w:rFonts w:ascii="Cambria" w:hAnsi="Cambria"/>
          <w:sz w:val="24"/>
          <w:szCs w:val="24"/>
        </w:rPr>
      </w:pPr>
      <w:r w:rsidRPr="00DD5454">
        <w:rPr>
          <w:rFonts w:ascii="Cambria" w:hAnsi="Cambria"/>
          <w:sz w:val="24"/>
          <w:szCs w:val="24"/>
        </w:rPr>
        <w:t xml:space="preserve">3.  S/he is authorized to act on behalf of Proposer, s/he has authority and knowledge regarding Proposer's payment of taxes, </w:t>
      </w:r>
    </w:p>
    <w:p w14:paraId="2A4453E8" w14:textId="77777777" w:rsidR="00D26577" w:rsidRPr="00DD5454" w:rsidRDefault="00D26577" w:rsidP="009B5DBE">
      <w:pPr>
        <w:pStyle w:val="StyleHeading1Before0ptAfter1pt"/>
        <w:jc w:val="both"/>
        <w:rPr>
          <w:rFonts w:ascii="Cambria" w:hAnsi="Cambria"/>
          <w:sz w:val="24"/>
          <w:szCs w:val="24"/>
        </w:rPr>
      </w:pPr>
    </w:p>
    <w:p w14:paraId="61A99221" w14:textId="54CCEC4B" w:rsidR="00D26577" w:rsidRPr="00DD5454" w:rsidRDefault="00D26577" w:rsidP="009B5DBE">
      <w:pPr>
        <w:pStyle w:val="StyleHeading1Before0ptAfter1pt"/>
        <w:jc w:val="both"/>
        <w:rPr>
          <w:rFonts w:ascii="Cambria" w:hAnsi="Cambria"/>
          <w:sz w:val="24"/>
          <w:szCs w:val="24"/>
        </w:rPr>
      </w:pPr>
      <w:r w:rsidRPr="00DD5454">
        <w:rPr>
          <w:rFonts w:ascii="Cambria" w:hAnsi="Cambria"/>
          <w:sz w:val="24"/>
          <w:szCs w:val="24"/>
        </w:rPr>
        <w:t>4.  For a period of no fewer than six calendar years prece</w:t>
      </w:r>
      <w:r w:rsidR="00F43735" w:rsidRPr="00DD5454">
        <w:rPr>
          <w:rFonts w:ascii="Cambria" w:hAnsi="Cambria"/>
          <w:sz w:val="24"/>
          <w:szCs w:val="24"/>
        </w:rPr>
        <w:t>ding the Closing Date</w:t>
      </w:r>
      <w:r w:rsidRPr="00DD5454">
        <w:rPr>
          <w:rFonts w:ascii="Cambria" w:hAnsi="Cambria"/>
          <w:sz w:val="24"/>
          <w:szCs w:val="24"/>
        </w:rPr>
        <w:t xml:space="preserve">, Proposer faithfully has complied with: </w:t>
      </w:r>
    </w:p>
    <w:p w14:paraId="532A8722" w14:textId="77777777" w:rsidR="00D26577" w:rsidRPr="00DD5454" w:rsidRDefault="00D26577" w:rsidP="009B5DBE">
      <w:pPr>
        <w:pStyle w:val="StyleHeading1Before0ptAfter1pt"/>
        <w:jc w:val="both"/>
        <w:rPr>
          <w:rFonts w:ascii="Cambria" w:hAnsi="Cambria"/>
          <w:sz w:val="24"/>
          <w:szCs w:val="24"/>
        </w:rPr>
      </w:pPr>
    </w:p>
    <w:p w14:paraId="4157E197" w14:textId="77777777" w:rsidR="00D26577" w:rsidRPr="00DD5454" w:rsidRDefault="00D26577" w:rsidP="009B5DBE">
      <w:pPr>
        <w:pStyle w:val="StyleHeading1Before0ptAfter1pt"/>
        <w:ind w:left="360"/>
        <w:jc w:val="both"/>
        <w:rPr>
          <w:rFonts w:ascii="Cambria" w:hAnsi="Cambria"/>
          <w:sz w:val="24"/>
          <w:szCs w:val="24"/>
        </w:rPr>
      </w:pPr>
      <w:r w:rsidRPr="00DD5454">
        <w:rPr>
          <w:rFonts w:ascii="Cambria" w:hAnsi="Cambria"/>
          <w:sz w:val="24"/>
          <w:szCs w:val="24"/>
        </w:rPr>
        <w:t>(i)</w:t>
      </w:r>
      <w:r w:rsidRPr="00DD5454">
        <w:rPr>
          <w:rFonts w:ascii="Cambria" w:hAnsi="Cambria"/>
          <w:sz w:val="24"/>
          <w:szCs w:val="24"/>
        </w:rPr>
        <w:tab/>
        <w:t>All tax laws of this state, including but not limited to ORS 305.620 and ORS chapters 316, 317, and 318;</w:t>
      </w:r>
    </w:p>
    <w:p w14:paraId="63764362" w14:textId="4B4B61CD" w:rsidR="00D26577" w:rsidRPr="00DD5454" w:rsidRDefault="00D26577" w:rsidP="009B5DBE">
      <w:pPr>
        <w:pStyle w:val="StyleHeading1Before0ptAfter1pt"/>
        <w:ind w:left="360"/>
        <w:jc w:val="both"/>
        <w:rPr>
          <w:rFonts w:ascii="Cambria" w:hAnsi="Cambria"/>
          <w:sz w:val="24"/>
          <w:szCs w:val="24"/>
        </w:rPr>
      </w:pPr>
      <w:r w:rsidRPr="00DD5454">
        <w:rPr>
          <w:rFonts w:ascii="Cambria" w:hAnsi="Cambria"/>
          <w:sz w:val="24"/>
          <w:szCs w:val="24"/>
        </w:rPr>
        <w:t>(ii)</w:t>
      </w:r>
      <w:r w:rsidRPr="00DD5454">
        <w:rPr>
          <w:rFonts w:ascii="Cambria" w:hAnsi="Cambria"/>
          <w:sz w:val="24"/>
          <w:szCs w:val="24"/>
        </w:rPr>
        <w:tab/>
        <w:t>Any tax provisions imposed by a political subdivision of this state that applied to Proposer, to Proposer’s property, operations, receipts, or income, or to Proposer’s performance of or compensation for any work performed by Proposer;</w:t>
      </w:r>
    </w:p>
    <w:p w14:paraId="4B03E529" w14:textId="2C369042" w:rsidR="00D26577" w:rsidRPr="00DD5454" w:rsidRDefault="00D26577" w:rsidP="009B5DBE">
      <w:pPr>
        <w:pStyle w:val="StyleHeading1Before0ptAfter1pt"/>
        <w:tabs>
          <w:tab w:val="left" w:pos="900"/>
        </w:tabs>
        <w:ind w:left="360"/>
        <w:jc w:val="both"/>
        <w:rPr>
          <w:rFonts w:ascii="Cambria" w:hAnsi="Cambria"/>
          <w:sz w:val="24"/>
          <w:szCs w:val="24"/>
        </w:rPr>
      </w:pPr>
      <w:r w:rsidRPr="00DD5454">
        <w:rPr>
          <w:rFonts w:ascii="Cambria" w:hAnsi="Cambria"/>
          <w:sz w:val="24"/>
          <w:szCs w:val="24"/>
        </w:rPr>
        <w:t>(iii)</w:t>
      </w:r>
      <w:r w:rsidRPr="00DD5454">
        <w:rPr>
          <w:rFonts w:ascii="Cambria" w:hAnsi="Cambria"/>
          <w:sz w:val="24"/>
          <w:szCs w:val="24"/>
        </w:rPr>
        <w:tab/>
        <w:t xml:space="preserve">Any tax provisions imposed by a political subdivision of this state that applied to Proposer, or to goods, services, or property, whether tangible or intangible, provided by Proposer; and </w:t>
      </w:r>
    </w:p>
    <w:p w14:paraId="6F7B3893" w14:textId="03485D6D" w:rsidR="00D26577" w:rsidRPr="00DD5454" w:rsidRDefault="009B5DBE" w:rsidP="009B5DBE">
      <w:pPr>
        <w:pStyle w:val="StyleHeading1Before0ptAfter1pt"/>
        <w:tabs>
          <w:tab w:val="left" w:pos="900"/>
        </w:tabs>
        <w:ind w:left="360"/>
        <w:jc w:val="both"/>
        <w:rPr>
          <w:rFonts w:ascii="Cambria" w:hAnsi="Cambria"/>
          <w:sz w:val="24"/>
          <w:szCs w:val="24"/>
        </w:rPr>
      </w:pPr>
      <w:r w:rsidRPr="00DD5454">
        <w:rPr>
          <w:rFonts w:ascii="Cambria" w:hAnsi="Cambria"/>
          <w:sz w:val="24"/>
          <w:szCs w:val="24"/>
        </w:rPr>
        <w:t xml:space="preserve">(iv) </w:t>
      </w:r>
      <w:r w:rsidR="00D26577" w:rsidRPr="00DD5454">
        <w:rPr>
          <w:rFonts w:ascii="Cambria" w:hAnsi="Cambria"/>
          <w:sz w:val="24"/>
          <w:szCs w:val="24"/>
        </w:rPr>
        <w:t xml:space="preserve">Any rules, regulations, charter provisions, or ordinances that implemented or enforced any of the foregoing tax laws or provisions. </w:t>
      </w:r>
    </w:p>
    <w:p w14:paraId="653641B5" w14:textId="77777777" w:rsidR="00D26577" w:rsidRPr="00DD5454" w:rsidRDefault="00D26577" w:rsidP="00D26577">
      <w:pPr>
        <w:pStyle w:val="StyleHeading1Before0ptAfter1pt"/>
        <w:ind w:left="360"/>
        <w:rPr>
          <w:rFonts w:ascii="Cambria" w:hAnsi="Cambria"/>
          <w:sz w:val="24"/>
          <w:szCs w:val="24"/>
        </w:rPr>
      </w:pPr>
    </w:p>
    <w:p w14:paraId="57E0DA77" w14:textId="0A34E243" w:rsidR="00CE526B" w:rsidRPr="00DD5454" w:rsidRDefault="00D26577" w:rsidP="009B5DBE">
      <w:pPr>
        <w:pStyle w:val="StyleHeading1Before0ptAfter1pt"/>
        <w:jc w:val="center"/>
        <w:rPr>
          <w:rFonts w:ascii="Cambria" w:hAnsi="Cambria"/>
          <w:sz w:val="24"/>
          <w:szCs w:val="24"/>
        </w:rPr>
      </w:pPr>
      <w:r w:rsidRPr="00DD5454">
        <w:rPr>
          <w:rFonts w:ascii="Cambria" w:hAnsi="Cambria"/>
          <w:sz w:val="24"/>
          <w:szCs w:val="24"/>
        </w:rPr>
        <w:t xml:space="preserve">Proposer Signature_______________________ Date_____________ </w:t>
      </w:r>
      <w:r w:rsidR="00CE526B" w:rsidRPr="00DD5454">
        <w:rPr>
          <w:rFonts w:ascii="Cambria" w:hAnsi="Cambria"/>
          <w:sz w:val="24"/>
          <w:szCs w:val="24"/>
        </w:rPr>
        <w:br w:type="column"/>
      </w:r>
      <w:r w:rsidR="00144AF8" w:rsidRPr="00DD5454">
        <w:rPr>
          <w:rFonts w:ascii="Cambria" w:hAnsi="Cambria"/>
          <w:sz w:val="24"/>
          <w:szCs w:val="24"/>
        </w:rPr>
        <w:lastRenderedPageBreak/>
        <w:t>Attachment G</w:t>
      </w:r>
    </w:p>
    <w:p w14:paraId="2D91B456" w14:textId="77777777" w:rsidR="00CE526B" w:rsidRPr="00DD5454" w:rsidRDefault="00CE526B" w:rsidP="00415910">
      <w:pPr>
        <w:pStyle w:val="StyleHeading1Before0ptAfter1pt"/>
        <w:jc w:val="center"/>
        <w:rPr>
          <w:rFonts w:ascii="Cambria" w:hAnsi="Cambria"/>
          <w:sz w:val="24"/>
          <w:szCs w:val="24"/>
        </w:rPr>
      </w:pPr>
    </w:p>
    <w:p w14:paraId="49C01611" w14:textId="77777777" w:rsidR="00CE526B" w:rsidRPr="00DD5454" w:rsidRDefault="00CE526B" w:rsidP="00415910">
      <w:pPr>
        <w:pStyle w:val="StyleHeading1Before0ptAfter1pt"/>
        <w:jc w:val="center"/>
        <w:rPr>
          <w:rFonts w:ascii="Cambria" w:hAnsi="Cambria"/>
          <w:sz w:val="24"/>
          <w:szCs w:val="24"/>
        </w:rPr>
      </w:pPr>
      <w:r w:rsidRPr="00DD5454">
        <w:rPr>
          <w:rFonts w:ascii="Cambria" w:hAnsi="Cambria"/>
          <w:sz w:val="24"/>
          <w:szCs w:val="24"/>
        </w:rPr>
        <w:t>Reference Check Form</w:t>
      </w:r>
    </w:p>
    <w:p w14:paraId="1C7027A2" w14:textId="3D428A72" w:rsidR="00435EE6" w:rsidRPr="0012475D" w:rsidRDefault="00435EE6" w:rsidP="00435EE6">
      <w:pPr>
        <w:jc w:val="center"/>
        <w:rPr>
          <w:rFonts w:ascii="Cambria" w:hAnsi="Cambria"/>
          <w:b/>
          <w:sz w:val="24"/>
          <w:szCs w:val="24"/>
        </w:rPr>
      </w:pPr>
      <w:r w:rsidRPr="0012475D">
        <w:rPr>
          <w:rFonts w:ascii="Cambria" w:hAnsi="Cambria"/>
          <w:b/>
          <w:sz w:val="24"/>
          <w:szCs w:val="24"/>
        </w:rPr>
        <w:t xml:space="preserve">RFP # </w:t>
      </w:r>
      <w:r w:rsidR="007073DF" w:rsidRPr="0012475D">
        <w:rPr>
          <w:rFonts w:ascii="Cambria" w:hAnsi="Cambria"/>
          <w:b/>
          <w:sz w:val="24"/>
          <w:szCs w:val="24"/>
        </w:rPr>
        <w:t>DASPS-</w:t>
      </w:r>
      <w:r w:rsidR="005803E5">
        <w:rPr>
          <w:rFonts w:ascii="Cambria" w:hAnsi="Cambria"/>
          <w:b/>
          <w:sz w:val="24"/>
          <w:szCs w:val="24"/>
        </w:rPr>
        <w:t>2114</w:t>
      </w:r>
      <w:r w:rsidR="007073DF" w:rsidRPr="0012475D">
        <w:rPr>
          <w:rFonts w:ascii="Cambria" w:hAnsi="Cambria"/>
          <w:b/>
          <w:sz w:val="24"/>
          <w:szCs w:val="24"/>
        </w:rPr>
        <w:t>-16</w:t>
      </w:r>
    </w:p>
    <w:p w14:paraId="15AD3E0E" w14:textId="7EC2C03D" w:rsidR="00435EE6" w:rsidRPr="0012475D" w:rsidRDefault="00435EE6" w:rsidP="00435EE6">
      <w:pPr>
        <w:jc w:val="center"/>
        <w:rPr>
          <w:rFonts w:ascii="Cambria" w:hAnsi="Cambria"/>
          <w:b/>
          <w:sz w:val="24"/>
          <w:szCs w:val="24"/>
        </w:rPr>
      </w:pPr>
      <w:r w:rsidRPr="0012475D">
        <w:rPr>
          <w:rFonts w:ascii="Cambria" w:hAnsi="Cambria"/>
          <w:b/>
          <w:sz w:val="24"/>
          <w:szCs w:val="24"/>
        </w:rPr>
        <w:t>Parks and Recreation</w:t>
      </w:r>
    </w:p>
    <w:p w14:paraId="32326E83" w14:textId="77777777" w:rsidR="00435EE6" w:rsidRPr="0012475D" w:rsidRDefault="00435EE6" w:rsidP="00435EE6">
      <w:pPr>
        <w:jc w:val="center"/>
        <w:rPr>
          <w:rFonts w:ascii="Cambria" w:hAnsi="Cambria"/>
          <w:b/>
          <w:sz w:val="24"/>
          <w:szCs w:val="24"/>
        </w:rPr>
      </w:pPr>
    </w:p>
    <w:p w14:paraId="7C53F926" w14:textId="77777777" w:rsidR="00435EE6" w:rsidRPr="0012475D" w:rsidRDefault="00435EE6" w:rsidP="00435EE6">
      <w:pPr>
        <w:rPr>
          <w:rFonts w:ascii="Cambria" w:hAnsi="Cambria"/>
          <w:sz w:val="24"/>
          <w:szCs w:val="24"/>
        </w:rPr>
      </w:pPr>
    </w:p>
    <w:p w14:paraId="3C8A340C" w14:textId="77777777" w:rsidR="00435EE6" w:rsidRPr="0012475D" w:rsidRDefault="00435EE6" w:rsidP="00435EE6">
      <w:pPr>
        <w:rPr>
          <w:rFonts w:ascii="Cambria" w:hAnsi="Cambria"/>
          <w:b/>
          <w:sz w:val="24"/>
          <w:szCs w:val="24"/>
        </w:rPr>
      </w:pPr>
      <w:r w:rsidRPr="0012475D">
        <w:rPr>
          <w:rFonts w:ascii="Cambria" w:hAnsi="Cambria"/>
          <w:b/>
          <w:sz w:val="24"/>
          <w:szCs w:val="24"/>
        </w:rPr>
        <w:t>Proposer Name:  __________________________________________</w:t>
      </w:r>
    </w:p>
    <w:p w14:paraId="1CFB72F9" w14:textId="77777777" w:rsidR="00435EE6" w:rsidRPr="0012475D" w:rsidRDefault="00435EE6" w:rsidP="00435EE6">
      <w:pPr>
        <w:rPr>
          <w:rFonts w:ascii="Cambria" w:hAnsi="Cambria"/>
          <w:b/>
          <w:sz w:val="24"/>
          <w:szCs w:val="24"/>
        </w:rPr>
      </w:pPr>
    </w:p>
    <w:p w14:paraId="38AEA7D0" w14:textId="77777777" w:rsidR="00435EE6" w:rsidRPr="0012475D" w:rsidRDefault="00435EE6" w:rsidP="009611BF">
      <w:pPr>
        <w:jc w:val="both"/>
        <w:rPr>
          <w:rFonts w:ascii="Cambria" w:hAnsi="Cambria"/>
          <w:sz w:val="24"/>
          <w:szCs w:val="24"/>
        </w:rPr>
      </w:pPr>
      <w:r w:rsidRPr="0012475D">
        <w:rPr>
          <w:rFonts w:ascii="Cambria" w:hAnsi="Cambria"/>
          <w:sz w:val="24"/>
          <w:szCs w:val="24"/>
        </w:rPr>
        <w:t>Instructions:  Please identify three (3) references for whom Proposer has provided services that are the same as or similar to those requested in this RFP.  Points for each reference will be calculated and averaged for the three reference. The State reserves the right to use the State’s past experience with the Proposer as a reference. Enter the response below:</w:t>
      </w:r>
    </w:p>
    <w:p w14:paraId="1F68BAD2" w14:textId="77777777" w:rsidR="00435EE6" w:rsidRPr="0012475D" w:rsidRDefault="00435EE6" w:rsidP="007073DF">
      <w:pPr>
        <w:jc w:val="both"/>
        <w:rPr>
          <w:rFonts w:ascii="Cambria" w:hAnsi="Cambria"/>
          <w:sz w:val="24"/>
          <w:szCs w:val="24"/>
        </w:rPr>
      </w:pPr>
    </w:p>
    <w:p w14:paraId="0FD3BF1E" w14:textId="77777777" w:rsidR="00435EE6" w:rsidRPr="0012475D" w:rsidRDefault="00435EE6" w:rsidP="007073DF">
      <w:pPr>
        <w:jc w:val="both"/>
        <w:rPr>
          <w:rFonts w:ascii="Cambria" w:hAnsi="Cambria"/>
          <w:sz w:val="24"/>
          <w:szCs w:val="24"/>
        </w:rPr>
      </w:pPr>
      <w:r w:rsidRPr="0012475D">
        <w:rPr>
          <w:rFonts w:ascii="Cambria" w:hAnsi="Cambria"/>
          <w:sz w:val="24"/>
          <w:szCs w:val="24"/>
        </w:rPr>
        <w:t xml:space="preserve">Each reference will be given a score based on the response to the question below in items 1-6 </w:t>
      </w:r>
    </w:p>
    <w:p w14:paraId="4957978C" w14:textId="77777777" w:rsidR="00435EE6" w:rsidRPr="0012475D" w:rsidRDefault="00435EE6" w:rsidP="00435EE6">
      <w:pPr>
        <w:rPr>
          <w:rFonts w:ascii="Cambria" w:hAnsi="Cambria"/>
          <w:b/>
          <w:i/>
        </w:rPr>
      </w:pPr>
    </w:p>
    <w:tbl>
      <w:tblPr>
        <w:tblW w:w="540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370"/>
      </w:tblGrid>
      <w:tr w:rsidR="00435EE6" w:rsidRPr="00DD5454" w14:paraId="2F5B3C5B"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405DB1CC" w14:textId="77777777" w:rsidR="00435EE6" w:rsidRPr="0012475D" w:rsidRDefault="00435EE6">
            <w:pPr>
              <w:jc w:val="center"/>
              <w:rPr>
                <w:rFonts w:ascii="Cambria" w:hAnsi="Cambria"/>
                <w:b/>
                <w:sz w:val="22"/>
                <w:szCs w:val="24"/>
              </w:rPr>
            </w:pPr>
            <w:r w:rsidRPr="0012475D">
              <w:rPr>
                <w:rFonts w:ascii="Cambria" w:hAnsi="Cambria"/>
                <w:b/>
                <w:szCs w:val="24"/>
              </w:rPr>
              <w:t>Reference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57AB413" w14:textId="77777777" w:rsidR="00435EE6" w:rsidRPr="0012475D" w:rsidRDefault="00435EE6">
            <w:pPr>
              <w:jc w:val="center"/>
              <w:rPr>
                <w:rFonts w:ascii="Cambria" w:hAnsi="Cambria"/>
                <w:b/>
                <w:szCs w:val="24"/>
              </w:rPr>
            </w:pPr>
            <w:r w:rsidRPr="0012475D">
              <w:rPr>
                <w:rFonts w:ascii="Cambria" w:hAnsi="Cambria"/>
                <w:b/>
                <w:szCs w:val="24"/>
              </w:rPr>
              <w:t>Score</w:t>
            </w:r>
          </w:p>
        </w:tc>
      </w:tr>
      <w:tr w:rsidR="00435EE6" w:rsidRPr="00DD5454" w14:paraId="0AF8631A"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5A2747C6" w14:textId="77777777" w:rsidR="00435EE6" w:rsidRPr="0012475D" w:rsidRDefault="00435EE6">
            <w:pPr>
              <w:rPr>
                <w:rFonts w:ascii="Cambria" w:hAnsi="Cambria"/>
                <w:szCs w:val="24"/>
              </w:rPr>
            </w:pPr>
            <w:r w:rsidRPr="0012475D">
              <w:rPr>
                <w:rFonts w:ascii="Cambria" w:hAnsi="Cambria"/>
                <w:szCs w:val="24"/>
              </w:rPr>
              <w:t>Poor or Inadequate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FF9532B" w14:textId="77777777" w:rsidR="00435EE6" w:rsidRPr="0012475D" w:rsidRDefault="00435EE6">
            <w:pPr>
              <w:jc w:val="center"/>
              <w:rPr>
                <w:rFonts w:ascii="Cambria" w:hAnsi="Cambria"/>
                <w:szCs w:val="24"/>
              </w:rPr>
            </w:pPr>
            <w:r w:rsidRPr="0012475D">
              <w:rPr>
                <w:rFonts w:ascii="Cambria" w:hAnsi="Cambria"/>
                <w:szCs w:val="24"/>
              </w:rPr>
              <w:t>0</w:t>
            </w:r>
          </w:p>
        </w:tc>
      </w:tr>
      <w:tr w:rsidR="00435EE6" w:rsidRPr="00DD5454" w14:paraId="61996E56"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75FEA50C" w14:textId="77777777" w:rsidR="00435EE6" w:rsidRPr="0012475D" w:rsidRDefault="00435EE6">
            <w:pPr>
              <w:rPr>
                <w:rFonts w:ascii="Cambria" w:hAnsi="Cambria"/>
                <w:szCs w:val="24"/>
              </w:rPr>
            </w:pPr>
            <w:r w:rsidRPr="0012475D">
              <w:rPr>
                <w:rFonts w:ascii="Cambria" w:hAnsi="Cambria"/>
                <w:szCs w:val="24"/>
              </w:rPr>
              <w:t>Below Average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50EBDF0" w14:textId="77777777" w:rsidR="00435EE6" w:rsidRPr="0012475D" w:rsidRDefault="00435EE6">
            <w:pPr>
              <w:jc w:val="center"/>
              <w:rPr>
                <w:rFonts w:ascii="Cambria" w:hAnsi="Cambria"/>
                <w:szCs w:val="24"/>
              </w:rPr>
            </w:pPr>
            <w:r w:rsidRPr="0012475D">
              <w:rPr>
                <w:rFonts w:ascii="Cambria" w:hAnsi="Cambria"/>
                <w:szCs w:val="24"/>
              </w:rPr>
              <w:t>1 – 3</w:t>
            </w:r>
          </w:p>
        </w:tc>
      </w:tr>
      <w:tr w:rsidR="00435EE6" w:rsidRPr="00DD5454" w14:paraId="0AC6361C"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562AC463" w14:textId="77777777" w:rsidR="00435EE6" w:rsidRPr="0012475D" w:rsidRDefault="00435EE6">
            <w:pPr>
              <w:rPr>
                <w:rFonts w:ascii="Cambria" w:hAnsi="Cambria"/>
                <w:szCs w:val="24"/>
              </w:rPr>
            </w:pPr>
            <w:r w:rsidRPr="0012475D">
              <w:rPr>
                <w:rFonts w:ascii="Cambria" w:hAnsi="Cambria"/>
                <w:szCs w:val="24"/>
              </w:rPr>
              <w:t>Average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1BD006D" w14:textId="77777777" w:rsidR="00435EE6" w:rsidRPr="0012475D" w:rsidRDefault="00435EE6">
            <w:pPr>
              <w:jc w:val="center"/>
              <w:rPr>
                <w:rFonts w:ascii="Cambria" w:hAnsi="Cambria"/>
                <w:szCs w:val="24"/>
              </w:rPr>
            </w:pPr>
            <w:r w:rsidRPr="0012475D">
              <w:rPr>
                <w:rFonts w:ascii="Cambria" w:hAnsi="Cambria"/>
                <w:szCs w:val="24"/>
              </w:rPr>
              <w:t>4 – 6</w:t>
            </w:r>
          </w:p>
        </w:tc>
      </w:tr>
      <w:tr w:rsidR="00435EE6" w:rsidRPr="00DD5454" w14:paraId="5FF38AFB"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711681D9" w14:textId="77777777" w:rsidR="00435EE6" w:rsidRPr="0012475D" w:rsidRDefault="00435EE6">
            <w:pPr>
              <w:rPr>
                <w:rFonts w:ascii="Cambria" w:hAnsi="Cambria"/>
                <w:szCs w:val="24"/>
              </w:rPr>
            </w:pPr>
            <w:r w:rsidRPr="0012475D">
              <w:rPr>
                <w:rFonts w:ascii="Cambria" w:hAnsi="Cambria"/>
                <w:szCs w:val="24"/>
              </w:rPr>
              <w:t>Above Average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7804C16" w14:textId="77777777" w:rsidR="00435EE6" w:rsidRPr="0012475D" w:rsidRDefault="00435EE6">
            <w:pPr>
              <w:jc w:val="center"/>
              <w:rPr>
                <w:rFonts w:ascii="Cambria" w:hAnsi="Cambria"/>
                <w:szCs w:val="24"/>
              </w:rPr>
            </w:pPr>
            <w:r w:rsidRPr="0012475D">
              <w:rPr>
                <w:rFonts w:ascii="Cambria" w:hAnsi="Cambria"/>
                <w:szCs w:val="24"/>
              </w:rPr>
              <w:t>7 – 9</w:t>
            </w:r>
          </w:p>
        </w:tc>
      </w:tr>
      <w:tr w:rsidR="00435EE6" w:rsidRPr="00DD5454" w14:paraId="75B81855" w14:textId="77777777" w:rsidTr="00435EE6">
        <w:trPr>
          <w:trHeight w:val="432"/>
        </w:trPr>
        <w:tc>
          <w:tcPr>
            <w:tcW w:w="3420" w:type="dxa"/>
            <w:tcBorders>
              <w:top w:val="single" w:sz="4" w:space="0" w:color="auto"/>
              <w:left w:val="single" w:sz="4" w:space="0" w:color="auto"/>
              <w:bottom w:val="single" w:sz="4" w:space="0" w:color="auto"/>
              <w:right w:val="single" w:sz="4" w:space="0" w:color="auto"/>
            </w:tcBorders>
            <w:vAlign w:val="center"/>
            <w:hideMark/>
          </w:tcPr>
          <w:p w14:paraId="1D27B8B8" w14:textId="77777777" w:rsidR="00435EE6" w:rsidRPr="0012475D" w:rsidRDefault="00435EE6">
            <w:pPr>
              <w:rPr>
                <w:rFonts w:ascii="Cambria" w:hAnsi="Cambria"/>
                <w:szCs w:val="24"/>
              </w:rPr>
            </w:pPr>
            <w:r w:rsidRPr="0012475D">
              <w:rPr>
                <w:rFonts w:ascii="Cambria" w:hAnsi="Cambria"/>
                <w:szCs w:val="24"/>
              </w:rPr>
              <w:t>Excellent Performance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7E63626" w14:textId="77777777" w:rsidR="00435EE6" w:rsidRPr="0012475D" w:rsidRDefault="00435EE6">
            <w:pPr>
              <w:jc w:val="center"/>
              <w:rPr>
                <w:rFonts w:ascii="Cambria" w:hAnsi="Cambria"/>
                <w:szCs w:val="24"/>
              </w:rPr>
            </w:pPr>
            <w:r w:rsidRPr="0012475D">
              <w:rPr>
                <w:rFonts w:ascii="Cambria" w:hAnsi="Cambria"/>
                <w:szCs w:val="24"/>
              </w:rPr>
              <w:t>10</w:t>
            </w:r>
          </w:p>
        </w:tc>
      </w:tr>
    </w:tbl>
    <w:p w14:paraId="328A6E7D" w14:textId="77777777" w:rsidR="00435EE6" w:rsidRPr="0012475D" w:rsidRDefault="00435EE6" w:rsidP="00435EE6">
      <w:pPr>
        <w:rPr>
          <w:rFonts w:ascii="Cambria" w:eastAsia="Calibri" w:hAnsi="Cambria"/>
          <w:sz w:val="24"/>
          <w:szCs w:val="24"/>
        </w:rPr>
      </w:pPr>
    </w:p>
    <w:p w14:paraId="7EFBF42A" w14:textId="77777777" w:rsidR="009B5DBE" w:rsidRPr="0012475D" w:rsidRDefault="00435EE6" w:rsidP="00435EE6">
      <w:pPr>
        <w:rPr>
          <w:rFonts w:ascii="Cambria" w:hAnsi="Cambria"/>
          <w:b/>
          <w:sz w:val="24"/>
          <w:szCs w:val="24"/>
          <w:u w:val="single"/>
        </w:rPr>
      </w:pPr>
      <w:r w:rsidRPr="0012475D">
        <w:rPr>
          <w:rFonts w:ascii="Cambria" w:hAnsi="Cambria"/>
          <w:b/>
          <w:sz w:val="24"/>
          <w:szCs w:val="24"/>
          <w:u w:val="single"/>
        </w:rPr>
        <w:t>Reference One:</w:t>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p>
    <w:p w14:paraId="3514FD58" w14:textId="77777777" w:rsidR="009B5DBE" w:rsidRPr="0012475D" w:rsidRDefault="009B5DBE" w:rsidP="00435EE6">
      <w:pPr>
        <w:rPr>
          <w:rFonts w:ascii="Cambria" w:hAnsi="Cambria"/>
          <w:b/>
          <w:sz w:val="24"/>
          <w:szCs w:val="24"/>
          <w:u w:val="single"/>
        </w:rPr>
      </w:pPr>
    </w:p>
    <w:p w14:paraId="799B9F92" w14:textId="22D2F618" w:rsidR="00435EE6" w:rsidRPr="0012475D" w:rsidRDefault="00435EE6" w:rsidP="00435EE6">
      <w:pPr>
        <w:rPr>
          <w:rFonts w:ascii="Cambria" w:hAnsi="Cambria"/>
          <w:b/>
          <w:sz w:val="24"/>
          <w:szCs w:val="24"/>
          <w:u w:val="single"/>
        </w:rPr>
      </w:pPr>
      <w:r w:rsidRPr="0012475D">
        <w:rPr>
          <w:rFonts w:ascii="Cambria" w:hAnsi="Cambria"/>
          <w:b/>
          <w:sz w:val="24"/>
          <w:szCs w:val="24"/>
          <w:u w:val="single"/>
        </w:rPr>
        <w:t>Total Points__________________</w:t>
      </w:r>
    </w:p>
    <w:p w14:paraId="62459D0C" w14:textId="77777777" w:rsidR="00435EE6" w:rsidRPr="0012475D" w:rsidRDefault="00435EE6" w:rsidP="00435EE6">
      <w:pPr>
        <w:rPr>
          <w:rFonts w:ascii="Cambria" w:hAnsi="Cambria"/>
          <w:b/>
          <w:sz w:val="24"/>
          <w:szCs w:val="24"/>
          <w:u w:val="single"/>
        </w:rPr>
      </w:pPr>
    </w:p>
    <w:p w14:paraId="23A6BCB0" w14:textId="3C3E4EC8" w:rsidR="00435EE6" w:rsidRPr="0012475D" w:rsidRDefault="00435EE6" w:rsidP="00435EE6">
      <w:pPr>
        <w:rPr>
          <w:rFonts w:ascii="Cambria" w:hAnsi="Cambria"/>
          <w:sz w:val="24"/>
          <w:szCs w:val="24"/>
        </w:rPr>
      </w:pPr>
      <w:r w:rsidRPr="0012475D">
        <w:rPr>
          <w:rFonts w:ascii="Cambria" w:hAnsi="Cambria"/>
          <w:sz w:val="24"/>
          <w:szCs w:val="24"/>
        </w:rPr>
        <w:t xml:space="preserve">Name of </w:t>
      </w:r>
      <w:r w:rsidR="009B5DBE" w:rsidRPr="0012475D">
        <w:rPr>
          <w:rFonts w:ascii="Cambria" w:hAnsi="Cambria"/>
          <w:sz w:val="24"/>
          <w:szCs w:val="24"/>
        </w:rPr>
        <w:t>Company or Governmental Entity</w:t>
      </w:r>
      <w:r w:rsidRPr="0012475D">
        <w:rPr>
          <w:rFonts w:ascii="Cambria" w:hAnsi="Cambria"/>
          <w:sz w:val="24"/>
          <w:szCs w:val="24"/>
        </w:rPr>
        <w:t>_______________________________________</w:t>
      </w:r>
      <w:r w:rsidR="009B5DBE" w:rsidRPr="0012475D">
        <w:rPr>
          <w:rFonts w:ascii="Cambria" w:hAnsi="Cambria"/>
          <w:sz w:val="24"/>
          <w:szCs w:val="24"/>
        </w:rPr>
        <w:t>_________________________</w:t>
      </w:r>
    </w:p>
    <w:p w14:paraId="7BFB4CAE" w14:textId="77777777" w:rsidR="009B5DBE" w:rsidRPr="0012475D" w:rsidRDefault="009B5DBE" w:rsidP="009B5DBE">
      <w:pPr>
        <w:rPr>
          <w:rFonts w:ascii="Cambria" w:hAnsi="Cambria"/>
          <w:sz w:val="24"/>
          <w:szCs w:val="24"/>
        </w:rPr>
      </w:pPr>
    </w:p>
    <w:p w14:paraId="229C373D" w14:textId="57B0D115" w:rsidR="00435EE6" w:rsidRPr="0012475D" w:rsidRDefault="00435EE6" w:rsidP="009B5DBE">
      <w:pPr>
        <w:rPr>
          <w:rFonts w:ascii="Cambria" w:hAnsi="Cambria"/>
          <w:sz w:val="24"/>
          <w:szCs w:val="24"/>
        </w:rPr>
      </w:pPr>
      <w:r w:rsidRPr="0012475D">
        <w:rPr>
          <w:rFonts w:ascii="Cambria" w:hAnsi="Cambria"/>
          <w:sz w:val="24"/>
          <w:szCs w:val="24"/>
        </w:rPr>
        <w:t>Mailing Address_____________________________________________</w:t>
      </w:r>
      <w:r w:rsidR="009B5DBE" w:rsidRPr="0012475D">
        <w:rPr>
          <w:rFonts w:ascii="Cambria" w:hAnsi="Cambria"/>
          <w:sz w:val="24"/>
          <w:szCs w:val="24"/>
        </w:rPr>
        <w:t>_______</w:t>
      </w:r>
      <w:r w:rsidRPr="0012475D">
        <w:rPr>
          <w:rFonts w:ascii="Cambria" w:hAnsi="Cambria"/>
          <w:sz w:val="24"/>
          <w:szCs w:val="24"/>
        </w:rPr>
        <w:t>____</w:t>
      </w:r>
    </w:p>
    <w:p w14:paraId="0B92F44A" w14:textId="77777777" w:rsidR="009B5DBE" w:rsidRPr="0012475D" w:rsidRDefault="009B5DBE" w:rsidP="009B5DBE">
      <w:pPr>
        <w:rPr>
          <w:rFonts w:ascii="Cambria" w:hAnsi="Cambria"/>
          <w:sz w:val="24"/>
          <w:szCs w:val="24"/>
        </w:rPr>
      </w:pPr>
    </w:p>
    <w:p w14:paraId="1FB27CD2" w14:textId="77777777" w:rsidR="009B5DBE" w:rsidRPr="0012475D" w:rsidRDefault="00435EE6" w:rsidP="009B5DBE">
      <w:pPr>
        <w:rPr>
          <w:rFonts w:ascii="Cambria" w:hAnsi="Cambria"/>
          <w:sz w:val="24"/>
          <w:szCs w:val="24"/>
        </w:rPr>
      </w:pPr>
      <w:r w:rsidRPr="0012475D">
        <w:rPr>
          <w:rFonts w:ascii="Cambria" w:hAnsi="Cambria"/>
          <w:sz w:val="24"/>
          <w:szCs w:val="24"/>
        </w:rPr>
        <w:t>Telephone Number</w:t>
      </w:r>
      <w:r w:rsidRPr="0012475D">
        <w:rPr>
          <w:rFonts w:ascii="Cambria" w:hAnsi="Cambria"/>
          <w:sz w:val="24"/>
          <w:szCs w:val="24"/>
        </w:rPr>
        <w:tab/>
        <w:t>________________</w:t>
      </w:r>
      <w:r w:rsidRPr="0012475D">
        <w:rPr>
          <w:rFonts w:ascii="Cambria" w:hAnsi="Cambria"/>
          <w:sz w:val="24"/>
          <w:szCs w:val="24"/>
        </w:rPr>
        <w:tab/>
      </w:r>
    </w:p>
    <w:p w14:paraId="3D612D38" w14:textId="77777777" w:rsidR="009B5DBE" w:rsidRPr="0012475D" w:rsidRDefault="009B5DBE" w:rsidP="009B5DBE">
      <w:pPr>
        <w:rPr>
          <w:rFonts w:ascii="Cambria" w:hAnsi="Cambria"/>
          <w:sz w:val="24"/>
          <w:szCs w:val="24"/>
        </w:rPr>
      </w:pPr>
    </w:p>
    <w:p w14:paraId="3CDE4AC1" w14:textId="1D6B5823" w:rsidR="00435EE6" w:rsidRPr="0012475D" w:rsidRDefault="00435EE6" w:rsidP="009B5DBE">
      <w:pPr>
        <w:rPr>
          <w:rFonts w:ascii="Cambria" w:hAnsi="Cambria"/>
          <w:sz w:val="24"/>
          <w:szCs w:val="24"/>
        </w:rPr>
      </w:pPr>
      <w:r w:rsidRPr="0012475D">
        <w:rPr>
          <w:rFonts w:ascii="Cambria" w:hAnsi="Cambria"/>
          <w:sz w:val="24"/>
          <w:szCs w:val="24"/>
        </w:rPr>
        <w:t>Contact Name</w:t>
      </w:r>
      <w:r w:rsidRPr="0012475D">
        <w:rPr>
          <w:rFonts w:ascii="Cambria" w:hAnsi="Cambria"/>
          <w:sz w:val="24"/>
          <w:szCs w:val="24"/>
        </w:rPr>
        <w:tab/>
        <w:t>_______________________</w:t>
      </w:r>
    </w:p>
    <w:p w14:paraId="54108520" w14:textId="77777777" w:rsidR="009B5DBE" w:rsidRPr="0012475D" w:rsidRDefault="009B5DBE" w:rsidP="00435EE6">
      <w:pPr>
        <w:rPr>
          <w:rFonts w:ascii="Cambria" w:hAnsi="Cambria"/>
          <w:sz w:val="24"/>
          <w:szCs w:val="24"/>
        </w:rPr>
      </w:pPr>
    </w:p>
    <w:p w14:paraId="36E6A661" w14:textId="3A20F402" w:rsidR="00435EE6" w:rsidRPr="0012475D" w:rsidRDefault="00435EE6" w:rsidP="00435EE6">
      <w:pPr>
        <w:rPr>
          <w:rFonts w:ascii="Cambria" w:hAnsi="Cambria"/>
          <w:sz w:val="24"/>
          <w:szCs w:val="24"/>
        </w:rPr>
      </w:pPr>
      <w:r w:rsidRPr="0012475D">
        <w:rPr>
          <w:rFonts w:ascii="Cambria" w:hAnsi="Cambria"/>
          <w:sz w:val="24"/>
          <w:szCs w:val="24"/>
        </w:rPr>
        <w:t>Title_______________________________</w:t>
      </w:r>
    </w:p>
    <w:p w14:paraId="18CFF6EB" w14:textId="77777777" w:rsidR="009B5DBE" w:rsidRPr="0012475D" w:rsidRDefault="009B5DBE" w:rsidP="009B5DBE">
      <w:pPr>
        <w:rPr>
          <w:rFonts w:ascii="Cambria" w:hAnsi="Cambria"/>
          <w:sz w:val="24"/>
          <w:szCs w:val="24"/>
        </w:rPr>
      </w:pPr>
    </w:p>
    <w:p w14:paraId="3238211F" w14:textId="77777777" w:rsidR="009B5DBE" w:rsidRPr="0012475D" w:rsidRDefault="00435EE6" w:rsidP="009B5DBE">
      <w:pPr>
        <w:rPr>
          <w:rFonts w:ascii="Cambria" w:hAnsi="Cambria"/>
          <w:sz w:val="24"/>
          <w:szCs w:val="24"/>
        </w:rPr>
      </w:pPr>
      <w:r w:rsidRPr="0012475D">
        <w:rPr>
          <w:rFonts w:ascii="Cambria" w:hAnsi="Cambria"/>
          <w:sz w:val="24"/>
          <w:szCs w:val="24"/>
        </w:rPr>
        <w:t>Fax Number________________________</w:t>
      </w:r>
      <w:r w:rsidRPr="0012475D">
        <w:rPr>
          <w:rFonts w:ascii="Cambria" w:hAnsi="Cambria"/>
          <w:sz w:val="24"/>
          <w:szCs w:val="24"/>
        </w:rPr>
        <w:tab/>
        <w:t xml:space="preserve"> </w:t>
      </w:r>
    </w:p>
    <w:p w14:paraId="7D40441F" w14:textId="77777777" w:rsidR="009B5DBE" w:rsidRPr="0012475D" w:rsidRDefault="009B5DBE" w:rsidP="009B5DBE">
      <w:pPr>
        <w:rPr>
          <w:rFonts w:ascii="Cambria" w:hAnsi="Cambria"/>
          <w:sz w:val="24"/>
          <w:szCs w:val="24"/>
        </w:rPr>
      </w:pPr>
    </w:p>
    <w:p w14:paraId="4232DFC0" w14:textId="2E5B6D0B" w:rsidR="00435EE6" w:rsidRPr="0012475D" w:rsidRDefault="00435EE6" w:rsidP="009B5DBE">
      <w:pPr>
        <w:rPr>
          <w:rFonts w:ascii="Cambria" w:hAnsi="Cambria"/>
          <w:sz w:val="24"/>
          <w:szCs w:val="24"/>
        </w:rPr>
      </w:pPr>
      <w:r w:rsidRPr="0012475D">
        <w:rPr>
          <w:rFonts w:ascii="Cambria" w:hAnsi="Cambria"/>
          <w:sz w:val="24"/>
          <w:szCs w:val="24"/>
        </w:rPr>
        <w:t>E-mail Address______________________</w:t>
      </w:r>
    </w:p>
    <w:p w14:paraId="34BE8F1C" w14:textId="77777777" w:rsidR="00435EE6" w:rsidRPr="0012475D" w:rsidRDefault="00435EE6" w:rsidP="00435EE6">
      <w:pPr>
        <w:rPr>
          <w:rFonts w:ascii="Cambria" w:hAnsi="Cambria"/>
          <w:sz w:val="24"/>
          <w:szCs w:val="24"/>
        </w:rPr>
      </w:pPr>
      <w:r w:rsidRPr="0012475D">
        <w:rPr>
          <w:rFonts w:ascii="Cambria" w:hAnsi="Cambria"/>
          <w:sz w:val="24"/>
          <w:szCs w:val="24"/>
        </w:rPr>
        <w:tab/>
      </w:r>
    </w:p>
    <w:p w14:paraId="4A650B44" w14:textId="13E9FCC2" w:rsidR="009B5DBE" w:rsidRPr="0012475D" w:rsidRDefault="00435EE6" w:rsidP="00435EE6">
      <w:pPr>
        <w:rPr>
          <w:rFonts w:ascii="Cambria" w:hAnsi="Cambria"/>
          <w:sz w:val="24"/>
          <w:szCs w:val="24"/>
        </w:rPr>
      </w:pPr>
      <w:r w:rsidRPr="0012475D">
        <w:rPr>
          <w:rFonts w:ascii="Cambria" w:hAnsi="Cambria"/>
          <w:sz w:val="24"/>
          <w:szCs w:val="24"/>
        </w:rPr>
        <w:t>Services Start Date:</w:t>
      </w:r>
      <w:r w:rsidR="009B5DBE" w:rsidRPr="0012475D">
        <w:rPr>
          <w:rFonts w:ascii="Cambria" w:hAnsi="Cambria"/>
          <w:sz w:val="24"/>
          <w:szCs w:val="24"/>
        </w:rPr>
        <w:t xml:space="preserve"> </w:t>
      </w:r>
      <w:r w:rsidRPr="0012475D">
        <w:rPr>
          <w:rFonts w:ascii="Cambria" w:hAnsi="Cambria"/>
          <w:sz w:val="24"/>
          <w:szCs w:val="24"/>
        </w:rPr>
        <w:t>__________________</w:t>
      </w:r>
      <w:r w:rsidRPr="0012475D">
        <w:rPr>
          <w:rFonts w:ascii="Cambria" w:hAnsi="Cambria"/>
          <w:sz w:val="24"/>
          <w:szCs w:val="24"/>
        </w:rPr>
        <w:tab/>
      </w:r>
    </w:p>
    <w:p w14:paraId="258266A7" w14:textId="77777777" w:rsidR="009B5DBE" w:rsidRPr="0012475D" w:rsidRDefault="009B5DBE" w:rsidP="009B5DBE">
      <w:pPr>
        <w:rPr>
          <w:rFonts w:ascii="Cambria" w:hAnsi="Cambria"/>
          <w:sz w:val="24"/>
          <w:szCs w:val="24"/>
        </w:rPr>
      </w:pPr>
    </w:p>
    <w:p w14:paraId="2A6E9BFF" w14:textId="77777777" w:rsidR="009B5DBE" w:rsidRPr="0012475D" w:rsidRDefault="00435EE6" w:rsidP="009B5DBE">
      <w:pPr>
        <w:rPr>
          <w:rFonts w:ascii="Cambria" w:hAnsi="Cambria"/>
          <w:sz w:val="24"/>
          <w:szCs w:val="24"/>
        </w:rPr>
      </w:pPr>
      <w:r w:rsidRPr="0012475D">
        <w:rPr>
          <w:rFonts w:ascii="Cambria" w:hAnsi="Cambria"/>
          <w:sz w:val="24"/>
          <w:szCs w:val="24"/>
        </w:rPr>
        <w:t>Services Ending Date:</w:t>
      </w:r>
      <w:r w:rsidR="009B5DBE" w:rsidRPr="0012475D">
        <w:rPr>
          <w:rFonts w:ascii="Cambria" w:hAnsi="Cambria"/>
          <w:sz w:val="24"/>
          <w:szCs w:val="24"/>
        </w:rPr>
        <w:t xml:space="preserve"> </w:t>
      </w:r>
      <w:r w:rsidRPr="0012475D">
        <w:rPr>
          <w:rFonts w:ascii="Cambria" w:hAnsi="Cambria"/>
          <w:sz w:val="24"/>
          <w:szCs w:val="24"/>
        </w:rPr>
        <w:t>_________________</w:t>
      </w:r>
    </w:p>
    <w:p w14:paraId="2D83D1D1" w14:textId="77777777" w:rsidR="009B5DBE" w:rsidRPr="0012475D" w:rsidRDefault="009B5DBE" w:rsidP="009B5DBE">
      <w:pPr>
        <w:rPr>
          <w:rFonts w:ascii="Cambria" w:hAnsi="Cambria"/>
          <w:sz w:val="24"/>
          <w:szCs w:val="24"/>
        </w:rPr>
      </w:pPr>
    </w:p>
    <w:p w14:paraId="09DFEBD5" w14:textId="70635369" w:rsidR="00435EE6" w:rsidRPr="0012475D" w:rsidRDefault="00435EE6" w:rsidP="009B5DBE">
      <w:pPr>
        <w:rPr>
          <w:rFonts w:ascii="Cambria" w:hAnsi="Cambria"/>
          <w:sz w:val="24"/>
          <w:szCs w:val="24"/>
        </w:rPr>
      </w:pPr>
      <w:r w:rsidRPr="0012475D">
        <w:rPr>
          <w:rFonts w:ascii="Cambria" w:hAnsi="Cambria"/>
          <w:sz w:val="24"/>
          <w:szCs w:val="24"/>
        </w:rPr>
        <w:t xml:space="preserve">Please describe any concerns regarding service provided or previous service by this </w:t>
      </w:r>
    </w:p>
    <w:p w14:paraId="06D84876" w14:textId="77777777" w:rsidR="009B5DBE" w:rsidRPr="0012475D" w:rsidRDefault="009B5DBE" w:rsidP="009B5DBE">
      <w:pPr>
        <w:ind w:hanging="25"/>
        <w:rPr>
          <w:rFonts w:ascii="Cambria" w:hAnsi="Cambria"/>
          <w:sz w:val="24"/>
          <w:szCs w:val="24"/>
        </w:rPr>
      </w:pPr>
    </w:p>
    <w:p w14:paraId="6E671109" w14:textId="3F06E6FD" w:rsidR="00435EE6" w:rsidRPr="0012475D" w:rsidRDefault="009B5DBE" w:rsidP="009B5DBE">
      <w:pPr>
        <w:ind w:hanging="25"/>
        <w:rPr>
          <w:rFonts w:ascii="Cambria" w:hAnsi="Cambria"/>
          <w:sz w:val="24"/>
          <w:szCs w:val="24"/>
        </w:rPr>
      </w:pPr>
      <w:r w:rsidRPr="0012475D">
        <w:rPr>
          <w:rFonts w:ascii="Cambria" w:hAnsi="Cambria"/>
          <w:sz w:val="24"/>
          <w:szCs w:val="24"/>
        </w:rPr>
        <w:t xml:space="preserve">Reference: </w:t>
      </w:r>
      <w:r w:rsidR="00435EE6" w:rsidRPr="0012475D">
        <w:rPr>
          <w:rFonts w:ascii="Cambria" w:hAnsi="Cambria"/>
          <w:sz w:val="24"/>
          <w:szCs w:val="24"/>
        </w:rPr>
        <w:t>____________________________________________________________</w:t>
      </w:r>
    </w:p>
    <w:p w14:paraId="334321FE" w14:textId="77777777" w:rsidR="009B5DBE" w:rsidRPr="0012475D" w:rsidRDefault="009B5DBE" w:rsidP="009B5DBE">
      <w:pPr>
        <w:ind w:hanging="25"/>
        <w:rPr>
          <w:rFonts w:ascii="Cambria" w:hAnsi="Cambria"/>
          <w:sz w:val="24"/>
          <w:szCs w:val="24"/>
        </w:rPr>
      </w:pPr>
    </w:p>
    <w:p w14:paraId="03056B21" w14:textId="635AF3AD" w:rsidR="00435EE6" w:rsidRPr="0012475D" w:rsidRDefault="00435EE6" w:rsidP="00435EE6">
      <w:pPr>
        <w:rPr>
          <w:rFonts w:ascii="Cambria" w:hAnsi="Cambria"/>
          <w:sz w:val="24"/>
          <w:szCs w:val="24"/>
        </w:rPr>
      </w:pPr>
      <w:r w:rsidRPr="0012475D">
        <w:rPr>
          <w:rFonts w:ascii="Cambria" w:hAnsi="Cambria"/>
          <w:sz w:val="24"/>
          <w:szCs w:val="24"/>
        </w:rPr>
        <w:tab/>
        <w:t>________________________________________________________________</w:t>
      </w:r>
    </w:p>
    <w:p w14:paraId="405A3C88" w14:textId="6C4A1549" w:rsidR="00435EE6" w:rsidRPr="0012475D" w:rsidRDefault="00435EE6" w:rsidP="00435EE6">
      <w:pPr>
        <w:rPr>
          <w:rFonts w:ascii="Cambria"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35EE6" w:rsidRPr="00DD5454" w14:paraId="6278A4C0"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60D0F4BB" w14:textId="796F546E" w:rsidR="00435EE6" w:rsidRPr="0012475D" w:rsidRDefault="00435EE6" w:rsidP="009B5DBE">
            <w:pPr>
              <w:numPr>
                <w:ilvl w:val="0"/>
                <w:numId w:val="32"/>
              </w:numPr>
              <w:ind w:right="0"/>
              <w:rPr>
                <w:rFonts w:ascii="Cambria" w:hAnsi="Cambria"/>
                <w:sz w:val="22"/>
                <w:szCs w:val="24"/>
              </w:rPr>
            </w:pPr>
            <w:r w:rsidRPr="0012475D">
              <w:rPr>
                <w:rFonts w:ascii="Cambria" w:hAnsi="Cambria"/>
                <w:szCs w:val="24"/>
              </w:rPr>
              <w:t>Rate vendor’s knowledge and expertise.</w:t>
            </w:r>
          </w:p>
        </w:tc>
        <w:tc>
          <w:tcPr>
            <w:tcW w:w="2160" w:type="dxa"/>
            <w:tcBorders>
              <w:top w:val="single" w:sz="4" w:space="0" w:color="auto"/>
              <w:left w:val="single" w:sz="4" w:space="0" w:color="auto"/>
              <w:bottom w:val="single" w:sz="4" w:space="0" w:color="auto"/>
              <w:right w:val="single" w:sz="4" w:space="0" w:color="auto"/>
            </w:tcBorders>
            <w:hideMark/>
          </w:tcPr>
          <w:p w14:paraId="4B499F7F" w14:textId="77777777" w:rsidR="00435EE6" w:rsidRPr="0012475D" w:rsidRDefault="00435EE6">
            <w:pPr>
              <w:rPr>
                <w:rFonts w:ascii="Cambria" w:hAnsi="Cambria"/>
                <w:szCs w:val="24"/>
              </w:rPr>
            </w:pPr>
            <w:r w:rsidRPr="0012475D">
              <w:rPr>
                <w:rFonts w:ascii="Cambria" w:hAnsi="Cambria"/>
                <w:b/>
                <w:szCs w:val="24"/>
              </w:rPr>
              <w:t>SCORE:</w:t>
            </w:r>
            <w:r w:rsidRPr="0012475D">
              <w:rPr>
                <w:rFonts w:ascii="Cambria" w:hAnsi="Cambria"/>
                <w:b/>
                <w:szCs w:val="24"/>
              </w:rPr>
              <w:tab/>
            </w:r>
          </w:p>
        </w:tc>
      </w:tr>
      <w:tr w:rsidR="00435EE6" w:rsidRPr="00DD5454" w14:paraId="62ED7FBB"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49553CE1" w14:textId="77777777" w:rsidR="00435EE6" w:rsidRPr="0012475D" w:rsidRDefault="00435EE6">
            <w:pPr>
              <w:rPr>
                <w:rFonts w:ascii="Cambria" w:hAnsi="Cambria"/>
                <w:szCs w:val="24"/>
              </w:rPr>
            </w:pPr>
            <w:r w:rsidRPr="0012475D">
              <w:rPr>
                <w:rFonts w:ascii="Cambria" w:hAnsi="Cambria"/>
                <w:b/>
                <w:szCs w:val="24"/>
              </w:rPr>
              <w:t>Comments:</w:t>
            </w:r>
          </w:p>
          <w:p w14:paraId="660D697D" w14:textId="77777777" w:rsidR="00435EE6" w:rsidRPr="0012475D" w:rsidRDefault="00435EE6">
            <w:pPr>
              <w:rPr>
                <w:rFonts w:ascii="Cambria" w:hAnsi="Cambria"/>
                <w:szCs w:val="24"/>
              </w:rPr>
            </w:pPr>
          </w:p>
          <w:p w14:paraId="2B94D3E0" w14:textId="77777777" w:rsidR="00435EE6" w:rsidRPr="0012475D" w:rsidRDefault="00435EE6">
            <w:pPr>
              <w:rPr>
                <w:rFonts w:ascii="Cambria" w:hAnsi="Cambria"/>
                <w:szCs w:val="24"/>
              </w:rPr>
            </w:pPr>
          </w:p>
          <w:p w14:paraId="07910EB2" w14:textId="77777777" w:rsidR="00435EE6" w:rsidRPr="0012475D" w:rsidRDefault="00435EE6">
            <w:pPr>
              <w:rPr>
                <w:rFonts w:ascii="Cambria" w:hAnsi="Cambria"/>
                <w:szCs w:val="24"/>
              </w:rPr>
            </w:pPr>
          </w:p>
        </w:tc>
      </w:tr>
    </w:tbl>
    <w:p w14:paraId="4C4A0432" w14:textId="77777777" w:rsidR="00435EE6" w:rsidRPr="0012475D" w:rsidRDefault="00435EE6" w:rsidP="00435EE6">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1"/>
        <w:gridCol w:w="2517"/>
      </w:tblGrid>
      <w:tr w:rsidR="00435EE6" w:rsidRPr="00DD5454" w14:paraId="75A5ED51"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4E8FD525" w14:textId="77777777" w:rsidR="00435EE6" w:rsidRPr="0012475D" w:rsidRDefault="00435EE6" w:rsidP="00435EE6">
            <w:pPr>
              <w:numPr>
                <w:ilvl w:val="0"/>
                <w:numId w:val="32"/>
              </w:numPr>
              <w:ind w:right="0"/>
              <w:rPr>
                <w:rFonts w:ascii="Cambria" w:hAnsi="Cambria"/>
                <w:sz w:val="22"/>
                <w:szCs w:val="24"/>
              </w:rPr>
            </w:pPr>
            <w:r w:rsidRPr="0012475D">
              <w:rPr>
                <w:rFonts w:ascii="Cambria" w:hAnsi="Cambria"/>
                <w:szCs w:val="24"/>
              </w:rPr>
              <w:t>Rate the accuracy and timeliness of the vendor’s billing and/or invoices.</w:t>
            </w:r>
          </w:p>
        </w:tc>
        <w:tc>
          <w:tcPr>
            <w:tcW w:w="2160" w:type="dxa"/>
            <w:tcBorders>
              <w:top w:val="single" w:sz="4" w:space="0" w:color="auto"/>
              <w:left w:val="single" w:sz="4" w:space="0" w:color="auto"/>
              <w:bottom w:val="single" w:sz="4" w:space="0" w:color="auto"/>
              <w:right w:val="single" w:sz="4" w:space="0" w:color="auto"/>
            </w:tcBorders>
            <w:hideMark/>
          </w:tcPr>
          <w:p w14:paraId="7EF0C441" w14:textId="77777777" w:rsidR="00435EE6" w:rsidRPr="0012475D" w:rsidRDefault="00435EE6">
            <w:pPr>
              <w:rPr>
                <w:rFonts w:ascii="Cambria" w:hAnsi="Cambria"/>
                <w:szCs w:val="24"/>
              </w:rPr>
            </w:pPr>
            <w:r w:rsidRPr="0012475D">
              <w:rPr>
                <w:rFonts w:ascii="Cambria" w:hAnsi="Cambria"/>
                <w:b/>
                <w:szCs w:val="24"/>
              </w:rPr>
              <w:t>SCORE:</w:t>
            </w:r>
          </w:p>
        </w:tc>
      </w:tr>
      <w:tr w:rsidR="00435EE6" w:rsidRPr="00DD5454" w14:paraId="12DC3292"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798E386E" w14:textId="77777777" w:rsidR="00435EE6" w:rsidRPr="0012475D" w:rsidRDefault="00435EE6">
            <w:pPr>
              <w:rPr>
                <w:rFonts w:ascii="Cambria" w:hAnsi="Cambria"/>
                <w:szCs w:val="24"/>
              </w:rPr>
            </w:pPr>
            <w:r w:rsidRPr="0012475D">
              <w:rPr>
                <w:rFonts w:ascii="Cambria" w:hAnsi="Cambria"/>
                <w:b/>
                <w:szCs w:val="24"/>
              </w:rPr>
              <w:t>Comments:</w:t>
            </w:r>
          </w:p>
          <w:p w14:paraId="6017C57A" w14:textId="77777777" w:rsidR="00435EE6" w:rsidRPr="0012475D" w:rsidRDefault="00435EE6">
            <w:pPr>
              <w:rPr>
                <w:rFonts w:ascii="Cambria" w:hAnsi="Cambria"/>
                <w:szCs w:val="24"/>
              </w:rPr>
            </w:pPr>
          </w:p>
          <w:p w14:paraId="0AFFBA5B" w14:textId="77777777" w:rsidR="00435EE6" w:rsidRPr="0012475D" w:rsidRDefault="00435EE6">
            <w:pPr>
              <w:rPr>
                <w:rFonts w:ascii="Cambria" w:hAnsi="Cambria"/>
                <w:szCs w:val="24"/>
              </w:rPr>
            </w:pPr>
          </w:p>
          <w:p w14:paraId="0F9CF128" w14:textId="77777777" w:rsidR="00435EE6" w:rsidRPr="0012475D" w:rsidRDefault="00435EE6">
            <w:pPr>
              <w:rPr>
                <w:rFonts w:ascii="Cambria" w:hAnsi="Cambria"/>
                <w:szCs w:val="24"/>
              </w:rPr>
            </w:pPr>
          </w:p>
        </w:tc>
      </w:tr>
    </w:tbl>
    <w:p w14:paraId="248CD6DE" w14:textId="77777777" w:rsidR="00435EE6" w:rsidRPr="0012475D" w:rsidRDefault="00435EE6" w:rsidP="00435EE6">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35EE6" w:rsidRPr="00DD5454" w14:paraId="6871E613"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4A1BD598" w14:textId="77777777" w:rsidR="00435EE6" w:rsidRPr="0012475D" w:rsidRDefault="00435EE6" w:rsidP="00435EE6">
            <w:pPr>
              <w:numPr>
                <w:ilvl w:val="0"/>
                <w:numId w:val="32"/>
              </w:numPr>
              <w:ind w:right="0"/>
              <w:rPr>
                <w:rFonts w:ascii="Cambria" w:hAnsi="Cambria"/>
                <w:sz w:val="22"/>
                <w:szCs w:val="24"/>
              </w:rPr>
            </w:pPr>
            <w:r w:rsidRPr="0012475D">
              <w:rPr>
                <w:rFonts w:ascii="Cambria" w:hAnsi="Cambria"/>
                <w:szCs w:val="24"/>
              </w:rPr>
              <w:t>Rate the vendor’s ability to quickly and thoroughly resolve a problem related to the services provided.</w:t>
            </w:r>
          </w:p>
        </w:tc>
        <w:tc>
          <w:tcPr>
            <w:tcW w:w="2160" w:type="dxa"/>
            <w:tcBorders>
              <w:top w:val="single" w:sz="4" w:space="0" w:color="auto"/>
              <w:left w:val="single" w:sz="4" w:space="0" w:color="auto"/>
              <w:bottom w:val="single" w:sz="4" w:space="0" w:color="auto"/>
              <w:right w:val="single" w:sz="4" w:space="0" w:color="auto"/>
            </w:tcBorders>
            <w:hideMark/>
          </w:tcPr>
          <w:p w14:paraId="28DE04FB" w14:textId="77777777" w:rsidR="00435EE6" w:rsidRPr="0012475D" w:rsidRDefault="00435EE6">
            <w:pPr>
              <w:rPr>
                <w:rFonts w:ascii="Cambria" w:hAnsi="Cambria"/>
                <w:szCs w:val="24"/>
              </w:rPr>
            </w:pPr>
            <w:r w:rsidRPr="0012475D">
              <w:rPr>
                <w:rFonts w:ascii="Cambria" w:hAnsi="Cambria"/>
                <w:b/>
                <w:szCs w:val="24"/>
              </w:rPr>
              <w:t>SCORE:</w:t>
            </w:r>
            <w:r w:rsidRPr="0012475D">
              <w:rPr>
                <w:rFonts w:ascii="Cambria" w:hAnsi="Cambria"/>
                <w:b/>
                <w:szCs w:val="24"/>
              </w:rPr>
              <w:tab/>
            </w:r>
          </w:p>
        </w:tc>
      </w:tr>
      <w:tr w:rsidR="00435EE6" w:rsidRPr="00DD5454" w14:paraId="3F6AFB7F"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74945F62" w14:textId="77777777" w:rsidR="00435EE6" w:rsidRPr="0012475D" w:rsidRDefault="00435EE6">
            <w:pPr>
              <w:rPr>
                <w:rFonts w:ascii="Cambria" w:hAnsi="Cambria"/>
                <w:szCs w:val="24"/>
              </w:rPr>
            </w:pPr>
            <w:r w:rsidRPr="0012475D">
              <w:rPr>
                <w:rFonts w:ascii="Cambria" w:hAnsi="Cambria"/>
                <w:b/>
                <w:szCs w:val="24"/>
              </w:rPr>
              <w:t>Comments:</w:t>
            </w:r>
          </w:p>
          <w:p w14:paraId="7B1C35CC" w14:textId="77777777" w:rsidR="00435EE6" w:rsidRPr="0012475D" w:rsidRDefault="00435EE6">
            <w:pPr>
              <w:rPr>
                <w:rFonts w:ascii="Cambria" w:hAnsi="Cambria"/>
                <w:szCs w:val="24"/>
              </w:rPr>
            </w:pPr>
          </w:p>
          <w:p w14:paraId="0448D56A" w14:textId="77777777" w:rsidR="00435EE6" w:rsidRPr="0012475D" w:rsidRDefault="00435EE6">
            <w:pPr>
              <w:rPr>
                <w:rFonts w:ascii="Cambria" w:hAnsi="Cambria"/>
                <w:szCs w:val="24"/>
              </w:rPr>
            </w:pPr>
          </w:p>
          <w:p w14:paraId="792FF22F" w14:textId="77777777" w:rsidR="00435EE6" w:rsidRPr="0012475D" w:rsidRDefault="00435EE6">
            <w:pPr>
              <w:rPr>
                <w:rFonts w:ascii="Cambria" w:hAnsi="Cambria"/>
                <w:szCs w:val="24"/>
              </w:rPr>
            </w:pPr>
          </w:p>
        </w:tc>
      </w:tr>
    </w:tbl>
    <w:p w14:paraId="063F0BE2" w14:textId="77777777" w:rsidR="00435EE6" w:rsidRPr="0012475D" w:rsidRDefault="00435EE6" w:rsidP="00435EE6">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35EE6" w:rsidRPr="00DD5454" w14:paraId="107492B3"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3BB7A149" w14:textId="77777777" w:rsidR="00435EE6" w:rsidRPr="0012475D" w:rsidRDefault="00435EE6" w:rsidP="00435EE6">
            <w:pPr>
              <w:numPr>
                <w:ilvl w:val="0"/>
                <w:numId w:val="32"/>
              </w:numPr>
              <w:ind w:right="0"/>
              <w:rPr>
                <w:rFonts w:ascii="Cambria" w:hAnsi="Cambria"/>
                <w:sz w:val="22"/>
                <w:szCs w:val="24"/>
              </w:rPr>
            </w:pPr>
            <w:r w:rsidRPr="0012475D">
              <w:rPr>
                <w:rFonts w:ascii="Cambria" w:hAnsi="Cambria"/>
                <w:szCs w:val="24"/>
              </w:rPr>
              <w:t>Rate the likelihood of your company/organization recommending this vendor to others in the future.</w:t>
            </w:r>
          </w:p>
        </w:tc>
        <w:tc>
          <w:tcPr>
            <w:tcW w:w="2160" w:type="dxa"/>
            <w:tcBorders>
              <w:top w:val="single" w:sz="4" w:space="0" w:color="auto"/>
              <w:left w:val="single" w:sz="4" w:space="0" w:color="auto"/>
              <w:bottom w:val="single" w:sz="4" w:space="0" w:color="auto"/>
              <w:right w:val="single" w:sz="4" w:space="0" w:color="auto"/>
            </w:tcBorders>
            <w:hideMark/>
          </w:tcPr>
          <w:p w14:paraId="0EB3529A" w14:textId="77777777" w:rsidR="00435EE6" w:rsidRPr="0012475D" w:rsidRDefault="00435EE6">
            <w:pPr>
              <w:ind w:left="45"/>
              <w:rPr>
                <w:rFonts w:ascii="Cambria" w:hAnsi="Cambria"/>
                <w:szCs w:val="24"/>
              </w:rPr>
            </w:pPr>
            <w:r w:rsidRPr="0012475D">
              <w:rPr>
                <w:rFonts w:ascii="Cambria" w:hAnsi="Cambria"/>
                <w:b/>
                <w:szCs w:val="24"/>
              </w:rPr>
              <w:t>SCORE:</w:t>
            </w:r>
            <w:r w:rsidRPr="0012475D">
              <w:rPr>
                <w:rFonts w:ascii="Cambria" w:hAnsi="Cambria"/>
                <w:b/>
                <w:szCs w:val="24"/>
              </w:rPr>
              <w:tab/>
            </w:r>
          </w:p>
        </w:tc>
      </w:tr>
      <w:tr w:rsidR="00435EE6" w:rsidRPr="00DD5454" w14:paraId="46445766"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632C8BB5" w14:textId="77777777" w:rsidR="00435EE6" w:rsidRPr="0012475D" w:rsidRDefault="00435EE6">
            <w:pPr>
              <w:rPr>
                <w:rFonts w:ascii="Cambria" w:hAnsi="Cambria"/>
                <w:szCs w:val="24"/>
              </w:rPr>
            </w:pPr>
            <w:r w:rsidRPr="0012475D">
              <w:rPr>
                <w:rFonts w:ascii="Cambria" w:hAnsi="Cambria"/>
                <w:b/>
                <w:szCs w:val="24"/>
              </w:rPr>
              <w:t>Comments:</w:t>
            </w:r>
          </w:p>
          <w:p w14:paraId="3EF87ED0" w14:textId="77777777" w:rsidR="00435EE6" w:rsidRPr="0012475D" w:rsidRDefault="00435EE6">
            <w:pPr>
              <w:rPr>
                <w:rFonts w:ascii="Cambria" w:hAnsi="Cambria"/>
                <w:szCs w:val="24"/>
              </w:rPr>
            </w:pPr>
          </w:p>
          <w:p w14:paraId="5E25C628" w14:textId="77777777" w:rsidR="00435EE6" w:rsidRPr="0012475D" w:rsidRDefault="00435EE6">
            <w:pPr>
              <w:rPr>
                <w:rFonts w:ascii="Cambria" w:hAnsi="Cambria"/>
                <w:szCs w:val="24"/>
              </w:rPr>
            </w:pPr>
          </w:p>
          <w:p w14:paraId="6A2FC924" w14:textId="77777777" w:rsidR="00435EE6" w:rsidRPr="0012475D" w:rsidRDefault="00435EE6">
            <w:pPr>
              <w:rPr>
                <w:rFonts w:ascii="Cambria" w:hAnsi="Cambria"/>
                <w:szCs w:val="24"/>
              </w:rPr>
            </w:pPr>
          </w:p>
        </w:tc>
      </w:tr>
    </w:tbl>
    <w:p w14:paraId="46D9BE6B" w14:textId="77777777" w:rsidR="00435EE6" w:rsidRPr="0012475D" w:rsidRDefault="00435EE6" w:rsidP="00435EE6">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35EE6" w:rsidRPr="00DD5454" w14:paraId="2B9E0A7E"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2A6AEAF6" w14:textId="77777777" w:rsidR="00435EE6" w:rsidRPr="0012475D" w:rsidRDefault="00435EE6" w:rsidP="00435EE6">
            <w:pPr>
              <w:numPr>
                <w:ilvl w:val="0"/>
                <w:numId w:val="32"/>
              </w:numPr>
              <w:ind w:right="0"/>
              <w:rPr>
                <w:rFonts w:ascii="Cambria" w:hAnsi="Cambria"/>
                <w:sz w:val="22"/>
                <w:szCs w:val="24"/>
              </w:rPr>
            </w:pPr>
            <w:r w:rsidRPr="0012475D">
              <w:rPr>
                <w:rFonts w:ascii="Cambria" w:hAnsi="Cambria"/>
                <w:szCs w:val="24"/>
              </w:rPr>
              <w:t>With which aspect(s) of this vendor’s services are you most satisfied?</w:t>
            </w:r>
          </w:p>
        </w:tc>
        <w:tc>
          <w:tcPr>
            <w:tcW w:w="2160" w:type="dxa"/>
            <w:tcBorders>
              <w:top w:val="single" w:sz="4" w:space="0" w:color="auto"/>
              <w:left w:val="single" w:sz="4" w:space="0" w:color="auto"/>
              <w:bottom w:val="single" w:sz="4" w:space="0" w:color="auto"/>
              <w:right w:val="single" w:sz="4" w:space="0" w:color="auto"/>
            </w:tcBorders>
            <w:hideMark/>
          </w:tcPr>
          <w:p w14:paraId="62C49BE8" w14:textId="77777777" w:rsidR="00435EE6" w:rsidRPr="0012475D" w:rsidRDefault="00435EE6">
            <w:pPr>
              <w:ind w:left="45"/>
              <w:rPr>
                <w:rFonts w:ascii="Cambria" w:hAnsi="Cambria"/>
                <w:i/>
                <w:szCs w:val="24"/>
              </w:rPr>
            </w:pPr>
            <w:r w:rsidRPr="0012475D">
              <w:rPr>
                <w:rFonts w:ascii="Cambria" w:hAnsi="Cambria"/>
                <w:b/>
                <w:szCs w:val="24"/>
              </w:rPr>
              <w:t>SCORE:</w:t>
            </w:r>
            <w:r w:rsidRPr="0012475D">
              <w:rPr>
                <w:rFonts w:ascii="Cambria" w:hAnsi="Cambria"/>
                <w:b/>
                <w:i/>
                <w:szCs w:val="24"/>
              </w:rPr>
              <w:tab/>
            </w:r>
          </w:p>
        </w:tc>
      </w:tr>
      <w:tr w:rsidR="00435EE6" w:rsidRPr="00DD5454" w14:paraId="1F5BB209"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69055D3C" w14:textId="77777777" w:rsidR="00435EE6" w:rsidRPr="0012475D" w:rsidRDefault="00435EE6">
            <w:pPr>
              <w:rPr>
                <w:rFonts w:ascii="Cambria" w:hAnsi="Cambria"/>
                <w:szCs w:val="24"/>
              </w:rPr>
            </w:pPr>
            <w:r w:rsidRPr="0012475D">
              <w:rPr>
                <w:rFonts w:ascii="Cambria" w:hAnsi="Cambria"/>
                <w:b/>
                <w:szCs w:val="24"/>
              </w:rPr>
              <w:t>Comments:</w:t>
            </w:r>
          </w:p>
          <w:p w14:paraId="0DD6C25B" w14:textId="77777777" w:rsidR="00435EE6" w:rsidRPr="0012475D" w:rsidRDefault="00435EE6">
            <w:pPr>
              <w:rPr>
                <w:rFonts w:ascii="Cambria" w:hAnsi="Cambria"/>
                <w:i/>
                <w:szCs w:val="24"/>
              </w:rPr>
            </w:pPr>
          </w:p>
          <w:p w14:paraId="02EAE4B2" w14:textId="77777777" w:rsidR="00435EE6" w:rsidRPr="0012475D" w:rsidRDefault="00435EE6">
            <w:pPr>
              <w:rPr>
                <w:rFonts w:ascii="Cambria" w:hAnsi="Cambria"/>
                <w:i/>
                <w:szCs w:val="24"/>
              </w:rPr>
            </w:pPr>
          </w:p>
          <w:p w14:paraId="085426A8" w14:textId="77777777" w:rsidR="00435EE6" w:rsidRPr="0012475D" w:rsidRDefault="00435EE6">
            <w:pPr>
              <w:rPr>
                <w:rFonts w:ascii="Cambria" w:hAnsi="Cambria"/>
                <w:i/>
                <w:szCs w:val="24"/>
              </w:rPr>
            </w:pPr>
          </w:p>
        </w:tc>
      </w:tr>
    </w:tbl>
    <w:p w14:paraId="1BC9B3D1" w14:textId="77777777" w:rsidR="00435EE6" w:rsidRPr="0012475D" w:rsidRDefault="00435EE6" w:rsidP="00435EE6">
      <w:pPr>
        <w:ind w:left="720"/>
        <w:rPr>
          <w:rFonts w:ascii="Cambria" w:hAnsi="Cambria"/>
          <w:sz w:val="22"/>
          <w:szCs w:val="24"/>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35EE6" w:rsidRPr="00DD5454" w14:paraId="480F10A2" w14:textId="77777777" w:rsidTr="00435EE6">
        <w:tc>
          <w:tcPr>
            <w:tcW w:w="8298" w:type="dxa"/>
            <w:tcBorders>
              <w:top w:val="single" w:sz="4" w:space="0" w:color="auto"/>
              <w:left w:val="single" w:sz="4" w:space="0" w:color="auto"/>
              <w:bottom w:val="single" w:sz="4" w:space="0" w:color="auto"/>
              <w:right w:val="single" w:sz="4" w:space="0" w:color="auto"/>
            </w:tcBorders>
            <w:hideMark/>
          </w:tcPr>
          <w:p w14:paraId="24041821" w14:textId="77777777" w:rsidR="00435EE6" w:rsidRPr="0012475D" w:rsidRDefault="00435EE6" w:rsidP="00435EE6">
            <w:pPr>
              <w:numPr>
                <w:ilvl w:val="0"/>
                <w:numId w:val="32"/>
              </w:numPr>
              <w:ind w:right="0"/>
              <w:rPr>
                <w:rFonts w:ascii="Cambria" w:hAnsi="Cambria"/>
                <w:szCs w:val="24"/>
              </w:rPr>
            </w:pPr>
            <w:r w:rsidRPr="0012475D">
              <w:rPr>
                <w:rFonts w:ascii="Cambria" w:hAnsi="Cambria"/>
                <w:szCs w:val="24"/>
              </w:rPr>
              <w:t>Would you recommend this vendor to your organization again?</w:t>
            </w:r>
          </w:p>
        </w:tc>
        <w:tc>
          <w:tcPr>
            <w:tcW w:w="2160" w:type="dxa"/>
            <w:tcBorders>
              <w:top w:val="single" w:sz="4" w:space="0" w:color="auto"/>
              <w:left w:val="single" w:sz="4" w:space="0" w:color="auto"/>
              <w:bottom w:val="single" w:sz="4" w:space="0" w:color="auto"/>
              <w:right w:val="single" w:sz="4" w:space="0" w:color="auto"/>
            </w:tcBorders>
            <w:hideMark/>
          </w:tcPr>
          <w:p w14:paraId="4C1E78DA" w14:textId="77777777" w:rsidR="00435EE6" w:rsidRPr="0012475D" w:rsidRDefault="00435EE6">
            <w:pPr>
              <w:ind w:left="45"/>
              <w:rPr>
                <w:rFonts w:ascii="Cambria" w:hAnsi="Cambria"/>
                <w:szCs w:val="24"/>
              </w:rPr>
            </w:pPr>
            <w:r w:rsidRPr="0012475D">
              <w:rPr>
                <w:rFonts w:ascii="Cambria" w:hAnsi="Cambria"/>
                <w:b/>
                <w:szCs w:val="24"/>
              </w:rPr>
              <w:t>SCORE:</w:t>
            </w:r>
          </w:p>
        </w:tc>
      </w:tr>
      <w:tr w:rsidR="00435EE6" w:rsidRPr="00DD5454" w14:paraId="605DC5A2" w14:textId="77777777" w:rsidTr="00435EE6">
        <w:tc>
          <w:tcPr>
            <w:tcW w:w="10458" w:type="dxa"/>
            <w:gridSpan w:val="2"/>
            <w:tcBorders>
              <w:top w:val="single" w:sz="4" w:space="0" w:color="auto"/>
              <w:left w:val="single" w:sz="4" w:space="0" w:color="auto"/>
              <w:bottom w:val="single" w:sz="4" w:space="0" w:color="auto"/>
              <w:right w:val="single" w:sz="4" w:space="0" w:color="auto"/>
            </w:tcBorders>
          </w:tcPr>
          <w:p w14:paraId="04FDF950" w14:textId="77777777" w:rsidR="00435EE6" w:rsidRPr="0012475D" w:rsidRDefault="00435EE6">
            <w:pPr>
              <w:rPr>
                <w:rFonts w:ascii="Cambria" w:hAnsi="Cambria"/>
                <w:szCs w:val="24"/>
              </w:rPr>
            </w:pPr>
            <w:r w:rsidRPr="0012475D">
              <w:rPr>
                <w:rFonts w:ascii="Cambria" w:hAnsi="Cambria"/>
                <w:b/>
                <w:szCs w:val="24"/>
              </w:rPr>
              <w:t>Comments:</w:t>
            </w:r>
          </w:p>
          <w:p w14:paraId="1E52191A" w14:textId="77777777" w:rsidR="00435EE6" w:rsidRPr="0012475D" w:rsidRDefault="00435EE6">
            <w:pPr>
              <w:rPr>
                <w:rFonts w:ascii="Cambria" w:hAnsi="Cambria"/>
                <w:szCs w:val="24"/>
              </w:rPr>
            </w:pPr>
          </w:p>
          <w:p w14:paraId="4E99C646" w14:textId="77777777" w:rsidR="00435EE6" w:rsidRPr="0012475D" w:rsidRDefault="00435EE6">
            <w:pPr>
              <w:rPr>
                <w:rFonts w:ascii="Cambria" w:hAnsi="Cambria"/>
                <w:szCs w:val="24"/>
              </w:rPr>
            </w:pPr>
          </w:p>
          <w:p w14:paraId="7C583E5F" w14:textId="77777777" w:rsidR="00435EE6" w:rsidRPr="0012475D" w:rsidRDefault="00435EE6">
            <w:pPr>
              <w:rPr>
                <w:rFonts w:ascii="Cambria" w:hAnsi="Cambria"/>
                <w:szCs w:val="24"/>
              </w:rPr>
            </w:pPr>
          </w:p>
        </w:tc>
      </w:tr>
    </w:tbl>
    <w:p w14:paraId="0873D343" w14:textId="77777777" w:rsidR="00435EE6" w:rsidRPr="0012475D" w:rsidRDefault="00435EE6" w:rsidP="00435EE6">
      <w:pPr>
        <w:rPr>
          <w:rFonts w:ascii="Cambria" w:eastAsia="Calibri" w:hAnsi="Cambria"/>
          <w:sz w:val="24"/>
          <w:szCs w:val="24"/>
        </w:rPr>
      </w:pPr>
    </w:p>
    <w:p w14:paraId="408DFB35" w14:textId="77777777" w:rsidR="009B5DBE" w:rsidRPr="0012475D" w:rsidRDefault="009B5DBE" w:rsidP="00435EE6">
      <w:pPr>
        <w:ind w:firstLine="720"/>
        <w:rPr>
          <w:rFonts w:ascii="Cambria" w:hAnsi="Cambria"/>
          <w:sz w:val="24"/>
          <w:szCs w:val="24"/>
        </w:rPr>
      </w:pPr>
    </w:p>
    <w:p w14:paraId="32609476" w14:textId="77777777" w:rsidR="009B5DBE" w:rsidRPr="0012475D" w:rsidRDefault="00435EE6" w:rsidP="00435EE6">
      <w:pPr>
        <w:ind w:firstLine="720"/>
        <w:rPr>
          <w:rFonts w:ascii="Cambria" w:hAnsi="Cambria"/>
          <w:b/>
          <w:sz w:val="24"/>
          <w:szCs w:val="24"/>
          <w:u w:val="single"/>
        </w:rPr>
      </w:pPr>
      <w:r w:rsidRPr="0012475D">
        <w:rPr>
          <w:rFonts w:ascii="Cambria" w:hAnsi="Cambria"/>
          <w:b/>
          <w:sz w:val="24"/>
          <w:szCs w:val="24"/>
          <w:u w:val="single"/>
        </w:rPr>
        <w:t>Reference Two:</w:t>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p>
    <w:p w14:paraId="21EAFAB2" w14:textId="77777777" w:rsidR="009B5DBE" w:rsidRPr="0012475D" w:rsidRDefault="009B5DBE" w:rsidP="00435EE6">
      <w:pPr>
        <w:ind w:firstLine="720"/>
        <w:rPr>
          <w:rFonts w:ascii="Cambria" w:hAnsi="Cambria"/>
          <w:b/>
          <w:sz w:val="24"/>
          <w:szCs w:val="24"/>
          <w:u w:val="single"/>
        </w:rPr>
      </w:pPr>
    </w:p>
    <w:p w14:paraId="4C31FD7A" w14:textId="3E2C322F" w:rsidR="00435EE6" w:rsidRDefault="00435EE6" w:rsidP="00435EE6">
      <w:pPr>
        <w:ind w:firstLine="720"/>
        <w:rPr>
          <w:rFonts w:ascii="Cambria" w:hAnsi="Cambria"/>
          <w:b/>
          <w:sz w:val="24"/>
          <w:szCs w:val="24"/>
          <w:u w:val="single"/>
        </w:rPr>
      </w:pPr>
      <w:r w:rsidRPr="0012475D">
        <w:rPr>
          <w:rFonts w:ascii="Cambria" w:hAnsi="Cambria"/>
          <w:b/>
          <w:sz w:val="24"/>
          <w:szCs w:val="24"/>
          <w:u w:val="single"/>
        </w:rPr>
        <w:t>Total Points___________________</w:t>
      </w:r>
    </w:p>
    <w:p w14:paraId="7B493601" w14:textId="77777777" w:rsidR="004972FB" w:rsidRDefault="004972FB" w:rsidP="00435EE6">
      <w:pPr>
        <w:ind w:firstLine="720"/>
        <w:rPr>
          <w:rFonts w:ascii="Cambria" w:hAnsi="Cambria"/>
          <w:b/>
          <w:sz w:val="24"/>
          <w:szCs w:val="24"/>
          <w:u w:val="single"/>
        </w:rPr>
      </w:pPr>
    </w:p>
    <w:p w14:paraId="067679F6" w14:textId="77777777" w:rsidR="004972FB" w:rsidRPr="0012475D" w:rsidRDefault="004972FB" w:rsidP="004972FB">
      <w:pPr>
        <w:rPr>
          <w:rFonts w:ascii="Cambria" w:hAnsi="Cambria"/>
          <w:sz w:val="24"/>
          <w:szCs w:val="24"/>
        </w:rPr>
      </w:pPr>
      <w:r w:rsidRPr="0012475D">
        <w:rPr>
          <w:rFonts w:ascii="Cambria" w:hAnsi="Cambria"/>
          <w:sz w:val="24"/>
          <w:szCs w:val="24"/>
        </w:rPr>
        <w:t>Name of Company or Governmental Entity________________________________________________________________</w:t>
      </w:r>
    </w:p>
    <w:p w14:paraId="0A317E21" w14:textId="77777777" w:rsidR="004972FB" w:rsidRPr="0012475D" w:rsidRDefault="004972FB" w:rsidP="004972FB">
      <w:pPr>
        <w:rPr>
          <w:rFonts w:ascii="Cambria" w:hAnsi="Cambria"/>
          <w:sz w:val="24"/>
          <w:szCs w:val="24"/>
        </w:rPr>
      </w:pPr>
    </w:p>
    <w:p w14:paraId="27C06E77" w14:textId="77777777" w:rsidR="004972FB" w:rsidRPr="0012475D" w:rsidRDefault="004972FB" w:rsidP="004972FB">
      <w:pPr>
        <w:rPr>
          <w:rFonts w:ascii="Cambria" w:hAnsi="Cambria"/>
          <w:sz w:val="24"/>
          <w:szCs w:val="24"/>
        </w:rPr>
      </w:pPr>
      <w:r w:rsidRPr="0012475D">
        <w:rPr>
          <w:rFonts w:ascii="Cambria" w:hAnsi="Cambria"/>
          <w:sz w:val="24"/>
          <w:szCs w:val="24"/>
        </w:rPr>
        <w:t>Mailing Address________________________________________________________</w:t>
      </w:r>
    </w:p>
    <w:p w14:paraId="1C5A80BB" w14:textId="77777777" w:rsidR="004972FB" w:rsidRPr="0012475D" w:rsidRDefault="004972FB" w:rsidP="004972FB">
      <w:pPr>
        <w:rPr>
          <w:rFonts w:ascii="Cambria" w:hAnsi="Cambria"/>
          <w:sz w:val="24"/>
          <w:szCs w:val="24"/>
        </w:rPr>
      </w:pPr>
    </w:p>
    <w:p w14:paraId="570953EF" w14:textId="77777777" w:rsidR="004972FB" w:rsidRPr="0012475D" w:rsidRDefault="004972FB" w:rsidP="004972FB">
      <w:pPr>
        <w:rPr>
          <w:rFonts w:ascii="Cambria" w:hAnsi="Cambria"/>
          <w:sz w:val="24"/>
          <w:szCs w:val="24"/>
        </w:rPr>
      </w:pPr>
      <w:r w:rsidRPr="0012475D">
        <w:rPr>
          <w:rFonts w:ascii="Cambria" w:hAnsi="Cambria"/>
          <w:sz w:val="24"/>
          <w:szCs w:val="24"/>
        </w:rPr>
        <w:t>Telephone Number</w:t>
      </w:r>
      <w:r w:rsidRPr="0012475D">
        <w:rPr>
          <w:rFonts w:ascii="Cambria" w:hAnsi="Cambria"/>
          <w:sz w:val="24"/>
          <w:szCs w:val="24"/>
        </w:rPr>
        <w:tab/>
        <w:t>________________</w:t>
      </w:r>
      <w:r w:rsidRPr="0012475D">
        <w:rPr>
          <w:rFonts w:ascii="Cambria" w:hAnsi="Cambria"/>
          <w:sz w:val="24"/>
          <w:szCs w:val="24"/>
        </w:rPr>
        <w:tab/>
      </w:r>
    </w:p>
    <w:p w14:paraId="1BE5D50A" w14:textId="77777777" w:rsidR="004972FB" w:rsidRPr="0012475D" w:rsidRDefault="004972FB" w:rsidP="004972FB">
      <w:pPr>
        <w:rPr>
          <w:rFonts w:ascii="Cambria" w:hAnsi="Cambria"/>
          <w:sz w:val="24"/>
          <w:szCs w:val="24"/>
        </w:rPr>
      </w:pPr>
    </w:p>
    <w:p w14:paraId="5B2A929C" w14:textId="77777777" w:rsidR="004972FB" w:rsidRPr="0012475D" w:rsidRDefault="004972FB" w:rsidP="004972FB">
      <w:pPr>
        <w:rPr>
          <w:rFonts w:ascii="Cambria" w:hAnsi="Cambria"/>
          <w:sz w:val="24"/>
          <w:szCs w:val="24"/>
        </w:rPr>
      </w:pPr>
      <w:r w:rsidRPr="0012475D">
        <w:rPr>
          <w:rFonts w:ascii="Cambria" w:hAnsi="Cambria"/>
          <w:sz w:val="24"/>
          <w:szCs w:val="24"/>
        </w:rPr>
        <w:t>Contact Name</w:t>
      </w:r>
      <w:r w:rsidRPr="0012475D">
        <w:rPr>
          <w:rFonts w:ascii="Cambria" w:hAnsi="Cambria"/>
          <w:sz w:val="24"/>
          <w:szCs w:val="24"/>
        </w:rPr>
        <w:tab/>
        <w:t>_______________________</w:t>
      </w:r>
    </w:p>
    <w:p w14:paraId="0B474A6F" w14:textId="77777777" w:rsidR="004972FB" w:rsidRPr="0012475D" w:rsidRDefault="004972FB" w:rsidP="004972FB">
      <w:pPr>
        <w:rPr>
          <w:rFonts w:ascii="Cambria" w:hAnsi="Cambria"/>
          <w:sz w:val="24"/>
          <w:szCs w:val="24"/>
        </w:rPr>
      </w:pPr>
    </w:p>
    <w:p w14:paraId="48FF3D0B" w14:textId="77777777" w:rsidR="004972FB" w:rsidRPr="0012475D" w:rsidRDefault="004972FB" w:rsidP="004972FB">
      <w:pPr>
        <w:rPr>
          <w:rFonts w:ascii="Cambria" w:hAnsi="Cambria"/>
          <w:sz w:val="24"/>
          <w:szCs w:val="24"/>
        </w:rPr>
      </w:pPr>
      <w:r w:rsidRPr="0012475D">
        <w:rPr>
          <w:rFonts w:ascii="Cambria" w:hAnsi="Cambria"/>
          <w:sz w:val="24"/>
          <w:szCs w:val="24"/>
        </w:rPr>
        <w:t>Title_______________________________</w:t>
      </w:r>
    </w:p>
    <w:p w14:paraId="02D5BC19" w14:textId="77777777" w:rsidR="004972FB" w:rsidRPr="0012475D" w:rsidRDefault="004972FB" w:rsidP="004972FB">
      <w:pPr>
        <w:rPr>
          <w:rFonts w:ascii="Cambria" w:hAnsi="Cambria"/>
          <w:sz w:val="24"/>
          <w:szCs w:val="24"/>
        </w:rPr>
      </w:pPr>
    </w:p>
    <w:p w14:paraId="5C9DAA2D" w14:textId="77777777" w:rsidR="004972FB" w:rsidRPr="0012475D" w:rsidRDefault="004972FB" w:rsidP="004972FB">
      <w:pPr>
        <w:rPr>
          <w:rFonts w:ascii="Cambria" w:hAnsi="Cambria"/>
          <w:sz w:val="24"/>
          <w:szCs w:val="24"/>
        </w:rPr>
      </w:pPr>
      <w:r w:rsidRPr="0012475D">
        <w:rPr>
          <w:rFonts w:ascii="Cambria" w:hAnsi="Cambria"/>
          <w:sz w:val="24"/>
          <w:szCs w:val="24"/>
        </w:rPr>
        <w:t>Fax Number________________________</w:t>
      </w:r>
      <w:r w:rsidRPr="0012475D">
        <w:rPr>
          <w:rFonts w:ascii="Cambria" w:hAnsi="Cambria"/>
          <w:sz w:val="24"/>
          <w:szCs w:val="24"/>
        </w:rPr>
        <w:tab/>
        <w:t xml:space="preserve"> </w:t>
      </w:r>
    </w:p>
    <w:p w14:paraId="279668CD" w14:textId="77777777" w:rsidR="004972FB" w:rsidRPr="0012475D" w:rsidRDefault="004972FB" w:rsidP="004972FB">
      <w:pPr>
        <w:rPr>
          <w:rFonts w:ascii="Cambria" w:hAnsi="Cambria"/>
          <w:sz w:val="24"/>
          <w:szCs w:val="24"/>
        </w:rPr>
      </w:pPr>
    </w:p>
    <w:p w14:paraId="503F52E5" w14:textId="77777777" w:rsidR="004972FB" w:rsidRPr="0012475D" w:rsidRDefault="004972FB" w:rsidP="004972FB">
      <w:pPr>
        <w:rPr>
          <w:rFonts w:ascii="Cambria" w:hAnsi="Cambria"/>
          <w:sz w:val="24"/>
          <w:szCs w:val="24"/>
        </w:rPr>
      </w:pPr>
      <w:r w:rsidRPr="0012475D">
        <w:rPr>
          <w:rFonts w:ascii="Cambria" w:hAnsi="Cambria"/>
          <w:sz w:val="24"/>
          <w:szCs w:val="24"/>
        </w:rPr>
        <w:t>E-mail Address______________________</w:t>
      </w:r>
    </w:p>
    <w:p w14:paraId="285BED8A" w14:textId="77777777" w:rsidR="004972FB" w:rsidRPr="0012475D" w:rsidRDefault="004972FB" w:rsidP="004972FB">
      <w:pPr>
        <w:rPr>
          <w:rFonts w:ascii="Cambria" w:hAnsi="Cambria"/>
          <w:sz w:val="24"/>
          <w:szCs w:val="24"/>
        </w:rPr>
      </w:pPr>
      <w:r w:rsidRPr="0012475D">
        <w:rPr>
          <w:rFonts w:ascii="Cambria" w:hAnsi="Cambria"/>
          <w:sz w:val="24"/>
          <w:szCs w:val="24"/>
        </w:rPr>
        <w:tab/>
      </w:r>
    </w:p>
    <w:p w14:paraId="69B49282" w14:textId="77777777" w:rsidR="004972FB" w:rsidRPr="0012475D" w:rsidRDefault="004972FB" w:rsidP="004972FB">
      <w:pPr>
        <w:rPr>
          <w:rFonts w:ascii="Cambria" w:hAnsi="Cambria"/>
          <w:sz w:val="24"/>
          <w:szCs w:val="24"/>
        </w:rPr>
      </w:pPr>
      <w:r w:rsidRPr="0012475D">
        <w:rPr>
          <w:rFonts w:ascii="Cambria" w:hAnsi="Cambria"/>
          <w:sz w:val="24"/>
          <w:szCs w:val="24"/>
        </w:rPr>
        <w:t>Services Start Date: __________________</w:t>
      </w:r>
      <w:r w:rsidRPr="0012475D">
        <w:rPr>
          <w:rFonts w:ascii="Cambria" w:hAnsi="Cambria"/>
          <w:sz w:val="24"/>
          <w:szCs w:val="24"/>
        </w:rPr>
        <w:tab/>
      </w:r>
    </w:p>
    <w:p w14:paraId="4F657B17" w14:textId="77777777" w:rsidR="004972FB" w:rsidRPr="0012475D" w:rsidRDefault="004972FB" w:rsidP="004972FB">
      <w:pPr>
        <w:rPr>
          <w:rFonts w:ascii="Cambria" w:hAnsi="Cambria"/>
          <w:sz w:val="24"/>
          <w:szCs w:val="24"/>
        </w:rPr>
      </w:pPr>
    </w:p>
    <w:p w14:paraId="032FF07C" w14:textId="77777777" w:rsidR="004972FB" w:rsidRPr="0012475D" w:rsidRDefault="004972FB" w:rsidP="004972FB">
      <w:pPr>
        <w:rPr>
          <w:rFonts w:ascii="Cambria" w:hAnsi="Cambria"/>
          <w:sz w:val="24"/>
          <w:szCs w:val="24"/>
        </w:rPr>
      </w:pPr>
      <w:r w:rsidRPr="0012475D">
        <w:rPr>
          <w:rFonts w:ascii="Cambria" w:hAnsi="Cambria"/>
          <w:sz w:val="24"/>
          <w:szCs w:val="24"/>
        </w:rPr>
        <w:t>Services Ending Date: _________________</w:t>
      </w:r>
    </w:p>
    <w:p w14:paraId="61297154" w14:textId="77777777" w:rsidR="004972FB" w:rsidRPr="0012475D" w:rsidRDefault="004972FB" w:rsidP="004972FB">
      <w:pPr>
        <w:rPr>
          <w:rFonts w:ascii="Cambria" w:hAnsi="Cambria"/>
          <w:sz w:val="24"/>
          <w:szCs w:val="24"/>
        </w:rPr>
      </w:pPr>
    </w:p>
    <w:p w14:paraId="0DED8AC6" w14:textId="77777777" w:rsidR="004972FB" w:rsidRPr="0012475D" w:rsidRDefault="004972FB" w:rsidP="004972FB">
      <w:pPr>
        <w:rPr>
          <w:rFonts w:ascii="Cambria" w:hAnsi="Cambria"/>
          <w:sz w:val="24"/>
          <w:szCs w:val="24"/>
        </w:rPr>
      </w:pPr>
      <w:r w:rsidRPr="0012475D">
        <w:rPr>
          <w:rFonts w:ascii="Cambria" w:hAnsi="Cambria"/>
          <w:sz w:val="24"/>
          <w:szCs w:val="24"/>
        </w:rPr>
        <w:t xml:space="preserve">Please describe any concerns regarding service provided or previous service by this </w:t>
      </w:r>
    </w:p>
    <w:p w14:paraId="6CF17D95" w14:textId="77777777" w:rsidR="004972FB" w:rsidRPr="0012475D" w:rsidRDefault="004972FB" w:rsidP="004972FB">
      <w:pPr>
        <w:ind w:hanging="25"/>
        <w:rPr>
          <w:rFonts w:ascii="Cambria" w:hAnsi="Cambria"/>
          <w:sz w:val="24"/>
          <w:szCs w:val="24"/>
        </w:rPr>
      </w:pPr>
    </w:p>
    <w:p w14:paraId="076BAB0D" w14:textId="77777777" w:rsidR="004972FB" w:rsidRPr="0012475D" w:rsidRDefault="004972FB" w:rsidP="004972FB">
      <w:pPr>
        <w:ind w:hanging="25"/>
        <w:rPr>
          <w:rFonts w:ascii="Cambria" w:hAnsi="Cambria"/>
          <w:sz w:val="24"/>
          <w:szCs w:val="24"/>
        </w:rPr>
      </w:pPr>
      <w:r w:rsidRPr="0012475D">
        <w:rPr>
          <w:rFonts w:ascii="Cambria" w:hAnsi="Cambria"/>
          <w:sz w:val="24"/>
          <w:szCs w:val="24"/>
        </w:rPr>
        <w:t>Reference: ____________________________________________________________</w:t>
      </w:r>
    </w:p>
    <w:p w14:paraId="488DD72E" w14:textId="77777777" w:rsidR="004972FB" w:rsidRPr="0012475D" w:rsidRDefault="004972FB" w:rsidP="004972FB">
      <w:pPr>
        <w:ind w:hanging="25"/>
        <w:rPr>
          <w:rFonts w:ascii="Cambria" w:hAnsi="Cambria"/>
          <w:sz w:val="24"/>
          <w:szCs w:val="24"/>
        </w:rPr>
      </w:pPr>
    </w:p>
    <w:p w14:paraId="0484E82A" w14:textId="77777777" w:rsidR="004972FB" w:rsidRPr="0012475D" w:rsidRDefault="004972FB" w:rsidP="004972FB">
      <w:pPr>
        <w:rPr>
          <w:rFonts w:ascii="Cambria" w:hAnsi="Cambria"/>
          <w:sz w:val="24"/>
          <w:szCs w:val="24"/>
        </w:rPr>
      </w:pPr>
      <w:r w:rsidRPr="0012475D">
        <w:rPr>
          <w:rFonts w:ascii="Cambria" w:hAnsi="Cambria"/>
          <w:sz w:val="24"/>
          <w:szCs w:val="24"/>
        </w:rPr>
        <w:tab/>
        <w:t>________________________________________________________________</w:t>
      </w:r>
    </w:p>
    <w:p w14:paraId="79CB4EAC" w14:textId="77777777" w:rsidR="004972FB" w:rsidRPr="0012475D" w:rsidRDefault="004972FB" w:rsidP="004972FB">
      <w:pPr>
        <w:rPr>
          <w:rFonts w:ascii="Cambria"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972FB" w:rsidRPr="00DD5454" w14:paraId="00F5B2C5"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07961E44"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vendor’s knowledge and expertise.</w:t>
            </w:r>
          </w:p>
        </w:tc>
        <w:tc>
          <w:tcPr>
            <w:tcW w:w="2160" w:type="dxa"/>
            <w:tcBorders>
              <w:top w:val="single" w:sz="4" w:space="0" w:color="auto"/>
              <w:left w:val="single" w:sz="4" w:space="0" w:color="auto"/>
              <w:bottom w:val="single" w:sz="4" w:space="0" w:color="auto"/>
              <w:right w:val="single" w:sz="4" w:space="0" w:color="auto"/>
            </w:tcBorders>
            <w:hideMark/>
          </w:tcPr>
          <w:p w14:paraId="2513BAE5" w14:textId="77777777" w:rsidR="004972FB" w:rsidRPr="0012475D" w:rsidRDefault="004972FB" w:rsidP="00BE12A9">
            <w:pPr>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52BFBA64"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6CD7DF4B" w14:textId="77777777" w:rsidR="004972FB" w:rsidRPr="0012475D" w:rsidRDefault="004972FB" w:rsidP="00BE12A9">
            <w:pPr>
              <w:rPr>
                <w:rFonts w:ascii="Cambria" w:hAnsi="Cambria"/>
                <w:szCs w:val="24"/>
              </w:rPr>
            </w:pPr>
            <w:r w:rsidRPr="0012475D">
              <w:rPr>
                <w:rFonts w:ascii="Cambria" w:hAnsi="Cambria"/>
                <w:b/>
                <w:szCs w:val="24"/>
              </w:rPr>
              <w:t>Comments:</w:t>
            </w:r>
          </w:p>
          <w:p w14:paraId="309E3523" w14:textId="77777777" w:rsidR="004972FB" w:rsidRPr="0012475D" w:rsidRDefault="004972FB" w:rsidP="00BE12A9">
            <w:pPr>
              <w:rPr>
                <w:rFonts w:ascii="Cambria" w:hAnsi="Cambria"/>
                <w:szCs w:val="24"/>
              </w:rPr>
            </w:pPr>
          </w:p>
          <w:p w14:paraId="40694C84" w14:textId="77777777" w:rsidR="004972FB" w:rsidRPr="0012475D" w:rsidRDefault="004972FB" w:rsidP="00BE12A9">
            <w:pPr>
              <w:rPr>
                <w:rFonts w:ascii="Cambria" w:hAnsi="Cambria"/>
                <w:szCs w:val="24"/>
              </w:rPr>
            </w:pPr>
          </w:p>
          <w:p w14:paraId="22A944C3" w14:textId="77777777" w:rsidR="004972FB" w:rsidRPr="0012475D" w:rsidRDefault="004972FB" w:rsidP="00BE12A9">
            <w:pPr>
              <w:rPr>
                <w:rFonts w:ascii="Cambria" w:hAnsi="Cambria"/>
                <w:szCs w:val="24"/>
              </w:rPr>
            </w:pPr>
          </w:p>
        </w:tc>
      </w:tr>
    </w:tbl>
    <w:p w14:paraId="205E6818"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1"/>
        <w:gridCol w:w="2517"/>
      </w:tblGrid>
      <w:tr w:rsidR="004972FB" w:rsidRPr="00DD5454" w14:paraId="158B8C3D"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60CC2B6C"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the accuracy and timeliness of the vendor’s billing and/or invoices.</w:t>
            </w:r>
          </w:p>
        </w:tc>
        <w:tc>
          <w:tcPr>
            <w:tcW w:w="2160" w:type="dxa"/>
            <w:tcBorders>
              <w:top w:val="single" w:sz="4" w:space="0" w:color="auto"/>
              <w:left w:val="single" w:sz="4" w:space="0" w:color="auto"/>
              <w:bottom w:val="single" w:sz="4" w:space="0" w:color="auto"/>
              <w:right w:val="single" w:sz="4" w:space="0" w:color="auto"/>
            </w:tcBorders>
            <w:hideMark/>
          </w:tcPr>
          <w:p w14:paraId="13AAABBF" w14:textId="77777777" w:rsidR="004972FB" w:rsidRPr="0012475D" w:rsidRDefault="004972FB" w:rsidP="00BE12A9">
            <w:pPr>
              <w:rPr>
                <w:rFonts w:ascii="Cambria" w:hAnsi="Cambria"/>
                <w:szCs w:val="24"/>
              </w:rPr>
            </w:pPr>
            <w:r w:rsidRPr="0012475D">
              <w:rPr>
                <w:rFonts w:ascii="Cambria" w:hAnsi="Cambria"/>
                <w:b/>
                <w:szCs w:val="24"/>
              </w:rPr>
              <w:t>SCORE:</w:t>
            </w:r>
          </w:p>
        </w:tc>
      </w:tr>
      <w:tr w:rsidR="004972FB" w:rsidRPr="00DD5454" w14:paraId="44E4A9BF"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258FCF70" w14:textId="77777777" w:rsidR="004972FB" w:rsidRPr="0012475D" w:rsidRDefault="004972FB" w:rsidP="00BE12A9">
            <w:pPr>
              <w:rPr>
                <w:rFonts w:ascii="Cambria" w:hAnsi="Cambria"/>
                <w:szCs w:val="24"/>
              </w:rPr>
            </w:pPr>
            <w:r w:rsidRPr="0012475D">
              <w:rPr>
                <w:rFonts w:ascii="Cambria" w:hAnsi="Cambria"/>
                <w:b/>
                <w:szCs w:val="24"/>
              </w:rPr>
              <w:t>Comments:</w:t>
            </w:r>
          </w:p>
          <w:p w14:paraId="1915B5E9" w14:textId="77777777" w:rsidR="004972FB" w:rsidRPr="0012475D" w:rsidRDefault="004972FB" w:rsidP="00BE12A9">
            <w:pPr>
              <w:rPr>
                <w:rFonts w:ascii="Cambria" w:hAnsi="Cambria"/>
                <w:szCs w:val="24"/>
              </w:rPr>
            </w:pPr>
          </w:p>
          <w:p w14:paraId="70F0644A" w14:textId="77777777" w:rsidR="004972FB" w:rsidRPr="0012475D" w:rsidRDefault="004972FB" w:rsidP="00BE12A9">
            <w:pPr>
              <w:rPr>
                <w:rFonts w:ascii="Cambria" w:hAnsi="Cambria"/>
                <w:szCs w:val="24"/>
              </w:rPr>
            </w:pPr>
          </w:p>
          <w:p w14:paraId="51445102" w14:textId="77777777" w:rsidR="004972FB" w:rsidRPr="0012475D" w:rsidRDefault="004972FB" w:rsidP="00BE12A9">
            <w:pPr>
              <w:rPr>
                <w:rFonts w:ascii="Cambria" w:hAnsi="Cambria"/>
                <w:szCs w:val="24"/>
              </w:rPr>
            </w:pPr>
          </w:p>
        </w:tc>
      </w:tr>
    </w:tbl>
    <w:p w14:paraId="1350CD12"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972FB" w:rsidRPr="00DD5454" w14:paraId="52E9244C"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1DD7E65C"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the vendor’s ability to quickly and thoroughly resolve a problem related to the services provided.</w:t>
            </w:r>
          </w:p>
        </w:tc>
        <w:tc>
          <w:tcPr>
            <w:tcW w:w="2160" w:type="dxa"/>
            <w:tcBorders>
              <w:top w:val="single" w:sz="4" w:space="0" w:color="auto"/>
              <w:left w:val="single" w:sz="4" w:space="0" w:color="auto"/>
              <w:bottom w:val="single" w:sz="4" w:space="0" w:color="auto"/>
              <w:right w:val="single" w:sz="4" w:space="0" w:color="auto"/>
            </w:tcBorders>
            <w:hideMark/>
          </w:tcPr>
          <w:p w14:paraId="7EAD2173" w14:textId="77777777" w:rsidR="004972FB" w:rsidRPr="0012475D" w:rsidRDefault="004972FB" w:rsidP="00BE12A9">
            <w:pPr>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5318BE91"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55226AA0" w14:textId="77777777" w:rsidR="004972FB" w:rsidRPr="0012475D" w:rsidRDefault="004972FB" w:rsidP="00BE12A9">
            <w:pPr>
              <w:rPr>
                <w:rFonts w:ascii="Cambria" w:hAnsi="Cambria"/>
                <w:szCs w:val="24"/>
              </w:rPr>
            </w:pPr>
            <w:r w:rsidRPr="0012475D">
              <w:rPr>
                <w:rFonts w:ascii="Cambria" w:hAnsi="Cambria"/>
                <w:b/>
                <w:szCs w:val="24"/>
              </w:rPr>
              <w:t>Comments:</w:t>
            </w:r>
          </w:p>
          <w:p w14:paraId="24614EFF" w14:textId="77777777" w:rsidR="004972FB" w:rsidRPr="0012475D" w:rsidRDefault="004972FB" w:rsidP="00BE12A9">
            <w:pPr>
              <w:rPr>
                <w:rFonts w:ascii="Cambria" w:hAnsi="Cambria"/>
                <w:szCs w:val="24"/>
              </w:rPr>
            </w:pPr>
          </w:p>
          <w:p w14:paraId="4420626E" w14:textId="77777777" w:rsidR="004972FB" w:rsidRPr="0012475D" w:rsidRDefault="004972FB" w:rsidP="00BE12A9">
            <w:pPr>
              <w:rPr>
                <w:rFonts w:ascii="Cambria" w:hAnsi="Cambria"/>
                <w:szCs w:val="24"/>
              </w:rPr>
            </w:pPr>
          </w:p>
          <w:p w14:paraId="296CEEFA" w14:textId="77777777" w:rsidR="004972FB" w:rsidRPr="0012475D" w:rsidRDefault="004972FB" w:rsidP="00BE12A9">
            <w:pPr>
              <w:rPr>
                <w:rFonts w:ascii="Cambria" w:hAnsi="Cambria"/>
                <w:szCs w:val="24"/>
              </w:rPr>
            </w:pPr>
          </w:p>
        </w:tc>
      </w:tr>
    </w:tbl>
    <w:p w14:paraId="7753A108"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254481B1"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5E55A05F"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lastRenderedPageBreak/>
              <w:t>Rate the likelihood of your company/organization recommending this vendor to others in the future.</w:t>
            </w:r>
          </w:p>
        </w:tc>
        <w:tc>
          <w:tcPr>
            <w:tcW w:w="2160" w:type="dxa"/>
            <w:tcBorders>
              <w:top w:val="single" w:sz="4" w:space="0" w:color="auto"/>
              <w:left w:val="single" w:sz="4" w:space="0" w:color="auto"/>
              <w:bottom w:val="single" w:sz="4" w:space="0" w:color="auto"/>
              <w:right w:val="single" w:sz="4" w:space="0" w:color="auto"/>
            </w:tcBorders>
            <w:hideMark/>
          </w:tcPr>
          <w:p w14:paraId="15F64F14" w14:textId="77777777" w:rsidR="004972FB" w:rsidRPr="0012475D" w:rsidRDefault="004972FB" w:rsidP="00BE12A9">
            <w:pPr>
              <w:ind w:left="45"/>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7A892A01"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50302B75" w14:textId="77777777" w:rsidR="004972FB" w:rsidRPr="0012475D" w:rsidRDefault="004972FB" w:rsidP="00BE12A9">
            <w:pPr>
              <w:rPr>
                <w:rFonts w:ascii="Cambria" w:hAnsi="Cambria"/>
                <w:szCs w:val="24"/>
              </w:rPr>
            </w:pPr>
            <w:r w:rsidRPr="0012475D">
              <w:rPr>
                <w:rFonts w:ascii="Cambria" w:hAnsi="Cambria"/>
                <w:b/>
                <w:szCs w:val="24"/>
              </w:rPr>
              <w:t>Comments:</w:t>
            </w:r>
          </w:p>
          <w:p w14:paraId="62FFFE45" w14:textId="77777777" w:rsidR="004972FB" w:rsidRPr="0012475D" w:rsidRDefault="004972FB" w:rsidP="00BE12A9">
            <w:pPr>
              <w:rPr>
                <w:rFonts w:ascii="Cambria" w:hAnsi="Cambria"/>
                <w:szCs w:val="24"/>
              </w:rPr>
            </w:pPr>
          </w:p>
          <w:p w14:paraId="11CA83F2" w14:textId="77777777" w:rsidR="004972FB" w:rsidRPr="0012475D" w:rsidRDefault="004972FB" w:rsidP="00BE12A9">
            <w:pPr>
              <w:rPr>
                <w:rFonts w:ascii="Cambria" w:hAnsi="Cambria"/>
                <w:szCs w:val="24"/>
              </w:rPr>
            </w:pPr>
          </w:p>
          <w:p w14:paraId="21349D74" w14:textId="77777777" w:rsidR="004972FB" w:rsidRPr="0012475D" w:rsidRDefault="004972FB" w:rsidP="00BE12A9">
            <w:pPr>
              <w:rPr>
                <w:rFonts w:ascii="Cambria" w:hAnsi="Cambria"/>
                <w:szCs w:val="24"/>
              </w:rPr>
            </w:pPr>
          </w:p>
        </w:tc>
      </w:tr>
    </w:tbl>
    <w:p w14:paraId="7B1D5169"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1467736F"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2EC91C76"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With which aspect(s) of this vendor’s services are you most satisfied?</w:t>
            </w:r>
          </w:p>
        </w:tc>
        <w:tc>
          <w:tcPr>
            <w:tcW w:w="2160" w:type="dxa"/>
            <w:tcBorders>
              <w:top w:val="single" w:sz="4" w:space="0" w:color="auto"/>
              <w:left w:val="single" w:sz="4" w:space="0" w:color="auto"/>
              <w:bottom w:val="single" w:sz="4" w:space="0" w:color="auto"/>
              <w:right w:val="single" w:sz="4" w:space="0" w:color="auto"/>
            </w:tcBorders>
            <w:hideMark/>
          </w:tcPr>
          <w:p w14:paraId="7455A352" w14:textId="77777777" w:rsidR="004972FB" w:rsidRPr="0012475D" w:rsidRDefault="004972FB" w:rsidP="00BE12A9">
            <w:pPr>
              <w:ind w:left="45"/>
              <w:rPr>
                <w:rFonts w:ascii="Cambria" w:hAnsi="Cambria"/>
                <w:i/>
                <w:szCs w:val="24"/>
              </w:rPr>
            </w:pPr>
            <w:r w:rsidRPr="0012475D">
              <w:rPr>
                <w:rFonts w:ascii="Cambria" w:hAnsi="Cambria"/>
                <w:b/>
                <w:szCs w:val="24"/>
              </w:rPr>
              <w:t>SCORE:</w:t>
            </w:r>
            <w:r w:rsidRPr="0012475D">
              <w:rPr>
                <w:rFonts w:ascii="Cambria" w:hAnsi="Cambria"/>
                <w:b/>
                <w:i/>
                <w:szCs w:val="24"/>
              </w:rPr>
              <w:tab/>
            </w:r>
          </w:p>
        </w:tc>
      </w:tr>
      <w:tr w:rsidR="004972FB" w:rsidRPr="00DD5454" w14:paraId="4B81544A"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5FC41980" w14:textId="77777777" w:rsidR="004972FB" w:rsidRPr="0012475D" w:rsidRDefault="004972FB" w:rsidP="00BE12A9">
            <w:pPr>
              <w:rPr>
                <w:rFonts w:ascii="Cambria" w:hAnsi="Cambria"/>
                <w:szCs w:val="24"/>
              </w:rPr>
            </w:pPr>
            <w:r w:rsidRPr="0012475D">
              <w:rPr>
                <w:rFonts w:ascii="Cambria" w:hAnsi="Cambria"/>
                <w:b/>
                <w:szCs w:val="24"/>
              </w:rPr>
              <w:t>Comments:</w:t>
            </w:r>
          </w:p>
          <w:p w14:paraId="01133BD7" w14:textId="77777777" w:rsidR="004972FB" w:rsidRPr="0012475D" w:rsidRDefault="004972FB" w:rsidP="00BE12A9">
            <w:pPr>
              <w:rPr>
                <w:rFonts w:ascii="Cambria" w:hAnsi="Cambria"/>
                <w:i/>
                <w:szCs w:val="24"/>
              </w:rPr>
            </w:pPr>
          </w:p>
          <w:p w14:paraId="59EB4FA4" w14:textId="77777777" w:rsidR="004972FB" w:rsidRPr="0012475D" w:rsidRDefault="004972FB" w:rsidP="00BE12A9">
            <w:pPr>
              <w:rPr>
                <w:rFonts w:ascii="Cambria" w:hAnsi="Cambria"/>
                <w:i/>
                <w:szCs w:val="24"/>
              </w:rPr>
            </w:pPr>
          </w:p>
          <w:p w14:paraId="335B2AAF" w14:textId="77777777" w:rsidR="004972FB" w:rsidRPr="0012475D" w:rsidRDefault="004972FB" w:rsidP="00BE12A9">
            <w:pPr>
              <w:rPr>
                <w:rFonts w:ascii="Cambria" w:hAnsi="Cambria"/>
                <w:i/>
                <w:szCs w:val="24"/>
              </w:rPr>
            </w:pPr>
          </w:p>
        </w:tc>
      </w:tr>
    </w:tbl>
    <w:p w14:paraId="3B8B771F" w14:textId="77777777" w:rsidR="004972FB" w:rsidRPr="0012475D" w:rsidRDefault="004972FB" w:rsidP="004972FB">
      <w:pPr>
        <w:ind w:left="720"/>
        <w:rPr>
          <w:rFonts w:ascii="Cambria" w:hAnsi="Cambria"/>
          <w:sz w:val="22"/>
          <w:szCs w:val="24"/>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3D1C11C7"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7065AABD" w14:textId="77777777" w:rsidR="004972FB" w:rsidRPr="0012475D" w:rsidRDefault="004972FB" w:rsidP="00BE12A9">
            <w:pPr>
              <w:numPr>
                <w:ilvl w:val="0"/>
                <w:numId w:val="32"/>
              </w:numPr>
              <w:ind w:right="0"/>
              <w:rPr>
                <w:rFonts w:ascii="Cambria" w:hAnsi="Cambria"/>
                <w:szCs w:val="24"/>
              </w:rPr>
            </w:pPr>
            <w:r w:rsidRPr="0012475D">
              <w:rPr>
                <w:rFonts w:ascii="Cambria" w:hAnsi="Cambria"/>
                <w:szCs w:val="24"/>
              </w:rPr>
              <w:t>Would you recommend this vendor to your organization again?</w:t>
            </w:r>
          </w:p>
        </w:tc>
        <w:tc>
          <w:tcPr>
            <w:tcW w:w="2160" w:type="dxa"/>
            <w:tcBorders>
              <w:top w:val="single" w:sz="4" w:space="0" w:color="auto"/>
              <w:left w:val="single" w:sz="4" w:space="0" w:color="auto"/>
              <w:bottom w:val="single" w:sz="4" w:space="0" w:color="auto"/>
              <w:right w:val="single" w:sz="4" w:space="0" w:color="auto"/>
            </w:tcBorders>
            <w:hideMark/>
          </w:tcPr>
          <w:p w14:paraId="075403A2" w14:textId="77777777" w:rsidR="004972FB" w:rsidRPr="0012475D" w:rsidRDefault="004972FB" w:rsidP="00BE12A9">
            <w:pPr>
              <w:ind w:left="45"/>
              <w:rPr>
                <w:rFonts w:ascii="Cambria" w:hAnsi="Cambria"/>
                <w:szCs w:val="24"/>
              </w:rPr>
            </w:pPr>
            <w:r w:rsidRPr="0012475D">
              <w:rPr>
                <w:rFonts w:ascii="Cambria" w:hAnsi="Cambria"/>
                <w:b/>
                <w:szCs w:val="24"/>
              </w:rPr>
              <w:t>SCORE:</w:t>
            </w:r>
          </w:p>
        </w:tc>
      </w:tr>
      <w:tr w:rsidR="004972FB" w:rsidRPr="00DD5454" w14:paraId="48D5AB19"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78E2D469" w14:textId="77777777" w:rsidR="004972FB" w:rsidRPr="0012475D" w:rsidRDefault="004972FB" w:rsidP="00BE12A9">
            <w:pPr>
              <w:rPr>
                <w:rFonts w:ascii="Cambria" w:hAnsi="Cambria"/>
                <w:szCs w:val="24"/>
              </w:rPr>
            </w:pPr>
            <w:r w:rsidRPr="0012475D">
              <w:rPr>
                <w:rFonts w:ascii="Cambria" w:hAnsi="Cambria"/>
                <w:b/>
                <w:szCs w:val="24"/>
              </w:rPr>
              <w:t>Comments:</w:t>
            </w:r>
          </w:p>
          <w:p w14:paraId="30FBA72C" w14:textId="77777777" w:rsidR="004972FB" w:rsidRPr="0012475D" w:rsidRDefault="004972FB" w:rsidP="00BE12A9">
            <w:pPr>
              <w:rPr>
                <w:rFonts w:ascii="Cambria" w:hAnsi="Cambria"/>
                <w:szCs w:val="24"/>
              </w:rPr>
            </w:pPr>
          </w:p>
          <w:p w14:paraId="41491388" w14:textId="77777777" w:rsidR="004972FB" w:rsidRPr="0012475D" w:rsidRDefault="004972FB" w:rsidP="00BE12A9">
            <w:pPr>
              <w:rPr>
                <w:rFonts w:ascii="Cambria" w:hAnsi="Cambria"/>
                <w:szCs w:val="24"/>
              </w:rPr>
            </w:pPr>
          </w:p>
          <w:p w14:paraId="2B7F2C5D" w14:textId="77777777" w:rsidR="004972FB" w:rsidRPr="0012475D" w:rsidRDefault="004972FB" w:rsidP="00BE12A9">
            <w:pPr>
              <w:rPr>
                <w:rFonts w:ascii="Cambria" w:hAnsi="Cambria"/>
                <w:szCs w:val="24"/>
              </w:rPr>
            </w:pPr>
          </w:p>
        </w:tc>
      </w:tr>
    </w:tbl>
    <w:p w14:paraId="42A9C850" w14:textId="77777777" w:rsidR="004972FB" w:rsidRDefault="004972FB" w:rsidP="00435EE6">
      <w:pPr>
        <w:ind w:firstLine="720"/>
        <w:rPr>
          <w:rFonts w:ascii="Cambria" w:hAnsi="Cambria"/>
          <w:b/>
          <w:sz w:val="24"/>
          <w:szCs w:val="24"/>
          <w:u w:val="single"/>
        </w:rPr>
      </w:pPr>
    </w:p>
    <w:p w14:paraId="4811CA94" w14:textId="77777777" w:rsidR="004972FB" w:rsidRDefault="004972FB" w:rsidP="00435EE6">
      <w:pPr>
        <w:ind w:firstLine="720"/>
        <w:rPr>
          <w:rFonts w:ascii="Cambria" w:hAnsi="Cambria"/>
          <w:b/>
          <w:sz w:val="24"/>
          <w:szCs w:val="24"/>
          <w:u w:val="single"/>
        </w:rPr>
      </w:pPr>
    </w:p>
    <w:p w14:paraId="7F3D63D5" w14:textId="7C640AD2" w:rsidR="004972FB" w:rsidRPr="0012475D" w:rsidRDefault="004972FB" w:rsidP="004972FB">
      <w:pPr>
        <w:ind w:firstLine="720"/>
        <w:rPr>
          <w:rFonts w:ascii="Cambria" w:hAnsi="Cambria"/>
          <w:b/>
          <w:sz w:val="24"/>
          <w:szCs w:val="24"/>
          <w:u w:val="single"/>
        </w:rPr>
      </w:pPr>
      <w:r>
        <w:rPr>
          <w:rFonts w:ascii="Cambria" w:hAnsi="Cambria"/>
          <w:b/>
          <w:sz w:val="24"/>
          <w:szCs w:val="24"/>
          <w:u w:val="single"/>
        </w:rPr>
        <w:t>Reference Three</w:t>
      </w:r>
      <w:r w:rsidRPr="0012475D">
        <w:rPr>
          <w:rFonts w:ascii="Cambria" w:hAnsi="Cambria"/>
          <w:b/>
          <w:sz w:val="24"/>
          <w:szCs w:val="24"/>
          <w:u w:val="single"/>
        </w:rPr>
        <w:t>:</w:t>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u w:val="single"/>
        </w:rPr>
        <w:tab/>
      </w:r>
    </w:p>
    <w:p w14:paraId="712BD10C" w14:textId="77777777" w:rsidR="004972FB" w:rsidRPr="0012475D" w:rsidRDefault="004972FB" w:rsidP="004972FB">
      <w:pPr>
        <w:ind w:firstLine="720"/>
        <w:rPr>
          <w:rFonts w:ascii="Cambria" w:hAnsi="Cambria"/>
          <w:b/>
          <w:sz w:val="24"/>
          <w:szCs w:val="24"/>
          <w:u w:val="single"/>
        </w:rPr>
      </w:pPr>
    </w:p>
    <w:p w14:paraId="38FF9E24" w14:textId="77777777" w:rsidR="004972FB" w:rsidRDefault="004972FB" w:rsidP="004972FB">
      <w:pPr>
        <w:ind w:firstLine="720"/>
        <w:rPr>
          <w:rFonts w:ascii="Cambria" w:hAnsi="Cambria"/>
          <w:b/>
          <w:sz w:val="24"/>
          <w:szCs w:val="24"/>
          <w:u w:val="single"/>
        </w:rPr>
      </w:pPr>
      <w:r w:rsidRPr="0012475D">
        <w:rPr>
          <w:rFonts w:ascii="Cambria" w:hAnsi="Cambria"/>
          <w:b/>
          <w:sz w:val="24"/>
          <w:szCs w:val="24"/>
          <w:u w:val="single"/>
        </w:rPr>
        <w:t>Total Points___________________</w:t>
      </w:r>
    </w:p>
    <w:p w14:paraId="6D956A34" w14:textId="77777777" w:rsidR="004972FB" w:rsidRDefault="004972FB" w:rsidP="00435EE6">
      <w:pPr>
        <w:ind w:firstLine="720"/>
        <w:rPr>
          <w:rFonts w:ascii="Cambria" w:hAnsi="Cambria"/>
          <w:b/>
          <w:sz w:val="24"/>
          <w:szCs w:val="24"/>
          <w:u w:val="single"/>
        </w:rPr>
      </w:pPr>
    </w:p>
    <w:p w14:paraId="72F435D8" w14:textId="77777777" w:rsidR="004972FB" w:rsidRPr="0012475D" w:rsidRDefault="004972FB" w:rsidP="004972FB">
      <w:pPr>
        <w:rPr>
          <w:rFonts w:ascii="Cambria" w:hAnsi="Cambria"/>
          <w:sz w:val="24"/>
          <w:szCs w:val="24"/>
        </w:rPr>
      </w:pPr>
      <w:r w:rsidRPr="0012475D">
        <w:rPr>
          <w:rFonts w:ascii="Cambria" w:hAnsi="Cambria"/>
          <w:sz w:val="24"/>
          <w:szCs w:val="24"/>
        </w:rPr>
        <w:t>Name of Company or Governmental Entity________________________________________________________________</w:t>
      </w:r>
    </w:p>
    <w:p w14:paraId="1DC2A4FE" w14:textId="77777777" w:rsidR="004972FB" w:rsidRPr="0012475D" w:rsidRDefault="004972FB" w:rsidP="004972FB">
      <w:pPr>
        <w:rPr>
          <w:rFonts w:ascii="Cambria" w:hAnsi="Cambria"/>
          <w:sz w:val="24"/>
          <w:szCs w:val="24"/>
        </w:rPr>
      </w:pPr>
    </w:p>
    <w:p w14:paraId="4F407220" w14:textId="77777777" w:rsidR="004972FB" w:rsidRPr="0012475D" w:rsidRDefault="004972FB" w:rsidP="004972FB">
      <w:pPr>
        <w:rPr>
          <w:rFonts w:ascii="Cambria" w:hAnsi="Cambria"/>
          <w:sz w:val="24"/>
          <w:szCs w:val="24"/>
        </w:rPr>
      </w:pPr>
      <w:r w:rsidRPr="0012475D">
        <w:rPr>
          <w:rFonts w:ascii="Cambria" w:hAnsi="Cambria"/>
          <w:sz w:val="24"/>
          <w:szCs w:val="24"/>
        </w:rPr>
        <w:t>Mailing Address________________________________________________________</w:t>
      </w:r>
    </w:p>
    <w:p w14:paraId="766704E5" w14:textId="77777777" w:rsidR="004972FB" w:rsidRPr="0012475D" w:rsidRDefault="004972FB" w:rsidP="004972FB">
      <w:pPr>
        <w:rPr>
          <w:rFonts w:ascii="Cambria" w:hAnsi="Cambria"/>
          <w:sz w:val="24"/>
          <w:szCs w:val="24"/>
        </w:rPr>
      </w:pPr>
    </w:p>
    <w:p w14:paraId="6933CC23" w14:textId="77777777" w:rsidR="004972FB" w:rsidRPr="0012475D" w:rsidRDefault="004972FB" w:rsidP="004972FB">
      <w:pPr>
        <w:rPr>
          <w:rFonts w:ascii="Cambria" w:hAnsi="Cambria"/>
          <w:sz w:val="24"/>
          <w:szCs w:val="24"/>
        </w:rPr>
      </w:pPr>
      <w:r w:rsidRPr="0012475D">
        <w:rPr>
          <w:rFonts w:ascii="Cambria" w:hAnsi="Cambria"/>
          <w:sz w:val="24"/>
          <w:szCs w:val="24"/>
        </w:rPr>
        <w:t>Telephone Number</w:t>
      </w:r>
      <w:r w:rsidRPr="0012475D">
        <w:rPr>
          <w:rFonts w:ascii="Cambria" w:hAnsi="Cambria"/>
          <w:sz w:val="24"/>
          <w:szCs w:val="24"/>
        </w:rPr>
        <w:tab/>
        <w:t>________________</w:t>
      </w:r>
      <w:r w:rsidRPr="0012475D">
        <w:rPr>
          <w:rFonts w:ascii="Cambria" w:hAnsi="Cambria"/>
          <w:sz w:val="24"/>
          <w:szCs w:val="24"/>
        </w:rPr>
        <w:tab/>
      </w:r>
    </w:p>
    <w:p w14:paraId="032B39CE" w14:textId="77777777" w:rsidR="004972FB" w:rsidRPr="0012475D" w:rsidRDefault="004972FB" w:rsidP="004972FB">
      <w:pPr>
        <w:rPr>
          <w:rFonts w:ascii="Cambria" w:hAnsi="Cambria"/>
          <w:sz w:val="24"/>
          <w:szCs w:val="24"/>
        </w:rPr>
      </w:pPr>
    </w:p>
    <w:p w14:paraId="2C553435" w14:textId="77777777" w:rsidR="004972FB" w:rsidRPr="0012475D" w:rsidRDefault="004972FB" w:rsidP="004972FB">
      <w:pPr>
        <w:rPr>
          <w:rFonts w:ascii="Cambria" w:hAnsi="Cambria"/>
          <w:sz w:val="24"/>
          <w:szCs w:val="24"/>
        </w:rPr>
      </w:pPr>
      <w:r w:rsidRPr="0012475D">
        <w:rPr>
          <w:rFonts w:ascii="Cambria" w:hAnsi="Cambria"/>
          <w:sz w:val="24"/>
          <w:szCs w:val="24"/>
        </w:rPr>
        <w:t>Contact Name</w:t>
      </w:r>
      <w:r w:rsidRPr="0012475D">
        <w:rPr>
          <w:rFonts w:ascii="Cambria" w:hAnsi="Cambria"/>
          <w:sz w:val="24"/>
          <w:szCs w:val="24"/>
        </w:rPr>
        <w:tab/>
        <w:t>_______________________</w:t>
      </w:r>
    </w:p>
    <w:p w14:paraId="5BC09AB7" w14:textId="77777777" w:rsidR="004972FB" w:rsidRPr="0012475D" w:rsidRDefault="004972FB" w:rsidP="004972FB">
      <w:pPr>
        <w:rPr>
          <w:rFonts w:ascii="Cambria" w:hAnsi="Cambria"/>
          <w:sz w:val="24"/>
          <w:szCs w:val="24"/>
        </w:rPr>
      </w:pPr>
    </w:p>
    <w:p w14:paraId="06FC3793" w14:textId="77777777" w:rsidR="004972FB" w:rsidRPr="0012475D" w:rsidRDefault="004972FB" w:rsidP="004972FB">
      <w:pPr>
        <w:rPr>
          <w:rFonts w:ascii="Cambria" w:hAnsi="Cambria"/>
          <w:sz w:val="24"/>
          <w:szCs w:val="24"/>
        </w:rPr>
      </w:pPr>
      <w:r w:rsidRPr="0012475D">
        <w:rPr>
          <w:rFonts w:ascii="Cambria" w:hAnsi="Cambria"/>
          <w:sz w:val="24"/>
          <w:szCs w:val="24"/>
        </w:rPr>
        <w:t>Title_______________________________</w:t>
      </w:r>
    </w:p>
    <w:p w14:paraId="14ECB4C2" w14:textId="77777777" w:rsidR="004972FB" w:rsidRPr="0012475D" w:rsidRDefault="004972FB" w:rsidP="004972FB">
      <w:pPr>
        <w:rPr>
          <w:rFonts w:ascii="Cambria" w:hAnsi="Cambria"/>
          <w:sz w:val="24"/>
          <w:szCs w:val="24"/>
        </w:rPr>
      </w:pPr>
    </w:p>
    <w:p w14:paraId="57DF2C59" w14:textId="77777777" w:rsidR="004972FB" w:rsidRPr="0012475D" w:rsidRDefault="004972FB" w:rsidP="004972FB">
      <w:pPr>
        <w:rPr>
          <w:rFonts w:ascii="Cambria" w:hAnsi="Cambria"/>
          <w:sz w:val="24"/>
          <w:szCs w:val="24"/>
        </w:rPr>
      </w:pPr>
      <w:r w:rsidRPr="0012475D">
        <w:rPr>
          <w:rFonts w:ascii="Cambria" w:hAnsi="Cambria"/>
          <w:sz w:val="24"/>
          <w:szCs w:val="24"/>
        </w:rPr>
        <w:t>Fax Number________________________</w:t>
      </w:r>
      <w:r w:rsidRPr="0012475D">
        <w:rPr>
          <w:rFonts w:ascii="Cambria" w:hAnsi="Cambria"/>
          <w:sz w:val="24"/>
          <w:szCs w:val="24"/>
        </w:rPr>
        <w:tab/>
        <w:t xml:space="preserve"> </w:t>
      </w:r>
    </w:p>
    <w:p w14:paraId="27B5432D" w14:textId="77777777" w:rsidR="004972FB" w:rsidRPr="0012475D" w:rsidRDefault="004972FB" w:rsidP="004972FB">
      <w:pPr>
        <w:rPr>
          <w:rFonts w:ascii="Cambria" w:hAnsi="Cambria"/>
          <w:sz w:val="24"/>
          <w:szCs w:val="24"/>
        </w:rPr>
      </w:pPr>
    </w:p>
    <w:p w14:paraId="6FDEDDF3" w14:textId="77777777" w:rsidR="004972FB" w:rsidRPr="0012475D" w:rsidRDefault="004972FB" w:rsidP="004972FB">
      <w:pPr>
        <w:rPr>
          <w:rFonts w:ascii="Cambria" w:hAnsi="Cambria"/>
          <w:sz w:val="24"/>
          <w:szCs w:val="24"/>
        </w:rPr>
      </w:pPr>
      <w:r w:rsidRPr="0012475D">
        <w:rPr>
          <w:rFonts w:ascii="Cambria" w:hAnsi="Cambria"/>
          <w:sz w:val="24"/>
          <w:szCs w:val="24"/>
        </w:rPr>
        <w:t>E-mail Address______________________</w:t>
      </w:r>
    </w:p>
    <w:p w14:paraId="53F5B3DA" w14:textId="77777777" w:rsidR="004972FB" w:rsidRPr="0012475D" w:rsidRDefault="004972FB" w:rsidP="004972FB">
      <w:pPr>
        <w:rPr>
          <w:rFonts w:ascii="Cambria" w:hAnsi="Cambria"/>
          <w:sz w:val="24"/>
          <w:szCs w:val="24"/>
        </w:rPr>
      </w:pPr>
      <w:r w:rsidRPr="0012475D">
        <w:rPr>
          <w:rFonts w:ascii="Cambria" w:hAnsi="Cambria"/>
          <w:sz w:val="24"/>
          <w:szCs w:val="24"/>
        </w:rPr>
        <w:tab/>
      </w:r>
    </w:p>
    <w:p w14:paraId="1401A6B6" w14:textId="77777777" w:rsidR="004972FB" w:rsidRPr="0012475D" w:rsidRDefault="004972FB" w:rsidP="004972FB">
      <w:pPr>
        <w:rPr>
          <w:rFonts w:ascii="Cambria" w:hAnsi="Cambria"/>
          <w:sz w:val="24"/>
          <w:szCs w:val="24"/>
        </w:rPr>
      </w:pPr>
      <w:r w:rsidRPr="0012475D">
        <w:rPr>
          <w:rFonts w:ascii="Cambria" w:hAnsi="Cambria"/>
          <w:sz w:val="24"/>
          <w:szCs w:val="24"/>
        </w:rPr>
        <w:t>Services Start Date: __________________</w:t>
      </w:r>
      <w:r w:rsidRPr="0012475D">
        <w:rPr>
          <w:rFonts w:ascii="Cambria" w:hAnsi="Cambria"/>
          <w:sz w:val="24"/>
          <w:szCs w:val="24"/>
        </w:rPr>
        <w:tab/>
      </w:r>
    </w:p>
    <w:p w14:paraId="1E6558E7" w14:textId="77777777" w:rsidR="004972FB" w:rsidRPr="0012475D" w:rsidRDefault="004972FB" w:rsidP="004972FB">
      <w:pPr>
        <w:rPr>
          <w:rFonts w:ascii="Cambria" w:hAnsi="Cambria"/>
          <w:sz w:val="24"/>
          <w:szCs w:val="24"/>
        </w:rPr>
      </w:pPr>
    </w:p>
    <w:p w14:paraId="31106604" w14:textId="77777777" w:rsidR="004972FB" w:rsidRPr="0012475D" w:rsidRDefault="004972FB" w:rsidP="004972FB">
      <w:pPr>
        <w:rPr>
          <w:rFonts w:ascii="Cambria" w:hAnsi="Cambria"/>
          <w:sz w:val="24"/>
          <w:szCs w:val="24"/>
        </w:rPr>
      </w:pPr>
      <w:r w:rsidRPr="0012475D">
        <w:rPr>
          <w:rFonts w:ascii="Cambria" w:hAnsi="Cambria"/>
          <w:sz w:val="24"/>
          <w:szCs w:val="24"/>
        </w:rPr>
        <w:t>Services Ending Date: _________________</w:t>
      </w:r>
    </w:p>
    <w:p w14:paraId="5D2687F6" w14:textId="77777777" w:rsidR="004972FB" w:rsidRPr="0012475D" w:rsidRDefault="004972FB" w:rsidP="004972FB">
      <w:pPr>
        <w:rPr>
          <w:rFonts w:ascii="Cambria" w:hAnsi="Cambria"/>
          <w:sz w:val="24"/>
          <w:szCs w:val="24"/>
        </w:rPr>
      </w:pPr>
    </w:p>
    <w:p w14:paraId="2A3AC069" w14:textId="77777777" w:rsidR="004972FB" w:rsidRPr="0012475D" w:rsidRDefault="004972FB" w:rsidP="004972FB">
      <w:pPr>
        <w:rPr>
          <w:rFonts w:ascii="Cambria" w:hAnsi="Cambria"/>
          <w:sz w:val="24"/>
          <w:szCs w:val="24"/>
        </w:rPr>
      </w:pPr>
      <w:r w:rsidRPr="0012475D">
        <w:rPr>
          <w:rFonts w:ascii="Cambria" w:hAnsi="Cambria"/>
          <w:sz w:val="24"/>
          <w:szCs w:val="24"/>
        </w:rPr>
        <w:t xml:space="preserve">Please describe any concerns regarding service provided or previous service by this </w:t>
      </w:r>
    </w:p>
    <w:p w14:paraId="2AF44008" w14:textId="77777777" w:rsidR="004972FB" w:rsidRPr="0012475D" w:rsidRDefault="004972FB" w:rsidP="004972FB">
      <w:pPr>
        <w:ind w:hanging="25"/>
        <w:rPr>
          <w:rFonts w:ascii="Cambria" w:hAnsi="Cambria"/>
          <w:sz w:val="24"/>
          <w:szCs w:val="24"/>
        </w:rPr>
      </w:pPr>
    </w:p>
    <w:p w14:paraId="77493C1C" w14:textId="77777777" w:rsidR="004972FB" w:rsidRPr="0012475D" w:rsidRDefault="004972FB" w:rsidP="004972FB">
      <w:pPr>
        <w:ind w:hanging="25"/>
        <w:rPr>
          <w:rFonts w:ascii="Cambria" w:hAnsi="Cambria"/>
          <w:sz w:val="24"/>
          <w:szCs w:val="24"/>
        </w:rPr>
      </w:pPr>
      <w:r w:rsidRPr="0012475D">
        <w:rPr>
          <w:rFonts w:ascii="Cambria" w:hAnsi="Cambria"/>
          <w:sz w:val="24"/>
          <w:szCs w:val="24"/>
        </w:rPr>
        <w:t>Reference: ____________________________________________________________</w:t>
      </w:r>
    </w:p>
    <w:p w14:paraId="4F93E9C5" w14:textId="77777777" w:rsidR="004972FB" w:rsidRPr="0012475D" w:rsidRDefault="004972FB" w:rsidP="004972FB">
      <w:pPr>
        <w:ind w:hanging="25"/>
        <w:rPr>
          <w:rFonts w:ascii="Cambria" w:hAnsi="Cambria"/>
          <w:sz w:val="24"/>
          <w:szCs w:val="24"/>
        </w:rPr>
      </w:pPr>
    </w:p>
    <w:p w14:paraId="787BFE1C" w14:textId="77777777" w:rsidR="004972FB" w:rsidRPr="0012475D" w:rsidRDefault="004972FB" w:rsidP="004972FB">
      <w:pPr>
        <w:rPr>
          <w:rFonts w:ascii="Cambria" w:hAnsi="Cambria"/>
          <w:sz w:val="24"/>
          <w:szCs w:val="24"/>
        </w:rPr>
      </w:pPr>
      <w:r w:rsidRPr="0012475D">
        <w:rPr>
          <w:rFonts w:ascii="Cambria" w:hAnsi="Cambria"/>
          <w:sz w:val="24"/>
          <w:szCs w:val="24"/>
        </w:rPr>
        <w:tab/>
        <w:t>________________________________________________________________</w:t>
      </w:r>
    </w:p>
    <w:p w14:paraId="47D06651" w14:textId="77777777" w:rsidR="004972FB" w:rsidRPr="0012475D" w:rsidRDefault="004972FB" w:rsidP="004972FB">
      <w:pPr>
        <w:rPr>
          <w:rFonts w:ascii="Cambria"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972FB" w:rsidRPr="00DD5454" w14:paraId="141FE865"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20F20BDE"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lastRenderedPageBreak/>
              <w:t>Rate vendor’s knowledge and expertise.</w:t>
            </w:r>
          </w:p>
        </w:tc>
        <w:tc>
          <w:tcPr>
            <w:tcW w:w="2160" w:type="dxa"/>
            <w:tcBorders>
              <w:top w:val="single" w:sz="4" w:space="0" w:color="auto"/>
              <w:left w:val="single" w:sz="4" w:space="0" w:color="auto"/>
              <w:bottom w:val="single" w:sz="4" w:space="0" w:color="auto"/>
              <w:right w:val="single" w:sz="4" w:space="0" w:color="auto"/>
            </w:tcBorders>
            <w:hideMark/>
          </w:tcPr>
          <w:p w14:paraId="00BE0058" w14:textId="77777777" w:rsidR="004972FB" w:rsidRPr="0012475D" w:rsidRDefault="004972FB" w:rsidP="00BE12A9">
            <w:pPr>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58049488"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2723158E" w14:textId="77777777" w:rsidR="004972FB" w:rsidRPr="0012475D" w:rsidRDefault="004972FB" w:rsidP="00BE12A9">
            <w:pPr>
              <w:rPr>
                <w:rFonts w:ascii="Cambria" w:hAnsi="Cambria"/>
                <w:szCs w:val="24"/>
              </w:rPr>
            </w:pPr>
            <w:r w:rsidRPr="0012475D">
              <w:rPr>
                <w:rFonts w:ascii="Cambria" w:hAnsi="Cambria"/>
                <w:b/>
                <w:szCs w:val="24"/>
              </w:rPr>
              <w:t>Comments:</w:t>
            </w:r>
          </w:p>
          <w:p w14:paraId="07FEA3AC" w14:textId="77777777" w:rsidR="004972FB" w:rsidRPr="0012475D" w:rsidRDefault="004972FB" w:rsidP="00BE12A9">
            <w:pPr>
              <w:rPr>
                <w:rFonts w:ascii="Cambria" w:hAnsi="Cambria"/>
                <w:szCs w:val="24"/>
              </w:rPr>
            </w:pPr>
          </w:p>
          <w:p w14:paraId="4ED9A65B" w14:textId="77777777" w:rsidR="004972FB" w:rsidRPr="0012475D" w:rsidRDefault="004972FB" w:rsidP="00BE12A9">
            <w:pPr>
              <w:rPr>
                <w:rFonts w:ascii="Cambria" w:hAnsi="Cambria"/>
                <w:szCs w:val="24"/>
              </w:rPr>
            </w:pPr>
          </w:p>
          <w:p w14:paraId="0ECFE158" w14:textId="77777777" w:rsidR="004972FB" w:rsidRPr="0012475D" w:rsidRDefault="004972FB" w:rsidP="00BE12A9">
            <w:pPr>
              <w:rPr>
                <w:rFonts w:ascii="Cambria" w:hAnsi="Cambria"/>
                <w:szCs w:val="24"/>
              </w:rPr>
            </w:pPr>
          </w:p>
        </w:tc>
      </w:tr>
    </w:tbl>
    <w:p w14:paraId="42C2FBA6"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1"/>
        <w:gridCol w:w="2517"/>
      </w:tblGrid>
      <w:tr w:rsidR="004972FB" w:rsidRPr="00DD5454" w14:paraId="32036619"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4D3CEBC4"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the accuracy and timeliness of the vendor’s billing and/or invoices.</w:t>
            </w:r>
          </w:p>
        </w:tc>
        <w:tc>
          <w:tcPr>
            <w:tcW w:w="2160" w:type="dxa"/>
            <w:tcBorders>
              <w:top w:val="single" w:sz="4" w:space="0" w:color="auto"/>
              <w:left w:val="single" w:sz="4" w:space="0" w:color="auto"/>
              <w:bottom w:val="single" w:sz="4" w:space="0" w:color="auto"/>
              <w:right w:val="single" w:sz="4" w:space="0" w:color="auto"/>
            </w:tcBorders>
            <w:hideMark/>
          </w:tcPr>
          <w:p w14:paraId="352D9D96" w14:textId="77777777" w:rsidR="004972FB" w:rsidRPr="0012475D" w:rsidRDefault="004972FB" w:rsidP="00BE12A9">
            <w:pPr>
              <w:rPr>
                <w:rFonts w:ascii="Cambria" w:hAnsi="Cambria"/>
                <w:szCs w:val="24"/>
              </w:rPr>
            </w:pPr>
            <w:r w:rsidRPr="0012475D">
              <w:rPr>
                <w:rFonts w:ascii="Cambria" w:hAnsi="Cambria"/>
                <w:b/>
                <w:szCs w:val="24"/>
              </w:rPr>
              <w:t>SCORE:</w:t>
            </w:r>
          </w:p>
        </w:tc>
      </w:tr>
      <w:tr w:rsidR="004972FB" w:rsidRPr="00DD5454" w14:paraId="3E865CC0"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4770A86B" w14:textId="77777777" w:rsidR="004972FB" w:rsidRPr="0012475D" w:rsidRDefault="004972FB" w:rsidP="00BE12A9">
            <w:pPr>
              <w:rPr>
                <w:rFonts w:ascii="Cambria" w:hAnsi="Cambria"/>
                <w:szCs w:val="24"/>
              </w:rPr>
            </w:pPr>
            <w:r w:rsidRPr="0012475D">
              <w:rPr>
                <w:rFonts w:ascii="Cambria" w:hAnsi="Cambria"/>
                <w:b/>
                <w:szCs w:val="24"/>
              </w:rPr>
              <w:t>Comments:</w:t>
            </w:r>
          </w:p>
          <w:p w14:paraId="47F9FAD2" w14:textId="77777777" w:rsidR="004972FB" w:rsidRPr="0012475D" w:rsidRDefault="004972FB" w:rsidP="00BE12A9">
            <w:pPr>
              <w:rPr>
                <w:rFonts w:ascii="Cambria" w:hAnsi="Cambria"/>
                <w:szCs w:val="24"/>
              </w:rPr>
            </w:pPr>
          </w:p>
          <w:p w14:paraId="5C181DFC" w14:textId="77777777" w:rsidR="004972FB" w:rsidRPr="0012475D" w:rsidRDefault="004972FB" w:rsidP="00BE12A9">
            <w:pPr>
              <w:rPr>
                <w:rFonts w:ascii="Cambria" w:hAnsi="Cambria"/>
                <w:szCs w:val="24"/>
              </w:rPr>
            </w:pPr>
          </w:p>
          <w:p w14:paraId="24432244" w14:textId="77777777" w:rsidR="004972FB" w:rsidRPr="0012475D" w:rsidRDefault="004972FB" w:rsidP="00BE12A9">
            <w:pPr>
              <w:rPr>
                <w:rFonts w:ascii="Cambria" w:hAnsi="Cambria"/>
                <w:szCs w:val="24"/>
              </w:rPr>
            </w:pPr>
          </w:p>
        </w:tc>
      </w:tr>
    </w:tbl>
    <w:p w14:paraId="43A1079E"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2581"/>
      </w:tblGrid>
      <w:tr w:rsidR="004972FB" w:rsidRPr="00DD5454" w14:paraId="6C08D2CD"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13AE1862"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the vendor’s ability to quickly and thoroughly resolve a problem related to the services provided.</w:t>
            </w:r>
          </w:p>
        </w:tc>
        <w:tc>
          <w:tcPr>
            <w:tcW w:w="2160" w:type="dxa"/>
            <w:tcBorders>
              <w:top w:val="single" w:sz="4" w:space="0" w:color="auto"/>
              <w:left w:val="single" w:sz="4" w:space="0" w:color="auto"/>
              <w:bottom w:val="single" w:sz="4" w:space="0" w:color="auto"/>
              <w:right w:val="single" w:sz="4" w:space="0" w:color="auto"/>
            </w:tcBorders>
            <w:hideMark/>
          </w:tcPr>
          <w:p w14:paraId="18EA353B" w14:textId="77777777" w:rsidR="004972FB" w:rsidRPr="0012475D" w:rsidRDefault="004972FB" w:rsidP="00BE12A9">
            <w:pPr>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23FC4354"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298BEF6C" w14:textId="77777777" w:rsidR="004972FB" w:rsidRPr="0012475D" w:rsidRDefault="004972FB" w:rsidP="00BE12A9">
            <w:pPr>
              <w:rPr>
                <w:rFonts w:ascii="Cambria" w:hAnsi="Cambria"/>
                <w:szCs w:val="24"/>
              </w:rPr>
            </w:pPr>
            <w:r w:rsidRPr="0012475D">
              <w:rPr>
                <w:rFonts w:ascii="Cambria" w:hAnsi="Cambria"/>
                <w:b/>
                <w:szCs w:val="24"/>
              </w:rPr>
              <w:t>Comments:</w:t>
            </w:r>
          </w:p>
          <w:p w14:paraId="786CB9E7" w14:textId="77777777" w:rsidR="004972FB" w:rsidRPr="0012475D" w:rsidRDefault="004972FB" w:rsidP="00BE12A9">
            <w:pPr>
              <w:rPr>
                <w:rFonts w:ascii="Cambria" w:hAnsi="Cambria"/>
                <w:szCs w:val="24"/>
              </w:rPr>
            </w:pPr>
          </w:p>
          <w:p w14:paraId="7E24D18B" w14:textId="77777777" w:rsidR="004972FB" w:rsidRPr="0012475D" w:rsidRDefault="004972FB" w:rsidP="00BE12A9">
            <w:pPr>
              <w:rPr>
                <w:rFonts w:ascii="Cambria" w:hAnsi="Cambria"/>
                <w:szCs w:val="24"/>
              </w:rPr>
            </w:pPr>
          </w:p>
          <w:p w14:paraId="6587C0CC" w14:textId="77777777" w:rsidR="004972FB" w:rsidRPr="0012475D" w:rsidRDefault="004972FB" w:rsidP="00BE12A9">
            <w:pPr>
              <w:rPr>
                <w:rFonts w:ascii="Cambria" w:hAnsi="Cambria"/>
                <w:szCs w:val="24"/>
              </w:rPr>
            </w:pPr>
          </w:p>
        </w:tc>
      </w:tr>
    </w:tbl>
    <w:p w14:paraId="1FAFB29A"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4AC97036"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3263838E"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Rate the likelihood of your company/organization recommending this vendor to others in the future.</w:t>
            </w:r>
          </w:p>
        </w:tc>
        <w:tc>
          <w:tcPr>
            <w:tcW w:w="2160" w:type="dxa"/>
            <w:tcBorders>
              <w:top w:val="single" w:sz="4" w:space="0" w:color="auto"/>
              <w:left w:val="single" w:sz="4" w:space="0" w:color="auto"/>
              <w:bottom w:val="single" w:sz="4" w:space="0" w:color="auto"/>
              <w:right w:val="single" w:sz="4" w:space="0" w:color="auto"/>
            </w:tcBorders>
            <w:hideMark/>
          </w:tcPr>
          <w:p w14:paraId="2EBAAE9C" w14:textId="77777777" w:rsidR="004972FB" w:rsidRPr="0012475D" w:rsidRDefault="004972FB" w:rsidP="00BE12A9">
            <w:pPr>
              <w:ind w:left="45"/>
              <w:rPr>
                <w:rFonts w:ascii="Cambria" w:hAnsi="Cambria"/>
                <w:szCs w:val="24"/>
              </w:rPr>
            </w:pPr>
            <w:r w:rsidRPr="0012475D">
              <w:rPr>
                <w:rFonts w:ascii="Cambria" w:hAnsi="Cambria"/>
                <w:b/>
                <w:szCs w:val="24"/>
              </w:rPr>
              <w:t>SCORE:</w:t>
            </w:r>
            <w:r w:rsidRPr="0012475D">
              <w:rPr>
                <w:rFonts w:ascii="Cambria" w:hAnsi="Cambria"/>
                <w:b/>
                <w:szCs w:val="24"/>
              </w:rPr>
              <w:tab/>
            </w:r>
          </w:p>
        </w:tc>
      </w:tr>
      <w:tr w:rsidR="004972FB" w:rsidRPr="00DD5454" w14:paraId="22EA46BC"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2CE2A3C8" w14:textId="77777777" w:rsidR="004972FB" w:rsidRPr="0012475D" w:rsidRDefault="004972FB" w:rsidP="00BE12A9">
            <w:pPr>
              <w:rPr>
                <w:rFonts w:ascii="Cambria" w:hAnsi="Cambria"/>
                <w:szCs w:val="24"/>
              </w:rPr>
            </w:pPr>
            <w:r w:rsidRPr="0012475D">
              <w:rPr>
                <w:rFonts w:ascii="Cambria" w:hAnsi="Cambria"/>
                <w:b/>
                <w:szCs w:val="24"/>
              </w:rPr>
              <w:t>Comments:</w:t>
            </w:r>
          </w:p>
          <w:p w14:paraId="0DB1F32C" w14:textId="77777777" w:rsidR="004972FB" w:rsidRPr="0012475D" w:rsidRDefault="004972FB" w:rsidP="00BE12A9">
            <w:pPr>
              <w:rPr>
                <w:rFonts w:ascii="Cambria" w:hAnsi="Cambria"/>
                <w:szCs w:val="24"/>
              </w:rPr>
            </w:pPr>
          </w:p>
          <w:p w14:paraId="7ECA8558" w14:textId="77777777" w:rsidR="004972FB" w:rsidRPr="0012475D" w:rsidRDefault="004972FB" w:rsidP="00BE12A9">
            <w:pPr>
              <w:rPr>
                <w:rFonts w:ascii="Cambria" w:hAnsi="Cambria"/>
                <w:szCs w:val="24"/>
              </w:rPr>
            </w:pPr>
          </w:p>
          <w:p w14:paraId="3A6A812C" w14:textId="77777777" w:rsidR="004972FB" w:rsidRPr="0012475D" w:rsidRDefault="004972FB" w:rsidP="00BE12A9">
            <w:pPr>
              <w:rPr>
                <w:rFonts w:ascii="Cambria" w:hAnsi="Cambria"/>
                <w:szCs w:val="24"/>
              </w:rPr>
            </w:pPr>
          </w:p>
        </w:tc>
      </w:tr>
    </w:tbl>
    <w:p w14:paraId="10A8544B" w14:textId="77777777" w:rsidR="004972FB" w:rsidRPr="0012475D" w:rsidRDefault="004972FB" w:rsidP="004972FB">
      <w:pPr>
        <w:rPr>
          <w:rFonts w:ascii="Cambria" w:eastAsia="Calibri" w:hAnsi="Cambria"/>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275AB21C"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24B68B5A" w14:textId="77777777" w:rsidR="004972FB" w:rsidRPr="0012475D" w:rsidRDefault="004972FB" w:rsidP="00BE12A9">
            <w:pPr>
              <w:numPr>
                <w:ilvl w:val="0"/>
                <w:numId w:val="32"/>
              </w:numPr>
              <w:ind w:right="0"/>
              <w:rPr>
                <w:rFonts w:ascii="Cambria" w:hAnsi="Cambria"/>
                <w:sz w:val="22"/>
                <w:szCs w:val="24"/>
              </w:rPr>
            </w:pPr>
            <w:r w:rsidRPr="0012475D">
              <w:rPr>
                <w:rFonts w:ascii="Cambria" w:hAnsi="Cambria"/>
                <w:szCs w:val="24"/>
              </w:rPr>
              <w:t>With which aspect(s) of this vendor’s services are you most satisfied?</w:t>
            </w:r>
          </w:p>
        </w:tc>
        <w:tc>
          <w:tcPr>
            <w:tcW w:w="2160" w:type="dxa"/>
            <w:tcBorders>
              <w:top w:val="single" w:sz="4" w:space="0" w:color="auto"/>
              <w:left w:val="single" w:sz="4" w:space="0" w:color="auto"/>
              <w:bottom w:val="single" w:sz="4" w:space="0" w:color="auto"/>
              <w:right w:val="single" w:sz="4" w:space="0" w:color="auto"/>
            </w:tcBorders>
            <w:hideMark/>
          </w:tcPr>
          <w:p w14:paraId="0A0CC7D3" w14:textId="77777777" w:rsidR="004972FB" w:rsidRPr="0012475D" w:rsidRDefault="004972FB" w:rsidP="00BE12A9">
            <w:pPr>
              <w:ind w:left="45"/>
              <w:rPr>
                <w:rFonts w:ascii="Cambria" w:hAnsi="Cambria"/>
                <w:i/>
                <w:szCs w:val="24"/>
              </w:rPr>
            </w:pPr>
            <w:r w:rsidRPr="0012475D">
              <w:rPr>
                <w:rFonts w:ascii="Cambria" w:hAnsi="Cambria"/>
                <w:b/>
                <w:szCs w:val="24"/>
              </w:rPr>
              <w:t>SCORE:</w:t>
            </w:r>
            <w:r w:rsidRPr="0012475D">
              <w:rPr>
                <w:rFonts w:ascii="Cambria" w:hAnsi="Cambria"/>
                <w:b/>
                <w:i/>
                <w:szCs w:val="24"/>
              </w:rPr>
              <w:tab/>
            </w:r>
          </w:p>
        </w:tc>
      </w:tr>
      <w:tr w:rsidR="004972FB" w:rsidRPr="00DD5454" w14:paraId="34EAD65C"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5D6FA873" w14:textId="77777777" w:rsidR="004972FB" w:rsidRPr="0012475D" w:rsidRDefault="004972FB" w:rsidP="00BE12A9">
            <w:pPr>
              <w:rPr>
                <w:rFonts w:ascii="Cambria" w:hAnsi="Cambria"/>
                <w:szCs w:val="24"/>
              </w:rPr>
            </w:pPr>
            <w:r w:rsidRPr="0012475D">
              <w:rPr>
                <w:rFonts w:ascii="Cambria" w:hAnsi="Cambria"/>
                <w:b/>
                <w:szCs w:val="24"/>
              </w:rPr>
              <w:t>Comments:</w:t>
            </w:r>
          </w:p>
          <w:p w14:paraId="1F9E1A2C" w14:textId="77777777" w:rsidR="004972FB" w:rsidRPr="0012475D" w:rsidRDefault="004972FB" w:rsidP="00BE12A9">
            <w:pPr>
              <w:rPr>
                <w:rFonts w:ascii="Cambria" w:hAnsi="Cambria"/>
                <w:i/>
                <w:szCs w:val="24"/>
              </w:rPr>
            </w:pPr>
          </w:p>
          <w:p w14:paraId="0F5ECE06" w14:textId="77777777" w:rsidR="004972FB" w:rsidRPr="0012475D" w:rsidRDefault="004972FB" w:rsidP="00BE12A9">
            <w:pPr>
              <w:rPr>
                <w:rFonts w:ascii="Cambria" w:hAnsi="Cambria"/>
                <w:i/>
                <w:szCs w:val="24"/>
              </w:rPr>
            </w:pPr>
          </w:p>
          <w:p w14:paraId="43126CF5" w14:textId="77777777" w:rsidR="004972FB" w:rsidRPr="0012475D" w:rsidRDefault="004972FB" w:rsidP="00BE12A9">
            <w:pPr>
              <w:rPr>
                <w:rFonts w:ascii="Cambria" w:hAnsi="Cambria"/>
                <w:i/>
                <w:szCs w:val="24"/>
              </w:rPr>
            </w:pPr>
          </w:p>
        </w:tc>
      </w:tr>
    </w:tbl>
    <w:p w14:paraId="302E5BB8" w14:textId="77777777" w:rsidR="004972FB" w:rsidRPr="0012475D" w:rsidRDefault="004972FB" w:rsidP="004972FB">
      <w:pPr>
        <w:ind w:left="720"/>
        <w:rPr>
          <w:rFonts w:ascii="Cambria" w:hAnsi="Cambria"/>
          <w:sz w:val="22"/>
          <w:szCs w:val="24"/>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2160"/>
      </w:tblGrid>
      <w:tr w:rsidR="004972FB" w:rsidRPr="00DD5454" w14:paraId="5D3B4AFA" w14:textId="77777777" w:rsidTr="00BE12A9">
        <w:tc>
          <w:tcPr>
            <w:tcW w:w="8298" w:type="dxa"/>
            <w:tcBorders>
              <w:top w:val="single" w:sz="4" w:space="0" w:color="auto"/>
              <w:left w:val="single" w:sz="4" w:space="0" w:color="auto"/>
              <w:bottom w:val="single" w:sz="4" w:space="0" w:color="auto"/>
              <w:right w:val="single" w:sz="4" w:space="0" w:color="auto"/>
            </w:tcBorders>
            <w:hideMark/>
          </w:tcPr>
          <w:p w14:paraId="7D816294" w14:textId="77777777" w:rsidR="004972FB" w:rsidRPr="0012475D" w:rsidRDefault="004972FB" w:rsidP="00BE12A9">
            <w:pPr>
              <w:numPr>
                <w:ilvl w:val="0"/>
                <w:numId w:val="32"/>
              </w:numPr>
              <w:ind w:right="0"/>
              <w:rPr>
                <w:rFonts w:ascii="Cambria" w:hAnsi="Cambria"/>
                <w:szCs w:val="24"/>
              </w:rPr>
            </w:pPr>
            <w:r w:rsidRPr="0012475D">
              <w:rPr>
                <w:rFonts w:ascii="Cambria" w:hAnsi="Cambria"/>
                <w:szCs w:val="24"/>
              </w:rPr>
              <w:t>Would you recommend this vendor to your organization again?</w:t>
            </w:r>
          </w:p>
        </w:tc>
        <w:tc>
          <w:tcPr>
            <w:tcW w:w="2160" w:type="dxa"/>
            <w:tcBorders>
              <w:top w:val="single" w:sz="4" w:space="0" w:color="auto"/>
              <w:left w:val="single" w:sz="4" w:space="0" w:color="auto"/>
              <w:bottom w:val="single" w:sz="4" w:space="0" w:color="auto"/>
              <w:right w:val="single" w:sz="4" w:space="0" w:color="auto"/>
            </w:tcBorders>
            <w:hideMark/>
          </w:tcPr>
          <w:p w14:paraId="67AFC591" w14:textId="77777777" w:rsidR="004972FB" w:rsidRPr="0012475D" w:rsidRDefault="004972FB" w:rsidP="00BE12A9">
            <w:pPr>
              <w:ind w:left="45"/>
              <w:rPr>
                <w:rFonts w:ascii="Cambria" w:hAnsi="Cambria"/>
                <w:szCs w:val="24"/>
              </w:rPr>
            </w:pPr>
            <w:r w:rsidRPr="0012475D">
              <w:rPr>
                <w:rFonts w:ascii="Cambria" w:hAnsi="Cambria"/>
                <w:b/>
                <w:szCs w:val="24"/>
              </w:rPr>
              <w:t>SCORE:</w:t>
            </w:r>
          </w:p>
        </w:tc>
      </w:tr>
      <w:tr w:rsidR="004972FB" w:rsidRPr="00DD5454" w14:paraId="081D4D6F" w14:textId="77777777" w:rsidTr="00BE12A9">
        <w:tc>
          <w:tcPr>
            <w:tcW w:w="10458" w:type="dxa"/>
            <w:gridSpan w:val="2"/>
            <w:tcBorders>
              <w:top w:val="single" w:sz="4" w:space="0" w:color="auto"/>
              <w:left w:val="single" w:sz="4" w:space="0" w:color="auto"/>
              <w:bottom w:val="single" w:sz="4" w:space="0" w:color="auto"/>
              <w:right w:val="single" w:sz="4" w:space="0" w:color="auto"/>
            </w:tcBorders>
          </w:tcPr>
          <w:p w14:paraId="46B849F6" w14:textId="77777777" w:rsidR="004972FB" w:rsidRPr="0012475D" w:rsidRDefault="004972FB" w:rsidP="00BE12A9">
            <w:pPr>
              <w:rPr>
                <w:rFonts w:ascii="Cambria" w:hAnsi="Cambria"/>
                <w:szCs w:val="24"/>
              </w:rPr>
            </w:pPr>
            <w:r w:rsidRPr="0012475D">
              <w:rPr>
                <w:rFonts w:ascii="Cambria" w:hAnsi="Cambria"/>
                <w:b/>
                <w:szCs w:val="24"/>
              </w:rPr>
              <w:t>Comments:</w:t>
            </w:r>
          </w:p>
          <w:p w14:paraId="26FA46D9" w14:textId="77777777" w:rsidR="004972FB" w:rsidRPr="0012475D" w:rsidRDefault="004972FB" w:rsidP="00BE12A9">
            <w:pPr>
              <w:rPr>
                <w:rFonts w:ascii="Cambria" w:hAnsi="Cambria"/>
                <w:szCs w:val="24"/>
              </w:rPr>
            </w:pPr>
          </w:p>
          <w:p w14:paraId="6A7CBC8F" w14:textId="77777777" w:rsidR="004972FB" w:rsidRPr="0012475D" w:rsidRDefault="004972FB" w:rsidP="00BE12A9">
            <w:pPr>
              <w:rPr>
                <w:rFonts w:ascii="Cambria" w:hAnsi="Cambria"/>
                <w:szCs w:val="24"/>
              </w:rPr>
            </w:pPr>
          </w:p>
          <w:p w14:paraId="4E5AAFF6" w14:textId="77777777" w:rsidR="004972FB" w:rsidRPr="0012475D" w:rsidRDefault="004972FB" w:rsidP="00BE12A9">
            <w:pPr>
              <w:rPr>
                <w:rFonts w:ascii="Cambria" w:hAnsi="Cambria"/>
                <w:szCs w:val="24"/>
              </w:rPr>
            </w:pPr>
          </w:p>
        </w:tc>
      </w:tr>
    </w:tbl>
    <w:p w14:paraId="18182FF3" w14:textId="77777777" w:rsidR="004972FB" w:rsidRPr="0012475D" w:rsidRDefault="004972FB" w:rsidP="00435EE6">
      <w:pPr>
        <w:ind w:firstLine="720"/>
        <w:rPr>
          <w:rFonts w:ascii="Cambria" w:hAnsi="Cambria"/>
          <w:b/>
          <w:sz w:val="24"/>
          <w:szCs w:val="24"/>
          <w:u w:val="single"/>
        </w:rPr>
      </w:pPr>
    </w:p>
    <w:p w14:paraId="5CCE4190" w14:textId="62553040" w:rsidR="00415910" w:rsidRPr="00C81BBD" w:rsidRDefault="00CE526B" w:rsidP="00415910">
      <w:pPr>
        <w:pStyle w:val="StyleHeading1Before0ptAfter1pt"/>
        <w:jc w:val="center"/>
        <w:rPr>
          <w:rFonts w:ascii="Cambria" w:hAnsi="Cambria"/>
          <w:sz w:val="24"/>
          <w:szCs w:val="24"/>
        </w:rPr>
      </w:pPr>
      <w:r w:rsidRPr="00DD5454">
        <w:rPr>
          <w:rFonts w:ascii="Cambria" w:hAnsi="Cambria"/>
          <w:sz w:val="24"/>
          <w:szCs w:val="24"/>
        </w:rPr>
        <w:br w:type="column"/>
      </w:r>
      <w:r w:rsidR="00415910" w:rsidRPr="00DD5454">
        <w:rPr>
          <w:rFonts w:ascii="Cambria" w:hAnsi="Cambria"/>
          <w:sz w:val="24"/>
          <w:szCs w:val="24"/>
        </w:rPr>
        <w:lastRenderedPageBreak/>
        <w:t xml:space="preserve">Attachment </w:t>
      </w:r>
      <w:r w:rsidR="00144AF8" w:rsidRPr="00DD5454">
        <w:rPr>
          <w:rFonts w:ascii="Cambria" w:hAnsi="Cambria"/>
          <w:sz w:val="24"/>
          <w:szCs w:val="24"/>
        </w:rPr>
        <w:t>H</w:t>
      </w:r>
    </w:p>
    <w:p w14:paraId="3A09B879" w14:textId="77777777" w:rsidR="00415910" w:rsidRPr="00DD5454" w:rsidRDefault="00415910" w:rsidP="00415910">
      <w:pPr>
        <w:pStyle w:val="StyleHeading1Before0ptAfter1pt"/>
        <w:jc w:val="center"/>
        <w:rPr>
          <w:rFonts w:ascii="Cambria" w:hAnsi="Cambria"/>
          <w:sz w:val="24"/>
          <w:szCs w:val="24"/>
        </w:rPr>
      </w:pPr>
    </w:p>
    <w:p w14:paraId="3E63DF66" w14:textId="5DFABFE7" w:rsidR="004E15DA" w:rsidRPr="00DD5454" w:rsidRDefault="00144AF8" w:rsidP="00415910">
      <w:pPr>
        <w:pStyle w:val="StyleHeading1Before0ptAfter1pt"/>
        <w:jc w:val="center"/>
        <w:rPr>
          <w:rFonts w:ascii="Cambria" w:hAnsi="Cambria"/>
          <w:sz w:val="24"/>
          <w:szCs w:val="24"/>
        </w:rPr>
      </w:pPr>
      <w:r w:rsidRPr="00DD5454">
        <w:rPr>
          <w:rFonts w:ascii="Cambria" w:hAnsi="Cambria"/>
          <w:sz w:val="24"/>
          <w:szCs w:val="24"/>
        </w:rPr>
        <w:t xml:space="preserve">CERTIFIED FIRM </w:t>
      </w:r>
      <w:r w:rsidR="004E15DA" w:rsidRPr="00DD5454">
        <w:rPr>
          <w:rFonts w:ascii="Cambria" w:hAnsi="Cambria"/>
          <w:sz w:val="24"/>
          <w:szCs w:val="24"/>
        </w:rPr>
        <w:t>OUTREACH PLAN</w:t>
      </w:r>
    </w:p>
    <w:bookmarkEnd w:id="74"/>
    <w:p w14:paraId="187E2564" w14:textId="77777777" w:rsidR="004E15DA" w:rsidRPr="00DD5454" w:rsidRDefault="004E15DA" w:rsidP="004E15DA">
      <w:pPr>
        <w:pStyle w:val="StyleHeading1Before0ptAfter1pt"/>
        <w:jc w:val="center"/>
        <w:rPr>
          <w:rFonts w:ascii="Cambria" w:hAnsi="Cambria"/>
          <w:sz w:val="24"/>
          <w:szCs w:val="24"/>
        </w:rPr>
      </w:pPr>
    </w:p>
    <w:p w14:paraId="09595BF3" w14:textId="03D57381" w:rsidR="004E15DA" w:rsidRPr="00DD5454" w:rsidRDefault="004E15DA" w:rsidP="00D35654">
      <w:pPr>
        <w:pStyle w:val="Default"/>
        <w:jc w:val="both"/>
        <w:rPr>
          <w:rFonts w:ascii="Cambria" w:hAnsi="Cambria"/>
          <w:b/>
          <w:color w:val="auto"/>
          <w:u w:val="single"/>
        </w:rPr>
      </w:pPr>
      <w:r w:rsidRPr="00DD5454">
        <w:rPr>
          <w:rFonts w:ascii="Cambria" w:hAnsi="Cambria"/>
          <w:b/>
          <w:color w:val="auto"/>
        </w:rPr>
        <w:t>“Certified Firm”</w:t>
      </w:r>
      <w:r w:rsidRPr="00DD5454">
        <w:rPr>
          <w:rFonts w:ascii="Cambria" w:hAnsi="Cambria"/>
          <w:b/>
          <w:color w:val="auto"/>
          <w:u w:val="single"/>
        </w:rPr>
        <w:t xml:space="preserve"> </w:t>
      </w:r>
      <w:r w:rsidRPr="00DD5454">
        <w:rPr>
          <w:rFonts w:ascii="Cambria" w:hAnsi="Cambria"/>
          <w:color w:val="auto"/>
        </w:rPr>
        <w:t>means a small business certified under ORS 200.055 by the Oregon Certification Office for Business Inclusion and Diversity (“COBID”)  as “disadvantaged business enterprise”, “minority-owned business”, “woman-owned business”, “emerging small business” or “business that a service-disabled veteran owns”.</w:t>
      </w:r>
    </w:p>
    <w:p w14:paraId="4429293B" w14:textId="77777777" w:rsidR="004E15DA" w:rsidRPr="00DD5454" w:rsidRDefault="004E15DA" w:rsidP="00D35654">
      <w:pPr>
        <w:pStyle w:val="Default"/>
        <w:jc w:val="both"/>
        <w:rPr>
          <w:rFonts w:ascii="Cambria" w:hAnsi="Cambria"/>
          <w:b/>
          <w:u w:val="single"/>
        </w:rPr>
      </w:pPr>
    </w:p>
    <w:p w14:paraId="7A1F9FDC" w14:textId="77777777" w:rsidR="004E15DA" w:rsidRPr="00DD5454" w:rsidRDefault="004E15DA" w:rsidP="00D35654">
      <w:pPr>
        <w:pStyle w:val="Default"/>
        <w:jc w:val="both"/>
        <w:rPr>
          <w:rFonts w:ascii="Cambria" w:hAnsi="Cambria"/>
          <w:b/>
          <w:u w:val="single"/>
        </w:rPr>
      </w:pPr>
      <w:r w:rsidRPr="00DD5454">
        <w:rPr>
          <w:rFonts w:ascii="Cambria" w:hAnsi="Cambria"/>
          <w:b/>
          <w:u w:val="single"/>
        </w:rPr>
        <w:t>Certified Firm Participation</w:t>
      </w:r>
    </w:p>
    <w:p w14:paraId="2A44BC8D" w14:textId="77777777" w:rsidR="004E15DA" w:rsidRPr="00DD5454" w:rsidRDefault="004E15DA" w:rsidP="00D35654">
      <w:pPr>
        <w:pStyle w:val="Default"/>
        <w:jc w:val="both"/>
        <w:rPr>
          <w:rFonts w:ascii="Cambria" w:hAnsi="Cambria"/>
        </w:rPr>
      </w:pPr>
    </w:p>
    <w:p w14:paraId="2A0229D7" w14:textId="77777777" w:rsidR="004E15DA" w:rsidRPr="00DD5454" w:rsidRDefault="004E15DA" w:rsidP="00D35654">
      <w:pPr>
        <w:pStyle w:val="Default"/>
        <w:jc w:val="both"/>
        <w:rPr>
          <w:rFonts w:ascii="Cambria" w:hAnsi="Cambria"/>
        </w:rPr>
      </w:pPr>
      <w:r w:rsidRPr="00DD5454">
        <w:rPr>
          <w:rFonts w:ascii="Cambria" w:hAnsi="Cambria"/>
        </w:rPr>
        <w:t xml:space="preserve">As noted in Governor Kitzhaber’s Executive Order 12-03: “Minority-owned and Woman-owned businesses continue to be a dynamic and fast-growing sector of the Oregon economy. Oregon is committed to creating an environment that supports the ingenuity and industriousness of Oregon’s Minority Business Enterprise [“MBE”] and Woman Business Enterprise [“WBE”]. Emerging Small Business [“ESB”] firms are also an important sector of the state’s economy.” </w:t>
      </w:r>
    </w:p>
    <w:p w14:paraId="2E496CA5" w14:textId="77777777" w:rsidR="00590605" w:rsidRPr="00DD5454" w:rsidRDefault="00590605" w:rsidP="00D35654">
      <w:pPr>
        <w:pStyle w:val="Default"/>
        <w:jc w:val="both"/>
        <w:rPr>
          <w:rFonts w:ascii="Cambria" w:hAnsi="Cambria"/>
        </w:rPr>
      </w:pPr>
    </w:p>
    <w:p w14:paraId="300BF4EC" w14:textId="1A7CA486" w:rsidR="004E15DA" w:rsidRPr="00DD5454" w:rsidRDefault="004E15DA" w:rsidP="00D35654">
      <w:pPr>
        <w:pStyle w:val="Default"/>
        <w:jc w:val="both"/>
        <w:rPr>
          <w:rFonts w:ascii="Cambria" w:hAnsi="Cambria" w:cs="NewCenturySchlbk-Roman"/>
        </w:rPr>
      </w:pPr>
      <w:r w:rsidRPr="00DD5454">
        <w:rPr>
          <w:rFonts w:ascii="Cambria" w:hAnsi="Cambria"/>
        </w:rPr>
        <w:t>In 2015, HB 3303 revised ORS 200.055 to add “a business that a service-disabled veteran owns” as a business type that may apply to COBID for certification.  Contracting agencies shall aggressively pursue a policy of providing opportunities to Certified Small Businesses (hereinafter</w:t>
      </w:r>
      <w:r w:rsidR="00D35654" w:rsidRPr="00DD5454">
        <w:rPr>
          <w:rFonts w:ascii="Cambria" w:hAnsi="Cambria"/>
        </w:rPr>
        <w:t xml:space="preserve"> </w:t>
      </w:r>
      <w:r w:rsidRPr="00DD5454">
        <w:rPr>
          <w:rFonts w:ascii="Cambria" w:hAnsi="Cambria"/>
        </w:rPr>
        <w:t xml:space="preserve">“Certified Firms”) according to ORS 200.090. As such, Oregon Certified firms must have an equal opportunity to participate in the performance of contracts financed with state funds. By submitting its offer, Offeror certifies that it will take reasonable steps to ensure that Certified Firms are provided an equal opportunity to compete for and participate in the performance of any subcontracts resulting from this procurement. Proposer further certifies and agrees that it has not discriminated and will not discriminate in its employment practices with regard to race, creed, age, religious affiliation, sex, disability, sexual orientation or national origin, and it has not discriminated and will not discriminate against a subcontractor in the awarding of a subcontract because the subcontractor is a disadvantaged business enterprise, a minority-owned business, a woman-owned business, a business that a service-disabled veteran owns or an emerging small business certified under ORS 200.055. </w:t>
      </w:r>
    </w:p>
    <w:p w14:paraId="55BFD714" w14:textId="77777777" w:rsidR="004E15DA" w:rsidRPr="00DD5454" w:rsidRDefault="004E15DA" w:rsidP="00D35654">
      <w:pPr>
        <w:pStyle w:val="Default"/>
        <w:jc w:val="both"/>
        <w:rPr>
          <w:rFonts w:ascii="Cambria" w:hAnsi="Cambria"/>
        </w:rPr>
      </w:pPr>
    </w:p>
    <w:p w14:paraId="3BAAEFD6" w14:textId="3AFA1C57" w:rsidR="004E15DA" w:rsidRPr="00DD5454" w:rsidRDefault="004E15DA" w:rsidP="00D35654">
      <w:pPr>
        <w:pStyle w:val="Default"/>
        <w:jc w:val="both"/>
        <w:rPr>
          <w:rFonts w:ascii="Cambria" w:hAnsi="Cambria"/>
        </w:rPr>
      </w:pPr>
      <w:r w:rsidRPr="00DD5454">
        <w:rPr>
          <w:rFonts w:ascii="Cambria" w:hAnsi="Cambria"/>
        </w:rPr>
        <w:t xml:space="preserve">If there may be opportunities for subcontractors to work on the project, it is the expectation of the </w:t>
      </w:r>
      <w:r w:rsidR="00933D08" w:rsidRPr="00DD5454">
        <w:rPr>
          <w:rFonts w:ascii="Cambria" w:hAnsi="Cambria"/>
        </w:rPr>
        <w:t xml:space="preserve">DAS and NASPO </w:t>
      </w:r>
      <w:proofErr w:type="spellStart"/>
      <w:r w:rsidR="00933D08" w:rsidRPr="00DD5454">
        <w:rPr>
          <w:rFonts w:ascii="Cambria" w:hAnsi="Cambria"/>
        </w:rPr>
        <w:t>ValuePoint</w:t>
      </w:r>
      <w:proofErr w:type="spellEnd"/>
      <w:r w:rsidR="00933D08" w:rsidRPr="00DD5454">
        <w:rPr>
          <w:rFonts w:ascii="Cambria" w:hAnsi="Cambria"/>
        </w:rPr>
        <w:t xml:space="preserve"> and its Purchasing Entities</w:t>
      </w:r>
      <w:r w:rsidRPr="00DD5454">
        <w:rPr>
          <w:rFonts w:ascii="Cambria" w:hAnsi="Cambria"/>
        </w:rPr>
        <w:t xml:space="preserve"> that the Proposer will take reasonable steps to ensure that Certified Firms are provided an equal opportunity to compete for and participate in the performance of any contract and/or subcontracts resulting from this procurement. </w:t>
      </w:r>
    </w:p>
    <w:p w14:paraId="27BFA8DB" w14:textId="77777777" w:rsidR="004E15DA" w:rsidRPr="00DD5454" w:rsidRDefault="004E15DA" w:rsidP="004E15DA">
      <w:pPr>
        <w:pStyle w:val="Default"/>
        <w:rPr>
          <w:rFonts w:ascii="Cambria" w:hAnsi="Cambria"/>
        </w:rPr>
      </w:pPr>
    </w:p>
    <w:p w14:paraId="33C86219" w14:textId="77777777" w:rsidR="009611BF" w:rsidRDefault="004E15DA" w:rsidP="009611BF">
      <w:pPr>
        <w:pStyle w:val="Default"/>
        <w:jc w:val="both"/>
        <w:rPr>
          <w:rFonts w:ascii="Cambria" w:hAnsi="Cambria"/>
        </w:rPr>
      </w:pPr>
      <w:r w:rsidRPr="00DD5454">
        <w:rPr>
          <w:rFonts w:ascii="Cambria" w:hAnsi="Cambria"/>
        </w:rPr>
        <w:t xml:space="preserve">Following opening of bids and prior to Contract Award, the </w:t>
      </w:r>
      <w:r w:rsidRPr="00DD5454">
        <w:rPr>
          <w:rFonts w:ascii="Cambria" w:hAnsi="Cambria"/>
          <w:spacing w:val="-3"/>
        </w:rPr>
        <w:t xml:space="preserve">Proposer </w:t>
      </w:r>
      <w:r w:rsidRPr="00DD5454">
        <w:rPr>
          <w:rFonts w:ascii="Cambria" w:hAnsi="Cambria"/>
        </w:rPr>
        <w:t xml:space="preserve">with the apparent highest scoring Proposal or lowest Bid must provide, within five days of Notice of Intent to Award, a Certified Firms Outreach Plan using the form on the following page. The information submitted in response to this clause will not be considered in any scored evaluation and no evaluative points will be assigned to the information. </w:t>
      </w:r>
    </w:p>
    <w:p w14:paraId="7AE98F9A" w14:textId="1D5F5A71" w:rsidR="009611BF" w:rsidRDefault="009611BF" w:rsidP="009611BF">
      <w:pPr>
        <w:pStyle w:val="Default"/>
        <w:jc w:val="both"/>
        <w:rPr>
          <w:rFonts w:ascii="Cambria" w:hAnsi="Cambria" w:cs="Arial"/>
          <w:b/>
          <w:bCs/>
        </w:rPr>
      </w:pPr>
    </w:p>
    <w:p w14:paraId="3E2C81C9" w14:textId="747E7E83" w:rsidR="004E15DA" w:rsidRPr="00DD5454" w:rsidRDefault="004E15DA" w:rsidP="009611BF">
      <w:pPr>
        <w:pStyle w:val="Default"/>
        <w:jc w:val="center"/>
        <w:rPr>
          <w:rFonts w:ascii="Cambria" w:hAnsi="Cambria"/>
        </w:rPr>
      </w:pPr>
      <w:r w:rsidRPr="00DD5454">
        <w:rPr>
          <w:rFonts w:ascii="Cambria" w:hAnsi="Cambria"/>
          <w:b/>
          <w:bCs/>
        </w:rPr>
        <w:t>Certified Small Business Outreach Plan</w:t>
      </w:r>
    </w:p>
    <w:p w14:paraId="4C7BC034" w14:textId="77777777" w:rsidR="004E15DA" w:rsidRPr="00DD5454" w:rsidRDefault="004E15DA" w:rsidP="004E15DA">
      <w:pPr>
        <w:autoSpaceDE w:val="0"/>
        <w:autoSpaceDN w:val="0"/>
        <w:adjustRightInd w:val="0"/>
        <w:rPr>
          <w:rFonts w:ascii="Cambria" w:hAnsi="Cambria"/>
          <w:sz w:val="24"/>
          <w:szCs w:val="24"/>
        </w:rPr>
      </w:pPr>
    </w:p>
    <w:p w14:paraId="42896FF8" w14:textId="2CEA40B9" w:rsidR="004E15DA" w:rsidRDefault="004E15DA" w:rsidP="00D35654">
      <w:pPr>
        <w:pStyle w:val="Default"/>
        <w:jc w:val="both"/>
        <w:rPr>
          <w:rFonts w:ascii="Cambria" w:hAnsi="Cambria" w:cs="Wingdings 2"/>
        </w:rPr>
      </w:pPr>
      <w:r w:rsidRPr="00DD5454">
        <w:rPr>
          <w:rFonts w:ascii="Cambria" w:hAnsi="Cambria"/>
        </w:rPr>
        <w:t xml:space="preserve">1. Is Proposer an Oregon Certified Firm? Yes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No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p>
    <w:p w14:paraId="6364CBC5" w14:textId="77777777" w:rsidR="005248A8" w:rsidRPr="00DD5454" w:rsidRDefault="005248A8" w:rsidP="00D35654">
      <w:pPr>
        <w:pStyle w:val="Default"/>
        <w:jc w:val="both"/>
        <w:rPr>
          <w:rFonts w:ascii="Cambria" w:hAnsi="Cambria" w:cs="Wingdings 2"/>
        </w:rPr>
      </w:pPr>
    </w:p>
    <w:p w14:paraId="2D995835" w14:textId="77777777" w:rsidR="004E15DA" w:rsidRPr="00DD5454" w:rsidRDefault="004E15DA" w:rsidP="00D35654">
      <w:pPr>
        <w:pStyle w:val="Default"/>
        <w:jc w:val="both"/>
        <w:rPr>
          <w:rFonts w:ascii="Cambria" w:hAnsi="Cambria" w:cs="Wingdings 2"/>
        </w:rPr>
      </w:pPr>
      <w:r w:rsidRPr="00DD5454">
        <w:rPr>
          <w:rFonts w:ascii="Cambria" w:hAnsi="Cambria"/>
        </w:rPr>
        <w:lastRenderedPageBreak/>
        <w:t xml:space="preserve">If yes, indicate all certification type(s): MBE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WBE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ESB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DBE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 SDV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p>
    <w:p w14:paraId="6ED9BE4C" w14:textId="77777777" w:rsidR="004E15DA" w:rsidRPr="00DD5454" w:rsidRDefault="004E15DA" w:rsidP="00D35654">
      <w:pPr>
        <w:pStyle w:val="Default"/>
        <w:jc w:val="both"/>
        <w:rPr>
          <w:rFonts w:ascii="Cambria" w:hAnsi="Cambria"/>
        </w:rPr>
      </w:pPr>
    </w:p>
    <w:p w14:paraId="326649AB" w14:textId="77777777" w:rsidR="004E15DA" w:rsidRPr="00DD5454" w:rsidRDefault="004E15DA" w:rsidP="00D35654">
      <w:pPr>
        <w:pStyle w:val="Default"/>
        <w:jc w:val="both"/>
        <w:rPr>
          <w:rFonts w:ascii="Cambria" w:hAnsi="Cambria"/>
        </w:rPr>
      </w:pPr>
      <w:r w:rsidRPr="00DD5454">
        <w:rPr>
          <w:rFonts w:ascii="Cambria" w:hAnsi="Cambria"/>
        </w:rPr>
        <w:t xml:space="preserve">Oregon State Certification number: __________________________ </w:t>
      </w:r>
    </w:p>
    <w:p w14:paraId="1924F9B8" w14:textId="77777777" w:rsidR="004E15DA" w:rsidRPr="00DD5454" w:rsidRDefault="004E15DA" w:rsidP="00D35654">
      <w:pPr>
        <w:pStyle w:val="Default"/>
        <w:jc w:val="both"/>
        <w:rPr>
          <w:rFonts w:ascii="Cambria" w:hAnsi="Cambria"/>
        </w:rPr>
      </w:pPr>
    </w:p>
    <w:p w14:paraId="3A8CBE18" w14:textId="77777777" w:rsidR="004E15DA" w:rsidRPr="00DD5454" w:rsidRDefault="004E15DA" w:rsidP="00D35654">
      <w:pPr>
        <w:pStyle w:val="Default"/>
        <w:jc w:val="both"/>
        <w:rPr>
          <w:rFonts w:ascii="Cambria" w:hAnsi="Cambria" w:cs="Wingdings 2"/>
        </w:rPr>
      </w:pPr>
      <w:r w:rsidRPr="00DD5454">
        <w:rPr>
          <w:rFonts w:ascii="Cambria" w:hAnsi="Cambria"/>
        </w:rPr>
        <w:t xml:space="preserve">2. Does Proposer foresee any subcontracting opportunities for this procurement? Yes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r w:rsidRPr="00DD5454">
        <w:rPr>
          <w:rFonts w:ascii="Cambria" w:hAnsi="Cambria"/>
        </w:rPr>
        <w:t xml:space="preserve">No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cs="Wingdings 2"/>
        </w:rPr>
        <w:t></w:t>
      </w:r>
    </w:p>
    <w:p w14:paraId="446565AD" w14:textId="77777777" w:rsidR="004E15DA" w:rsidRPr="00DD5454" w:rsidRDefault="004E15DA" w:rsidP="00D35654">
      <w:pPr>
        <w:pStyle w:val="Default"/>
        <w:jc w:val="both"/>
        <w:rPr>
          <w:rFonts w:ascii="Cambria" w:hAnsi="Cambria" w:cs="Wingdings 2"/>
        </w:rPr>
      </w:pPr>
    </w:p>
    <w:p w14:paraId="00FA7837" w14:textId="77777777" w:rsidR="004E15DA" w:rsidRPr="00DD5454" w:rsidRDefault="004E15DA" w:rsidP="00D35654">
      <w:pPr>
        <w:pStyle w:val="Default"/>
        <w:jc w:val="both"/>
        <w:rPr>
          <w:rFonts w:ascii="Cambria" w:hAnsi="Cambria"/>
        </w:rPr>
      </w:pPr>
      <w:r w:rsidRPr="00DD5454">
        <w:rPr>
          <w:rFonts w:ascii="Cambria" w:hAnsi="Cambria"/>
          <w:b/>
          <w:bCs/>
          <w:i/>
          <w:iCs/>
        </w:rPr>
        <w:t xml:space="preserve">If no, do not complete the rest of this form. </w:t>
      </w:r>
    </w:p>
    <w:p w14:paraId="23E28BB5" w14:textId="77777777" w:rsidR="004E15DA" w:rsidRPr="00DD5454" w:rsidRDefault="004E15DA" w:rsidP="00D35654">
      <w:pPr>
        <w:pStyle w:val="Default"/>
        <w:jc w:val="both"/>
        <w:rPr>
          <w:rFonts w:ascii="Cambria" w:hAnsi="Cambria"/>
        </w:rPr>
      </w:pPr>
    </w:p>
    <w:p w14:paraId="45165B4C" w14:textId="7BF0E3F5" w:rsidR="004E15DA" w:rsidRPr="00DD5454" w:rsidRDefault="004E15DA" w:rsidP="00D35654">
      <w:pPr>
        <w:pStyle w:val="Default"/>
        <w:jc w:val="both"/>
        <w:rPr>
          <w:rFonts w:ascii="Cambria" w:hAnsi="Cambria"/>
          <w:b/>
          <w:bCs/>
          <w:i/>
          <w:iCs/>
        </w:rPr>
      </w:pPr>
      <w:r w:rsidRPr="00DD5454">
        <w:rPr>
          <w:rFonts w:ascii="Cambria" w:hAnsi="Cambria"/>
        </w:rPr>
        <w:t xml:space="preserve">3. The Proposer shall provide a narrative description of its experience in obtaining Certified Firms participation as subcontractors, consultants or suppliers on previous projects, and discuss any innovative or particularly successful measures that the Proposer has undertaken. The Proposer shall include a list of those certified firms with which it has had a contractual relationship during the past 24 months immediately preceding the date this solicitation document was issued.  </w:t>
      </w:r>
      <w:r w:rsidRPr="00DD5454">
        <w:rPr>
          <w:rFonts w:ascii="Cambria" w:hAnsi="Cambria"/>
          <w:bCs/>
          <w:iCs/>
        </w:rPr>
        <w:t>If none, mark the following checkbox:</w:t>
      </w:r>
      <w:r w:rsidRPr="00DD5454">
        <w:rPr>
          <w:rFonts w:ascii="Cambria" w:hAnsi="Cambria"/>
          <w:b/>
          <w:bCs/>
          <w:i/>
          <w:iCs/>
        </w:rPr>
        <w:t xml:space="preserve">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b/>
          <w:bCs/>
          <w:i/>
          <w:iCs/>
        </w:rPr>
        <w:t xml:space="preserve">No prior experience obtaining participation from Certified Firms. </w:t>
      </w:r>
    </w:p>
    <w:p w14:paraId="05B94EF6" w14:textId="77777777" w:rsidR="004E15DA" w:rsidRPr="00DD5454" w:rsidRDefault="004E15DA" w:rsidP="004E15DA">
      <w:pPr>
        <w:pStyle w:val="Default"/>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4E15DA" w:rsidRPr="00DD5454" w14:paraId="64324D18" w14:textId="77777777" w:rsidTr="007B0996">
        <w:tc>
          <w:tcPr>
            <w:tcW w:w="9108" w:type="dxa"/>
            <w:shd w:val="clear" w:color="auto" w:fill="auto"/>
          </w:tcPr>
          <w:p w14:paraId="3116F528" w14:textId="77777777" w:rsidR="004E15DA" w:rsidRPr="00DD5454" w:rsidRDefault="004E15DA" w:rsidP="00590605">
            <w:pPr>
              <w:pStyle w:val="Default"/>
              <w:rPr>
                <w:rFonts w:ascii="Cambria" w:hAnsi="Cambria"/>
              </w:rPr>
            </w:pPr>
          </w:p>
          <w:p w14:paraId="58C7C570" w14:textId="77777777" w:rsidR="004E15DA" w:rsidRPr="00DD5454" w:rsidRDefault="004E15DA" w:rsidP="00590605">
            <w:pPr>
              <w:pStyle w:val="Default"/>
              <w:rPr>
                <w:rFonts w:ascii="Cambria" w:hAnsi="Cambria"/>
              </w:rPr>
            </w:pPr>
          </w:p>
          <w:p w14:paraId="02EE4597" w14:textId="77777777" w:rsidR="004E15DA" w:rsidRPr="00DD5454" w:rsidRDefault="004E15DA" w:rsidP="00590605">
            <w:pPr>
              <w:pStyle w:val="Default"/>
              <w:rPr>
                <w:rFonts w:ascii="Cambria" w:hAnsi="Cambria"/>
              </w:rPr>
            </w:pPr>
          </w:p>
          <w:p w14:paraId="09F0548D" w14:textId="77777777" w:rsidR="004E15DA" w:rsidRPr="00DD5454" w:rsidRDefault="004E15DA" w:rsidP="00590605">
            <w:pPr>
              <w:pStyle w:val="Default"/>
              <w:rPr>
                <w:rFonts w:ascii="Cambria" w:hAnsi="Cambria"/>
              </w:rPr>
            </w:pPr>
          </w:p>
          <w:p w14:paraId="63E85C85" w14:textId="77777777" w:rsidR="004E15DA" w:rsidRPr="00DD5454" w:rsidRDefault="004E15DA" w:rsidP="00590605">
            <w:pPr>
              <w:pStyle w:val="Default"/>
              <w:rPr>
                <w:rFonts w:ascii="Cambria" w:hAnsi="Cambria"/>
              </w:rPr>
            </w:pPr>
          </w:p>
        </w:tc>
      </w:tr>
    </w:tbl>
    <w:p w14:paraId="78C48D1F" w14:textId="77777777" w:rsidR="004E15DA" w:rsidRPr="00DD5454" w:rsidRDefault="004E15DA" w:rsidP="004E15DA">
      <w:pPr>
        <w:pStyle w:val="Default"/>
        <w:rPr>
          <w:rFonts w:ascii="Cambria" w:hAnsi="Cambria"/>
        </w:rPr>
      </w:pPr>
    </w:p>
    <w:p w14:paraId="2766E4AF" w14:textId="2661CC1B" w:rsidR="004E15DA" w:rsidRPr="00DD5454" w:rsidRDefault="004E15DA" w:rsidP="00D35654">
      <w:pPr>
        <w:pStyle w:val="Default"/>
        <w:jc w:val="both"/>
        <w:rPr>
          <w:rFonts w:ascii="Cambria" w:hAnsi="Cambria"/>
          <w:b/>
          <w:bCs/>
          <w:i/>
          <w:iCs/>
        </w:rPr>
      </w:pPr>
      <w:r w:rsidRPr="00DD5454">
        <w:rPr>
          <w:rFonts w:ascii="Cambria" w:hAnsi="Cambria"/>
          <w:b/>
          <w:bCs/>
          <w:i/>
          <w:iCs/>
        </w:rPr>
        <w:t xml:space="preserve">4. </w:t>
      </w:r>
      <w:r w:rsidRPr="00C81BBD">
        <w:rPr>
          <w:rFonts w:ascii="Cambria" w:hAnsi="Cambria"/>
        </w:rPr>
        <w:t>The Proposer shall provide examples where Certified Firms participation was achieved, along with informatio</w:t>
      </w:r>
      <w:r w:rsidRPr="00DD5454">
        <w:rPr>
          <w:rFonts w:ascii="Cambria" w:hAnsi="Cambria"/>
        </w:rPr>
        <w:t xml:space="preserve">n on Certified Firms subcontracting participation levels for up to three projects/contracts that the Proposer is either currently performing or has completed within the past 24 months immediately preceding the date this solicitation document was issued. Certified Firms participation should be described as the percentage of the dollar value of subcontracts and material or supply contracts awarded to Certified Firms as compared with the total dollar value of subcontracts and material or supply contracts let for each identified project or contract. The Proposer shall describe any technical assistance or mentoring the firm provided to Certified Firms subcontracting on each project. </w:t>
      </w:r>
      <w:r w:rsidRPr="00DD5454">
        <w:rPr>
          <w:rFonts w:ascii="Cambria" w:hAnsi="Cambria"/>
          <w:b/>
          <w:bCs/>
          <w:i/>
          <w:iCs/>
        </w:rPr>
        <w:t xml:space="preserve"> </w:t>
      </w:r>
      <w:r w:rsidRPr="00DD5454">
        <w:rPr>
          <w:rFonts w:ascii="Cambria" w:hAnsi="Cambria"/>
          <w:bCs/>
          <w:iCs/>
        </w:rPr>
        <w:t>If none, mark the following checkbox:</w:t>
      </w:r>
      <w:r w:rsidRPr="00DD5454">
        <w:rPr>
          <w:rFonts w:ascii="Cambria" w:hAnsi="Cambria"/>
          <w:b/>
          <w:bCs/>
          <w:i/>
          <w:iCs/>
        </w:rPr>
        <w:t xml:space="preserve">   </w:t>
      </w:r>
      <w:r w:rsidRPr="0012475D">
        <w:rPr>
          <w:rFonts w:ascii="Cambria" w:hAnsi="Cambria"/>
        </w:rPr>
        <w:fldChar w:fldCharType="begin">
          <w:ffData>
            <w:name w:val="Check95"/>
            <w:enabled/>
            <w:calcOnExit w:val="0"/>
            <w:checkBox>
              <w:sizeAuto/>
              <w:default w:val="0"/>
            </w:checkBox>
          </w:ffData>
        </w:fldChar>
      </w:r>
      <w:r w:rsidRPr="00DD5454">
        <w:rPr>
          <w:rFonts w:ascii="Cambria" w:hAnsi="Cambria"/>
        </w:rPr>
        <w:instrText xml:space="preserve"> FORMCHECKBOX </w:instrText>
      </w:r>
      <w:r w:rsidR="007D3A76">
        <w:rPr>
          <w:rFonts w:ascii="Cambria" w:hAnsi="Cambria"/>
        </w:rPr>
      </w:r>
      <w:r w:rsidR="007D3A76">
        <w:rPr>
          <w:rFonts w:ascii="Cambria" w:hAnsi="Cambria"/>
        </w:rPr>
        <w:fldChar w:fldCharType="separate"/>
      </w:r>
      <w:r w:rsidRPr="0012475D">
        <w:rPr>
          <w:rFonts w:ascii="Cambria" w:hAnsi="Cambria"/>
        </w:rPr>
        <w:fldChar w:fldCharType="end"/>
      </w:r>
      <w:r w:rsidRPr="00DD5454">
        <w:rPr>
          <w:rFonts w:ascii="Cambria" w:hAnsi="Cambria"/>
          <w:b/>
          <w:bCs/>
          <w:i/>
          <w:iCs/>
        </w:rPr>
        <w:t>No prior experience obt</w:t>
      </w:r>
      <w:r w:rsidR="009B5DBE" w:rsidRPr="00DD5454">
        <w:rPr>
          <w:rFonts w:ascii="Cambria" w:hAnsi="Cambria"/>
          <w:b/>
          <w:bCs/>
          <w:i/>
          <w:iCs/>
        </w:rPr>
        <w:t xml:space="preserve">aining participation from </w:t>
      </w:r>
      <w:r w:rsidRPr="00DD5454">
        <w:rPr>
          <w:rFonts w:ascii="Cambria" w:hAnsi="Cambria"/>
          <w:b/>
          <w:bCs/>
          <w:i/>
          <w:iCs/>
        </w:rPr>
        <w:t>Certified Firms.</w:t>
      </w:r>
    </w:p>
    <w:p w14:paraId="315FE22B" w14:textId="77777777" w:rsidR="004E15DA" w:rsidRPr="00DD5454" w:rsidRDefault="004E15DA" w:rsidP="004E15DA">
      <w:pPr>
        <w:autoSpaceDE w:val="0"/>
        <w:autoSpaceDN w:val="0"/>
        <w:adjustRightInd w:val="0"/>
        <w:rPr>
          <w:rFonts w:ascii="Cambria" w:hAnsi="Cambria"/>
          <w:b/>
          <w:bCs/>
          <w:iCs/>
          <w:sz w:val="24"/>
          <w:szCs w:val="24"/>
        </w:rPr>
      </w:pPr>
    </w:p>
    <w:p w14:paraId="4674683B" w14:textId="77777777" w:rsidR="004E15DA" w:rsidRPr="00DD5454" w:rsidRDefault="004E15DA" w:rsidP="00D35654">
      <w:pPr>
        <w:pStyle w:val="Default"/>
        <w:jc w:val="both"/>
        <w:rPr>
          <w:rFonts w:ascii="Cambria" w:hAnsi="Cambria"/>
        </w:rPr>
      </w:pPr>
      <w:r w:rsidRPr="00DD5454">
        <w:rPr>
          <w:rFonts w:ascii="Cambria" w:hAnsi="Cambria"/>
          <w:b/>
          <w:bCs/>
        </w:rPr>
        <w:t>Project 1 Name</w:t>
      </w:r>
      <w:r w:rsidRPr="00DD5454">
        <w:rPr>
          <w:rFonts w:ascii="Cambria" w:hAnsi="Cambria"/>
        </w:rPr>
        <w:t xml:space="preserve">__________________________________________________________________________ </w:t>
      </w:r>
    </w:p>
    <w:p w14:paraId="7ACF8CC0" w14:textId="77777777" w:rsidR="004E15DA" w:rsidRPr="00DD5454" w:rsidRDefault="004E15DA" w:rsidP="00D35654">
      <w:pPr>
        <w:pStyle w:val="Default"/>
        <w:jc w:val="both"/>
        <w:rPr>
          <w:rFonts w:ascii="Cambria" w:hAnsi="Cambria"/>
        </w:rPr>
      </w:pPr>
      <w:r w:rsidRPr="00DD5454">
        <w:rPr>
          <w:rFonts w:ascii="Cambria" w:hAnsi="Cambria"/>
        </w:rPr>
        <w:t xml:space="preserve">Award Date ___/___/___ Completion Date ___/___/___ Contract Award Amount $_____________ </w:t>
      </w:r>
    </w:p>
    <w:p w14:paraId="0757A27B" w14:textId="77777777" w:rsidR="004E15DA" w:rsidRPr="00DD5454" w:rsidRDefault="004E15DA" w:rsidP="00D35654">
      <w:pPr>
        <w:pStyle w:val="Default"/>
        <w:jc w:val="both"/>
        <w:rPr>
          <w:rFonts w:ascii="Cambria" w:hAnsi="Cambria"/>
        </w:rPr>
      </w:pPr>
      <w:r w:rsidRPr="00DD5454">
        <w:rPr>
          <w:rFonts w:ascii="Cambria" w:hAnsi="Cambria"/>
        </w:rPr>
        <w:t xml:space="preserve">Certified Firms goal percentage, if applicable __________% Certified Firms achievement percentage ___________% </w:t>
      </w:r>
    </w:p>
    <w:p w14:paraId="4800FE68" w14:textId="77777777" w:rsidR="004E15DA" w:rsidRPr="00DD5454" w:rsidRDefault="004E15DA" w:rsidP="00D35654">
      <w:pPr>
        <w:pStyle w:val="Default"/>
        <w:jc w:val="both"/>
        <w:rPr>
          <w:rFonts w:ascii="Cambria" w:hAnsi="Cambria"/>
        </w:rPr>
      </w:pPr>
      <w:r w:rsidRPr="00DD5454">
        <w:rPr>
          <w:rFonts w:ascii="Cambria" w:hAnsi="Cambria"/>
        </w:rPr>
        <w:t xml:space="preserve">Certified Firms Subcontract Award Amount $_______________ Certified Firms Spend Achieved $_______________ </w:t>
      </w:r>
    </w:p>
    <w:p w14:paraId="692CBEAF" w14:textId="77777777" w:rsidR="004E15DA" w:rsidRPr="00DD5454" w:rsidRDefault="004E15DA" w:rsidP="00D35654">
      <w:pPr>
        <w:pStyle w:val="Default"/>
        <w:jc w:val="both"/>
        <w:rPr>
          <w:rFonts w:ascii="Cambria" w:hAnsi="Cambria"/>
        </w:rPr>
      </w:pPr>
    </w:p>
    <w:p w14:paraId="749C36C8" w14:textId="77777777" w:rsidR="004E15DA" w:rsidRDefault="004E15DA" w:rsidP="00D35654">
      <w:pPr>
        <w:pStyle w:val="Default"/>
        <w:jc w:val="both"/>
        <w:rPr>
          <w:rFonts w:ascii="Cambria" w:hAnsi="Cambria"/>
        </w:rPr>
      </w:pPr>
      <w:r w:rsidRPr="00DD5454">
        <w:rPr>
          <w:rFonts w:ascii="Cambria" w:hAnsi="Cambria"/>
        </w:rPr>
        <w:t xml:space="preserve">Describe any technical assistance or mentoring provided to MWESB firms subcontracting on this project. </w:t>
      </w:r>
    </w:p>
    <w:p w14:paraId="2AC130F2" w14:textId="77777777" w:rsidR="009611BF" w:rsidRPr="00DD5454" w:rsidRDefault="009611BF" w:rsidP="00D35654">
      <w:pPr>
        <w:pStyle w:val="Default"/>
        <w:jc w:val="both"/>
        <w:rPr>
          <w:rFonts w:ascii="Cambria" w:hAnsi="Cambria"/>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tblGrid>
      <w:tr w:rsidR="004E15DA" w:rsidRPr="00DD5454" w14:paraId="012BC777" w14:textId="77777777" w:rsidTr="007B0996">
        <w:tc>
          <w:tcPr>
            <w:tcW w:w="8910" w:type="dxa"/>
            <w:shd w:val="clear" w:color="auto" w:fill="auto"/>
          </w:tcPr>
          <w:p w14:paraId="27EE967C" w14:textId="77777777" w:rsidR="004E15DA" w:rsidRPr="00DD5454" w:rsidRDefault="004E15DA" w:rsidP="00D35654">
            <w:pPr>
              <w:pStyle w:val="Default"/>
              <w:jc w:val="both"/>
              <w:rPr>
                <w:rFonts w:ascii="Cambria" w:hAnsi="Cambria"/>
              </w:rPr>
            </w:pPr>
          </w:p>
          <w:p w14:paraId="070FE83F" w14:textId="77777777" w:rsidR="004E15DA" w:rsidRPr="00DD5454" w:rsidRDefault="004E15DA" w:rsidP="00D35654">
            <w:pPr>
              <w:pStyle w:val="Default"/>
              <w:jc w:val="both"/>
              <w:rPr>
                <w:rFonts w:ascii="Cambria" w:hAnsi="Cambria"/>
              </w:rPr>
            </w:pPr>
          </w:p>
          <w:p w14:paraId="084D5A29" w14:textId="77777777" w:rsidR="004E15DA" w:rsidRPr="00DD5454" w:rsidRDefault="004E15DA" w:rsidP="00D35654">
            <w:pPr>
              <w:pStyle w:val="Default"/>
              <w:jc w:val="both"/>
              <w:rPr>
                <w:rFonts w:ascii="Cambria" w:hAnsi="Cambria"/>
              </w:rPr>
            </w:pPr>
          </w:p>
          <w:p w14:paraId="1A887CE3" w14:textId="77777777" w:rsidR="004E15DA" w:rsidRPr="00DD5454" w:rsidRDefault="004E15DA" w:rsidP="00D35654">
            <w:pPr>
              <w:pStyle w:val="Default"/>
              <w:jc w:val="both"/>
              <w:rPr>
                <w:rFonts w:ascii="Cambria" w:hAnsi="Cambria"/>
                <w:b/>
                <w:bCs/>
              </w:rPr>
            </w:pPr>
          </w:p>
        </w:tc>
      </w:tr>
    </w:tbl>
    <w:p w14:paraId="078FE026" w14:textId="77777777" w:rsidR="004E15DA" w:rsidRPr="00DD5454" w:rsidRDefault="004E15DA" w:rsidP="00D35654">
      <w:pPr>
        <w:pStyle w:val="Default"/>
        <w:jc w:val="both"/>
        <w:rPr>
          <w:rFonts w:ascii="Cambria" w:hAnsi="Cambria"/>
          <w:b/>
          <w:bCs/>
        </w:rPr>
      </w:pPr>
    </w:p>
    <w:p w14:paraId="3596C2F6" w14:textId="77777777" w:rsidR="004E15DA" w:rsidRPr="00C81BBD" w:rsidRDefault="004E15DA" w:rsidP="00D35654">
      <w:pPr>
        <w:pStyle w:val="Default"/>
        <w:jc w:val="both"/>
        <w:rPr>
          <w:rFonts w:ascii="Cambria" w:hAnsi="Cambria"/>
        </w:rPr>
      </w:pPr>
      <w:r w:rsidRPr="00DD5454">
        <w:rPr>
          <w:rFonts w:ascii="Cambria" w:hAnsi="Cambria"/>
          <w:b/>
          <w:bCs/>
        </w:rPr>
        <w:t>Project 2 Name</w:t>
      </w:r>
      <w:r w:rsidRPr="00C81BBD">
        <w:rPr>
          <w:rFonts w:ascii="Cambria" w:hAnsi="Cambria"/>
        </w:rPr>
        <w:t xml:space="preserve">__________________________________________________________________________ </w:t>
      </w:r>
    </w:p>
    <w:p w14:paraId="73C21C56" w14:textId="77777777" w:rsidR="004E15DA" w:rsidRPr="00DD5454" w:rsidRDefault="004E15DA" w:rsidP="00D35654">
      <w:pPr>
        <w:pStyle w:val="Default"/>
        <w:jc w:val="both"/>
        <w:rPr>
          <w:rFonts w:ascii="Cambria" w:hAnsi="Cambria"/>
        </w:rPr>
      </w:pPr>
      <w:r w:rsidRPr="00DD5454">
        <w:rPr>
          <w:rFonts w:ascii="Cambria" w:hAnsi="Cambria"/>
        </w:rPr>
        <w:t xml:space="preserve">Award Date ___/___/___ Completion Date ___/___/___ Contract Award Amount $_____________ </w:t>
      </w:r>
    </w:p>
    <w:p w14:paraId="78C603FA" w14:textId="77777777" w:rsidR="004E15DA" w:rsidRPr="00DD5454" w:rsidRDefault="004E15DA" w:rsidP="00D35654">
      <w:pPr>
        <w:pStyle w:val="Default"/>
        <w:jc w:val="both"/>
        <w:rPr>
          <w:rFonts w:ascii="Cambria" w:hAnsi="Cambria"/>
        </w:rPr>
      </w:pPr>
      <w:r w:rsidRPr="00DD5454">
        <w:rPr>
          <w:rFonts w:ascii="Cambria" w:hAnsi="Cambria"/>
        </w:rPr>
        <w:t xml:space="preserve">Certified Firms goal percentage, if applicable __________% Certified Firms achievement percentage ___________% </w:t>
      </w:r>
    </w:p>
    <w:p w14:paraId="5F938DDF" w14:textId="77777777" w:rsidR="004E15DA" w:rsidRPr="00DD5454" w:rsidRDefault="004E15DA" w:rsidP="00D35654">
      <w:pPr>
        <w:pStyle w:val="Default"/>
        <w:jc w:val="both"/>
        <w:rPr>
          <w:rFonts w:ascii="Cambria" w:hAnsi="Cambria"/>
        </w:rPr>
      </w:pPr>
      <w:r w:rsidRPr="00DD5454">
        <w:rPr>
          <w:rFonts w:ascii="Cambria" w:hAnsi="Cambria"/>
        </w:rPr>
        <w:t xml:space="preserve">Certified Firms Subcontract Award Amount $_______________ Certified Firms Spend Achieved $_______________ </w:t>
      </w:r>
    </w:p>
    <w:p w14:paraId="3AB68E30" w14:textId="77777777" w:rsidR="004E15DA" w:rsidRPr="00DD5454" w:rsidRDefault="004E15DA" w:rsidP="00D35654">
      <w:pPr>
        <w:pStyle w:val="Default"/>
        <w:jc w:val="both"/>
        <w:rPr>
          <w:rFonts w:ascii="Cambria" w:hAnsi="Cambria"/>
        </w:rPr>
      </w:pPr>
    </w:p>
    <w:p w14:paraId="087989AE" w14:textId="77777777" w:rsidR="004E15DA" w:rsidRDefault="004E15DA" w:rsidP="00D35654">
      <w:pPr>
        <w:pStyle w:val="Default"/>
        <w:jc w:val="both"/>
        <w:rPr>
          <w:rFonts w:ascii="Cambria" w:hAnsi="Cambria"/>
        </w:rPr>
      </w:pPr>
      <w:r w:rsidRPr="00DD5454">
        <w:rPr>
          <w:rFonts w:ascii="Cambria" w:hAnsi="Cambria"/>
        </w:rPr>
        <w:t xml:space="preserve">Describe any technical assistance or mentoring provided to Certified Firms subcontracting on this project. </w:t>
      </w:r>
    </w:p>
    <w:p w14:paraId="507F8F2D" w14:textId="77777777" w:rsidR="009611BF" w:rsidRPr="00DD5454" w:rsidRDefault="009611BF" w:rsidP="00D35654">
      <w:pPr>
        <w:pStyle w:val="Default"/>
        <w:jc w:val="both"/>
        <w:rPr>
          <w:rFonts w:ascii="Cambria" w:hAnsi="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E15DA" w:rsidRPr="00DD5454" w14:paraId="17D41436" w14:textId="77777777" w:rsidTr="007B0996">
        <w:tc>
          <w:tcPr>
            <w:tcW w:w="9000" w:type="dxa"/>
            <w:shd w:val="clear" w:color="auto" w:fill="auto"/>
          </w:tcPr>
          <w:p w14:paraId="39A37B34" w14:textId="77777777" w:rsidR="004E15DA" w:rsidRPr="00DD5454" w:rsidRDefault="004E15DA" w:rsidP="00590605">
            <w:pPr>
              <w:pStyle w:val="Default"/>
              <w:rPr>
                <w:rFonts w:ascii="Cambria" w:hAnsi="Cambria"/>
              </w:rPr>
            </w:pPr>
          </w:p>
          <w:p w14:paraId="4FBA4D0F" w14:textId="77777777" w:rsidR="004E15DA" w:rsidRPr="00DD5454" w:rsidRDefault="004E15DA" w:rsidP="00590605">
            <w:pPr>
              <w:pStyle w:val="Default"/>
              <w:rPr>
                <w:rFonts w:ascii="Cambria" w:hAnsi="Cambria"/>
              </w:rPr>
            </w:pPr>
          </w:p>
          <w:p w14:paraId="392B2A1E" w14:textId="77777777" w:rsidR="004E15DA" w:rsidRPr="00DD5454" w:rsidRDefault="004E15DA" w:rsidP="00590605">
            <w:pPr>
              <w:pStyle w:val="Default"/>
              <w:rPr>
                <w:rFonts w:ascii="Cambria" w:hAnsi="Cambria"/>
              </w:rPr>
            </w:pPr>
          </w:p>
          <w:p w14:paraId="47FB896E" w14:textId="77777777" w:rsidR="004E15DA" w:rsidRPr="00DD5454" w:rsidRDefault="004E15DA" w:rsidP="00590605">
            <w:pPr>
              <w:pStyle w:val="Default"/>
              <w:rPr>
                <w:rFonts w:ascii="Cambria" w:hAnsi="Cambria"/>
              </w:rPr>
            </w:pPr>
          </w:p>
        </w:tc>
      </w:tr>
    </w:tbl>
    <w:p w14:paraId="3AE58A74" w14:textId="77777777" w:rsidR="004E15DA" w:rsidRPr="00DD5454" w:rsidRDefault="004E15DA" w:rsidP="004E15DA">
      <w:pPr>
        <w:rPr>
          <w:rFonts w:ascii="Cambria" w:hAnsi="Cambria"/>
          <w:sz w:val="24"/>
          <w:szCs w:val="24"/>
        </w:rPr>
      </w:pPr>
    </w:p>
    <w:p w14:paraId="12FD57C4" w14:textId="77777777" w:rsidR="004E15DA" w:rsidRPr="00C81BBD" w:rsidRDefault="004E15DA" w:rsidP="00D35654">
      <w:pPr>
        <w:ind w:left="90"/>
        <w:jc w:val="both"/>
        <w:rPr>
          <w:rFonts w:ascii="Cambria" w:hAnsi="Cambria"/>
          <w:sz w:val="24"/>
          <w:szCs w:val="24"/>
        </w:rPr>
      </w:pPr>
      <w:r w:rsidRPr="00C81BBD">
        <w:rPr>
          <w:rFonts w:ascii="Cambria" w:hAnsi="Cambria"/>
          <w:b/>
          <w:sz w:val="24"/>
          <w:szCs w:val="24"/>
        </w:rPr>
        <w:t>Project 3 Name</w:t>
      </w:r>
      <w:r w:rsidRPr="00C81BBD">
        <w:rPr>
          <w:rFonts w:ascii="Cambria" w:hAnsi="Cambria"/>
          <w:sz w:val="24"/>
          <w:szCs w:val="24"/>
        </w:rPr>
        <w:t>_____________________________________________________________________</w:t>
      </w:r>
    </w:p>
    <w:p w14:paraId="1C1CA298" w14:textId="77777777" w:rsidR="004E15DA" w:rsidRPr="00DD5454" w:rsidRDefault="004E15DA" w:rsidP="009611BF">
      <w:pPr>
        <w:autoSpaceDE w:val="0"/>
        <w:autoSpaceDN w:val="0"/>
        <w:adjustRightInd w:val="0"/>
        <w:ind w:left="90" w:right="18"/>
        <w:jc w:val="both"/>
        <w:rPr>
          <w:rFonts w:ascii="Cambria" w:hAnsi="Cambria"/>
          <w:sz w:val="24"/>
          <w:szCs w:val="24"/>
        </w:rPr>
      </w:pPr>
      <w:r w:rsidRPr="00DD5454">
        <w:rPr>
          <w:rFonts w:ascii="Cambria" w:hAnsi="Cambria"/>
          <w:sz w:val="24"/>
          <w:szCs w:val="24"/>
        </w:rPr>
        <w:t xml:space="preserve">Award Date ___/___/___ Completion Date ___/___/___ Contract Award Amount $_____________ </w:t>
      </w:r>
    </w:p>
    <w:p w14:paraId="11965107" w14:textId="77777777" w:rsidR="004E15DA" w:rsidRPr="00DD5454" w:rsidRDefault="004E15DA" w:rsidP="009611BF">
      <w:pPr>
        <w:autoSpaceDE w:val="0"/>
        <w:autoSpaceDN w:val="0"/>
        <w:adjustRightInd w:val="0"/>
        <w:ind w:left="90" w:right="18"/>
        <w:jc w:val="both"/>
        <w:rPr>
          <w:rFonts w:ascii="Cambria" w:hAnsi="Cambria"/>
          <w:sz w:val="24"/>
          <w:szCs w:val="24"/>
        </w:rPr>
      </w:pPr>
      <w:r w:rsidRPr="00DD5454">
        <w:rPr>
          <w:rFonts w:ascii="Cambria" w:hAnsi="Cambria"/>
          <w:sz w:val="24"/>
          <w:szCs w:val="24"/>
        </w:rPr>
        <w:t xml:space="preserve">Certified Firms goal percentage, if applicable __________% Certified Firms achievement percentage ___________% </w:t>
      </w:r>
    </w:p>
    <w:p w14:paraId="4EAF28AC" w14:textId="77777777" w:rsidR="004E15DA" w:rsidRPr="00DD5454" w:rsidRDefault="004E15DA" w:rsidP="009611BF">
      <w:pPr>
        <w:autoSpaceDE w:val="0"/>
        <w:autoSpaceDN w:val="0"/>
        <w:adjustRightInd w:val="0"/>
        <w:ind w:left="90" w:right="18"/>
        <w:jc w:val="both"/>
        <w:rPr>
          <w:rFonts w:ascii="Cambria" w:hAnsi="Cambria"/>
          <w:sz w:val="24"/>
          <w:szCs w:val="24"/>
        </w:rPr>
      </w:pPr>
      <w:r w:rsidRPr="00DD5454">
        <w:rPr>
          <w:rFonts w:ascii="Cambria" w:hAnsi="Cambria"/>
          <w:sz w:val="24"/>
          <w:szCs w:val="24"/>
        </w:rPr>
        <w:t xml:space="preserve">Certified Firms Subcontract Award Amount $_______________ Certified Firms Spend Achieved $_______________ </w:t>
      </w:r>
    </w:p>
    <w:p w14:paraId="30B831FE" w14:textId="77777777" w:rsidR="004E15DA" w:rsidRPr="00DD5454" w:rsidRDefault="004E15DA" w:rsidP="009611BF">
      <w:pPr>
        <w:autoSpaceDE w:val="0"/>
        <w:autoSpaceDN w:val="0"/>
        <w:adjustRightInd w:val="0"/>
        <w:ind w:left="90" w:right="18"/>
        <w:jc w:val="both"/>
        <w:rPr>
          <w:rFonts w:ascii="Cambria" w:hAnsi="Cambria"/>
          <w:sz w:val="24"/>
          <w:szCs w:val="24"/>
        </w:rPr>
      </w:pPr>
    </w:p>
    <w:p w14:paraId="25629925" w14:textId="77777777" w:rsidR="004E15DA" w:rsidRDefault="004E15DA" w:rsidP="009611BF">
      <w:pPr>
        <w:autoSpaceDE w:val="0"/>
        <w:autoSpaceDN w:val="0"/>
        <w:adjustRightInd w:val="0"/>
        <w:ind w:left="90" w:right="18"/>
        <w:jc w:val="both"/>
        <w:rPr>
          <w:rFonts w:ascii="Cambria" w:hAnsi="Cambria"/>
          <w:sz w:val="24"/>
          <w:szCs w:val="24"/>
        </w:rPr>
      </w:pPr>
      <w:r w:rsidRPr="00DD5454">
        <w:rPr>
          <w:rFonts w:ascii="Cambria" w:hAnsi="Cambria"/>
          <w:sz w:val="24"/>
          <w:szCs w:val="24"/>
        </w:rPr>
        <w:t xml:space="preserve">Describe any technical assistance or mentoring provided to Firms subcontracting on this project. </w:t>
      </w:r>
    </w:p>
    <w:p w14:paraId="48A49454" w14:textId="77777777" w:rsidR="009611BF" w:rsidRPr="00DD5454" w:rsidRDefault="009611BF" w:rsidP="009611BF">
      <w:pPr>
        <w:autoSpaceDE w:val="0"/>
        <w:autoSpaceDN w:val="0"/>
        <w:adjustRightInd w:val="0"/>
        <w:ind w:left="90" w:right="18"/>
        <w:jc w:val="both"/>
        <w:rPr>
          <w:rFonts w:ascii="Cambria" w:hAnsi="Cambria"/>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tblGrid>
      <w:tr w:rsidR="004E15DA" w:rsidRPr="00DD5454" w14:paraId="2B263C47" w14:textId="77777777" w:rsidTr="007B0996">
        <w:tc>
          <w:tcPr>
            <w:tcW w:w="8910" w:type="dxa"/>
            <w:shd w:val="clear" w:color="auto" w:fill="auto"/>
          </w:tcPr>
          <w:p w14:paraId="5299D8F0" w14:textId="77777777" w:rsidR="004E15DA" w:rsidRPr="00DD5454" w:rsidRDefault="004E15DA" w:rsidP="009611BF">
            <w:pPr>
              <w:autoSpaceDE w:val="0"/>
              <w:autoSpaceDN w:val="0"/>
              <w:adjustRightInd w:val="0"/>
              <w:ind w:right="18"/>
              <w:jc w:val="both"/>
              <w:rPr>
                <w:rFonts w:ascii="Cambria" w:hAnsi="Cambria"/>
                <w:sz w:val="24"/>
                <w:szCs w:val="24"/>
              </w:rPr>
            </w:pPr>
          </w:p>
          <w:p w14:paraId="73244760" w14:textId="77777777" w:rsidR="004E15DA" w:rsidRPr="00DD5454" w:rsidRDefault="004E15DA" w:rsidP="009611BF">
            <w:pPr>
              <w:autoSpaceDE w:val="0"/>
              <w:autoSpaceDN w:val="0"/>
              <w:adjustRightInd w:val="0"/>
              <w:ind w:right="18"/>
              <w:jc w:val="both"/>
              <w:rPr>
                <w:rFonts w:ascii="Cambria" w:hAnsi="Cambria"/>
                <w:sz w:val="24"/>
                <w:szCs w:val="24"/>
              </w:rPr>
            </w:pPr>
          </w:p>
          <w:p w14:paraId="51D3260F" w14:textId="77777777" w:rsidR="004E15DA" w:rsidRPr="00DD5454" w:rsidRDefault="004E15DA" w:rsidP="009611BF">
            <w:pPr>
              <w:autoSpaceDE w:val="0"/>
              <w:autoSpaceDN w:val="0"/>
              <w:adjustRightInd w:val="0"/>
              <w:ind w:right="18"/>
              <w:jc w:val="both"/>
              <w:rPr>
                <w:rFonts w:ascii="Cambria" w:hAnsi="Cambria"/>
                <w:sz w:val="24"/>
                <w:szCs w:val="24"/>
              </w:rPr>
            </w:pPr>
          </w:p>
          <w:p w14:paraId="2C67F4C7" w14:textId="77777777" w:rsidR="004E15DA" w:rsidRPr="00DD5454" w:rsidRDefault="004E15DA" w:rsidP="009611BF">
            <w:pPr>
              <w:autoSpaceDE w:val="0"/>
              <w:autoSpaceDN w:val="0"/>
              <w:adjustRightInd w:val="0"/>
              <w:ind w:right="18"/>
              <w:jc w:val="both"/>
              <w:rPr>
                <w:rFonts w:ascii="Cambria" w:hAnsi="Cambria"/>
                <w:sz w:val="24"/>
                <w:szCs w:val="24"/>
              </w:rPr>
            </w:pPr>
          </w:p>
        </w:tc>
      </w:tr>
    </w:tbl>
    <w:p w14:paraId="74E33C4B" w14:textId="77777777" w:rsidR="004E15DA" w:rsidRPr="00DD5454" w:rsidRDefault="004E15DA" w:rsidP="009611BF">
      <w:pPr>
        <w:autoSpaceDE w:val="0"/>
        <w:autoSpaceDN w:val="0"/>
        <w:adjustRightInd w:val="0"/>
        <w:ind w:right="18"/>
        <w:jc w:val="both"/>
        <w:rPr>
          <w:rFonts w:ascii="Cambria" w:hAnsi="Cambria"/>
          <w:sz w:val="24"/>
          <w:szCs w:val="24"/>
        </w:rPr>
      </w:pPr>
    </w:p>
    <w:p w14:paraId="4C8CF48B" w14:textId="7397DDD3" w:rsidR="004E15DA" w:rsidRPr="00DD5454" w:rsidRDefault="004E15DA" w:rsidP="009611BF">
      <w:pPr>
        <w:autoSpaceDE w:val="0"/>
        <w:autoSpaceDN w:val="0"/>
        <w:adjustRightInd w:val="0"/>
        <w:ind w:left="0" w:right="18"/>
        <w:jc w:val="both"/>
        <w:rPr>
          <w:rFonts w:ascii="Cambria" w:hAnsi="Cambria"/>
          <w:sz w:val="24"/>
          <w:szCs w:val="24"/>
        </w:rPr>
      </w:pPr>
      <w:r w:rsidRPr="00DD5454">
        <w:rPr>
          <w:rFonts w:ascii="Cambria" w:hAnsi="Cambria"/>
          <w:sz w:val="24"/>
          <w:szCs w:val="24"/>
        </w:rPr>
        <w:t xml:space="preserve">5. If the total cost of the awarded contract is expected to be greater </w:t>
      </w:r>
      <w:r w:rsidRPr="009611BF">
        <w:rPr>
          <w:rFonts w:ascii="Cambria" w:hAnsi="Cambria"/>
          <w:sz w:val="24"/>
          <w:szCs w:val="24"/>
        </w:rPr>
        <w:t xml:space="preserve">than </w:t>
      </w:r>
      <w:r w:rsidR="00491601" w:rsidRPr="009611BF">
        <w:rPr>
          <w:rFonts w:ascii="Cambria" w:hAnsi="Cambria"/>
          <w:sz w:val="24"/>
          <w:szCs w:val="24"/>
        </w:rPr>
        <w:t>$10</w:t>
      </w:r>
      <w:r w:rsidR="00491601">
        <w:rPr>
          <w:rFonts w:ascii="Cambria" w:hAnsi="Cambria"/>
          <w:sz w:val="24"/>
          <w:szCs w:val="24"/>
        </w:rPr>
        <w:t>,000.00</w:t>
      </w:r>
      <w:r w:rsidR="00491601" w:rsidRPr="00C81BBD">
        <w:rPr>
          <w:rFonts w:ascii="Cambria" w:hAnsi="Cambria"/>
          <w:sz w:val="24"/>
          <w:szCs w:val="24"/>
        </w:rPr>
        <w:t xml:space="preserve">, </w:t>
      </w:r>
      <w:r w:rsidRPr="00C81BBD">
        <w:rPr>
          <w:rFonts w:ascii="Cambria" w:hAnsi="Cambria"/>
          <w:sz w:val="24"/>
          <w:szCs w:val="24"/>
        </w:rPr>
        <w:t>the Proposer shall describe the outreach and subcontracting plan it will use, if awarded the contract, to provide Oregon Certified Firms cer</w:t>
      </w:r>
      <w:r w:rsidRPr="00DD5454">
        <w:rPr>
          <w:rFonts w:ascii="Cambria" w:hAnsi="Cambria"/>
          <w:sz w:val="24"/>
          <w:szCs w:val="24"/>
        </w:rPr>
        <w:t xml:space="preserve">tified firms an equal opportunity to perform any subcontracts under the contract. The plan must be realistic and based on Proposer’s successful past experience. If Proposer has no previous outreach experience, the Proposer shall describe the outreach plan it intends to use if awarded the contract. </w:t>
      </w:r>
    </w:p>
    <w:p w14:paraId="568E5688" w14:textId="77777777" w:rsidR="004E15DA" w:rsidRPr="00DD5454" w:rsidRDefault="004E15DA" w:rsidP="009611BF">
      <w:pPr>
        <w:autoSpaceDE w:val="0"/>
        <w:autoSpaceDN w:val="0"/>
        <w:adjustRightInd w:val="0"/>
        <w:ind w:left="0" w:right="18"/>
        <w:jc w:val="both"/>
        <w:rPr>
          <w:rFonts w:ascii="Cambria" w:hAnsi="Cambria"/>
          <w:sz w:val="24"/>
          <w:szCs w:val="24"/>
        </w:rPr>
      </w:pPr>
    </w:p>
    <w:p w14:paraId="2D9A77AC" w14:textId="77777777" w:rsidR="004E15DA" w:rsidRPr="00DD5454" w:rsidRDefault="004E15DA" w:rsidP="009611BF">
      <w:pPr>
        <w:autoSpaceDE w:val="0"/>
        <w:autoSpaceDN w:val="0"/>
        <w:adjustRightInd w:val="0"/>
        <w:ind w:left="0" w:right="18"/>
        <w:jc w:val="both"/>
        <w:rPr>
          <w:rFonts w:ascii="Cambria" w:hAnsi="Cambria"/>
          <w:sz w:val="24"/>
          <w:szCs w:val="24"/>
        </w:rPr>
      </w:pPr>
      <w:r w:rsidRPr="00DD5454">
        <w:rPr>
          <w:rFonts w:ascii="Cambria" w:hAnsi="Cambria"/>
          <w:sz w:val="24"/>
          <w:szCs w:val="24"/>
        </w:rPr>
        <w:t xml:space="preserve">The Proposer must include the following in its plan: </w:t>
      </w:r>
    </w:p>
    <w:p w14:paraId="19EDDA47" w14:textId="77777777" w:rsidR="004E15DA" w:rsidRPr="00DD5454" w:rsidRDefault="004E15DA" w:rsidP="009611BF">
      <w:pPr>
        <w:autoSpaceDE w:val="0"/>
        <w:autoSpaceDN w:val="0"/>
        <w:adjustRightInd w:val="0"/>
        <w:ind w:left="0" w:right="18"/>
        <w:jc w:val="both"/>
        <w:rPr>
          <w:rFonts w:ascii="Cambria" w:hAnsi="Cambria"/>
          <w:sz w:val="24"/>
          <w:szCs w:val="24"/>
        </w:rPr>
      </w:pPr>
      <w:r w:rsidRPr="00DD5454">
        <w:rPr>
          <w:rFonts w:ascii="Cambria" w:hAnsi="Cambria"/>
          <w:sz w:val="24"/>
          <w:szCs w:val="24"/>
        </w:rPr>
        <w:t xml:space="preserve">i. A description of the steps that the Proposer will take to solicit Certified Firms participation; </w:t>
      </w:r>
    </w:p>
    <w:p w14:paraId="54DB92A2" w14:textId="77777777" w:rsidR="004E15DA" w:rsidRPr="00DD5454" w:rsidRDefault="004E15DA" w:rsidP="009611BF">
      <w:pPr>
        <w:autoSpaceDE w:val="0"/>
        <w:autoSpaceDN w:val="0"/>
        <w:adjustRightInd w:val="0"/>
        <w:ind w:left="0" w:right="18"/>
        <w:jc w:val="both"/>
        <w:rPr>
          <w:rFonts w:ascii="Cambria" w:hAnsi="Cambria"/>
          <w:sz w:val="24"/>
          <w:szCs w:val="24"/>
        </w:rPr>
      </w:pPr>
    </w:p>
    <w:p w14:paraId="06953D94" w14:textId="77777777" w:rsidR="004E15DA" w:rsidRPr="00DD5454" w:rsidRDefault="004E15DA" w:rsidP="009611BF">
      <w:pPr>
        <w:autoSpaceDE w:val="0"/>
        <w:autoSpaceDN w:val="0"/>
        <w:adjustRightInd w:val="0"/>
        <w:ind w:left="0" w:right="18"/>
        <w:jc w:val="both"/>
        <w:rPr>
          <w:rFonts w:ascii="Cambria" w:hAnsi="Cambria"/>
          <w:sz w:val="24"/>
          <w:szCs w:val="24"/>
        </w:rPr>
      </w:pPr>
      <w:r w:rsidRPr="00DD5454">
        <w:rPr>
          <w:rFonts w:ascii="Cambria" w:hAnsi="Cambria"/>
          <w:sz w:val="24"/>
          <w:szCs w:val="24"/>
        </w:rPr>
        <w:t xml:space="preserve">ii. A description of the mentoring, technical or other business development assistance the Proposer will provide to subcontractors needing or requesting such services. </w:t>
      </w:r>
    </w:p>
    <w:p w14:paraId="2667F962" w14:textId="77777777" w:rsidR="004E15DA" w:rsidRPr="00DD5454" w:rsidRDefault="004E15DA" w:rsidP="009611BF">
      <w:pPr>
        <w:autoSpaceDE w:val="0"/>
        <w:autoSpaceDN w:val="0"/>
        <w:adjustRightInd w:val="0"/>
        <w:ind w:left="0" w:right="18"/>
        <w:jc w:val="both"/>
        <w:rPr>
          <w:rFonts w:ascii="Cambria" w:hAnsi="Cambria"/>
          <w:sz w:val="24"/>
          <w:szCs w:val="24"/>
        </w:rPr>
      </w:pPr>
    </w:p>
    <w:p w14:paraId="7DD6FB4A" w14:textId="77777777" w:rsidR="004E15DA" w:rsidRDefault="004E15DA" w:rsidP="009611BF">
      <w:pPr>
        <w:autoSpaceDE w:val="0"/>
        <w:autoSpaceDN w:val="0"/>
        <w:adjustRightInd w:val="0"/>
        <w:ind w:left="0" w:right="18"/>
        <w:jc w:val="both"/>
        <w:rPr>
          <w:rFonts w:ascii="Cambria" w:hAnsi="Cambria"/>
          <w:b/>
          <w:bCs/>
          <w:i/>
          <w:iCs/>
          <w:sz w:val="24"/>
          <w:szCs w:val="24"/>
        </w:rPr>
      </w:pPr>
      <w:r w:rsidRPr="00DD5454">
        <w:rPr>
          <w:rFonts w:ascii="Cambria" w:hAnsi="Cambria"/>
          <w:sz w:val="24"/>
          <w:szCs w:val="24"/>
        </w:rPr>
        <w:t xml:space="preserve">If awarded the contract, the Proposer must accept, as contract performance obligations, the outreach and subcontracting plan described in this section. </w:t>
      </w:r>
      <w:r w:rsidRPr="00DD5454">
        <w:rPr>
          <w:rFonts w:ascii="Cambria" w:hAnsi="Cambria"/>
          <w:b/>
          <w:bCs/>
          <w:i/>
          <w:iCs/>
          <w:sz w:val="24"/>
          <w:szCs w:val="24"/>
        </w:rPr>
        <w:t xml:space="preserve">If certified firms are unavailable for type of work to be performed, please indicate in this section. </w:t>
      </w:r>
    </w:p>
    <w:p w14:paraId="6CDB3254" w14:textId="77777777" w:rsidR="009611BF" w:rsidRPr="00DD5454" w:rsidRDefault="009611BF" w:rsidP="009611BF">
      <w:pPr>
        <w:autoSpaceDE w:val="0"/>
        <w:autoSpaceDN w:val="0"/>
        <w:adjustRightInd w:val="0"/>
        <w:ind w:left="0" w:right="18"/>
        <w:jc w:val="both"/>
        <w:rPr>
          <w:rFonts w:ascii="Cambria" w:hAnsi="Cambria"/>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tblGrid>
      <w:tr w:rsidR="004E15DA" w:rsidRPr="00DD5454" w14:paraId="65762A74" w14:textId="77777777" w:rsidTr="007B0996">
        <w:tc>
          <w:tcPr>
            <w:tcW w:w="8910" w:type="dxa"/>
            <w:shd w:val="clear" w:color="auto" w:fill="auto"/>
          </w:tcPr>
          <w:p w14:paraId="3B734C28" w14:textId="77777777" w:rsidR="004E15DA" w:rsidRPr="00DD5454" w:rsidRDefault="004E15DA" w:rsidP="00590605">
            <w:pPr>
              <w:autoSpaceDE w:val="0"/>
              <w:autoSpaceDN w:val="0"/>
              <w:adjustRightInd w:val="0"/>
              <w:rPr>
                <w:rFonts w:ascii="Cambria" w:hAnsi="Cambria"/>
                <w:sz w:val="24"/>
                <w:szCs w:val="24"/>
              </w:rPr>
            </w:pPr>
          </w:p>
          <w:p w14:paraId="513D6130" w14:textId="77777777" w:rsidR="004E15DA" w:rsidRPr="00DD5454" w:rsidRDefault="004E15DA" w:rsidP="00590605">
            <w:pPr>
              <w:autoSpaceDE w:val="0"/>
              <w:autoSpaceDN w:val="0"/>
              <w:adjustRightInd w:val="0"/>
              <w:rPr>
                <w:rFonts w:ascii="Cambria" w:hAnsi="Cambria"/>
                <w:sz w:val="24"/>
                <w:szCs w:val="24"/>
              </w:rPr>
            </w:pPr>
          </w:p>
          <w:p w14:paraId="3AC6534B" w14:textId="77777777" w:rsidR="004E15DA" w:rsidRPr="00DD5454" w:rsidRDefault="004E15DA" w:rsidP="00590605">
            <w:pPr>
              <w:autoSpaceDE w:val="0"/>
              <w:autoSpaceDN w:val="0"/>
              <w:adjustRightInd w:val="0"/>
              <w:rPr>
                <w:rFonts w:ascii="Cambria" w:hAnsi="Cambria"/>
                <w:sz w:val="24"/>
                <w:szCs w:val="24"/>
              </w:rPr>
            </w:pPr>
          </w:p>
        </w:tc>
      </w:tr>
    </w:tbl>
    <w:p w14:paraId="0147858D" w14:textId="77777777" w:rsidR="004E15DA" w:rsidRPr="00DD5454" w:rsidRDefault="004E15DA" w:rsidP="004E15DA">
      <w:pPr>
        <w:autoSpaceDE w:val="0"/>
        <w:autoSpaceDN w:val="0"/>
        <w:adjustRightInd w:val="0"/>
        <w:rPr>
          <w:rFonts w:ascii="Cambria" w:hAnsi="Cambria"/>
          <w:sz w:val="24"/>
          <w:szCs w:val="24"/>
        </w:rPr>
      </w:pPr>
    </w:p>
    <w:p w14:paraId="2FDB2ACB" w14:textId="77777777" w:rsidR="004E15DA" w:rsidRPr="00C81BBD" w:rsidRDefault="004E15DA" w:rsidP="00D35654">
      <w:pPr>
        <w:autoSpaceDE w:val="0"/>
        <w:autoSpaceDN w:val="0"/>
        <w:adjustRightInd w:val="0"/>
        <w:ind w:left="0"/>
        <w:jc w:val="both"/>
        <w:rPr>
          <w:rFonts w:ascii="Cambria" w:hAnsi="Cambria"/>
          <w:sz w:val="24"/>
          <w:szCs w:val="24"/>
        </w:rPr>
      </w:pPr>
      <w:r w:rsidRPr="00DD5454">
        <w:rPr>
          <w:rFonts w:ascii="Cambria" w:hAnsi="Cambria"/>
          <w:sz w:val="24"/>
          <w:szCs w:val="24"/>
        </w:rPr>
        <w:t xml:space="preserve">Company Name: ________________________________________________________________________ </w:t>
      </w:r>
    </w:p>
    <w:p w14:paraId="6CD0D87F" w14:textId="77777777" w:rsidR="00EA0A8A" w:rsidRPr="00DD5454" w:rsidRDefault="00EA0A8A" w:rsidP="00D35654">
      <w:pPr>
        <w:autoSpaceDE w:val="0"/>
        <w:autoSpaceDN w:val="0"/>
        <w:adjustRightInd w:val="0"/>
        <w:ind w:left="0"/>
        <w:jc w:val="both"/>
        <w:rPr>
          <w:rFonts w:ascii="Cambria" w:hAnsi="Cambria"/>
          <w:sz w:val="24"/>
          <w:szCs w:val="24"/>
        </w:rPr>
      </w:pPr>
    </w:p>
    <w:p w14:paraId="06058CE9" w14:textId="77777777" w:rsidR="004E15DA" w:rsidRPr="00DD5454" w:rsidRDefault="004E15DA" w:rsidP="00D35654">
      <w:pPr>
        <w:autoSpaceDE w:val="0"/>
        <w:autoSpaceDN w:val="0"/>
        <w:adjustRightInd w:val="0"/>
        <w:ind w:left="0"/>
        <w:jc w:val="both"/>
        <w:rPr>
          <w:rFonts w:ascii="Cambria" w:hAnsi="Cambria"/>
          <w:sz w:val="24"/>
          <w:szCs w:val="24"/>
        </w:rPr>
      </w:pPr>
      <w:r w:rsidRPr="00DD5454">
        <w:rPr>
          <w:rFonts w:ascii="Cambria" w:hAnsi="Cambria"/>
          <w:sz w:val="24"/>
          <w:szCs w:val="24"/>
        </w:rPr>
        <w:t xml:space="preserve">Authorized Signature: ____________________________________________________ Date: ___/___/___ </w:t>
      </w:r>
    </w:p>
    <w:p w14:paraId="230E757A" w14:textId="77777777" w:rsidR="00EA0A8A" w:rsidRPr="00DD5454" w:rsidRDefault="00EA0A8A" w:rsidP="00D35654">
      <w:pPr>
        <w:autoSpaceDE w:val="0"/>
        <w:autoSpaceDN w:val="0"/>
        <w:adjustRightInd w:val="0"/>
        <w:ind w:left="0"/>
        <w:jc w:val="both"/>
        <w:rPr>
          <w:rFonts w:ascii="Cambria" w:hAnsi="Cambria"/>
          <w:sz w:val="24"/>
          <w:szCs w:val="24"/>
        </w:rPr>
      </w:pPr>
    </w:p>
    <w:p w14:paraId="1DFB797C" w14:textId="751AC53D" w:rsidR="004E15DA" w:rsidRPr="00DD5454" w:rsidRDefault="004E15DA" w:rsidP="00D35654">
      <w:pPr>
        <w:autoSpaceDE w:val="0"/>
        <w:autoSpaceDN w:val="0"/>
        <w:adjustRightInd w:val="0"/>
        <w:ind w:left="0"/>
        <w:jc w:val="both"/>
        <w:rPr>
          <w:rFonts w:ascii="Cambria" w:hAnsi="Cambria"/>
          <w:sz w:val="24"/>
          <w:szCs w:val="24"/>
        </w:rPr>
      </w:pPr>
      <w:r w:rsidRPr="00DD5454">
        <w:rPr>
          <w:rFonts w:ascii="Cambria" w:hAnsi="Cambria"/>
          <w:sz w:val="24"/>
          <w:szCs w:val="24"/>
        </w:rPr>
        <w:t>Name of Authorized Representative:</w:t>
      </w:r>
      <w:r w:rsidR="00EA0A8A" w:rsidRPr="00DD5454">
        <w:rPr>
          <w:rFonts w:ascii="Cambria" w:hAnsi="Cambria"/>
          <w:sz w:val="24"/>
          <w:szCs w:val="24"/>
        </w:rPr>
        <w:t xml:space="preserve"> </w:t>
      </w:r>
      <w:r w:rsidRPr="00DD5454">
        <w:rPr>
          <w:rFonts w:ascii="Cambria" w:hAnsi="Cambria"/>
          <w:sz w:val="24"/>
          <w:szCs w:val="24"/>
        </w:rPr>
        <w:t xml:space="preserve">_________________________________________________________ </w:t>
      </w:r>
    </w:p>
    <w:p w14:paraId="7CBD8E2D" w14:textId="77777777" w:rsidR="00EA0A8A" w:rsidRPr="00DD5454" w:rsidRDefault="00EA0A8A" w:rsidP="00D35654">
      <w:pPr>
        <w:autoSpaceDE w:val="0"/>
        <w:autoSpaceDN w:val="0"/>
        <w:adjustRightInd w:val="0"/>
        <w:ind w:left="0"/>
        <w:jc w:val="both"/>
        <w:rPr>
          <w:rFonts w:ascii="Cambria" w:hAnsi="Cambria"/>
          <w:sz w:val="24"/>
          <w:szCs w:val="24"/>
        </w:rPr>
      </w:pPr>
    </w:p>
    <w:p w14:paraId="53705A08" w14:textId="1F0DBB22" w:rsidR="004E15DA" w:rsidRPr="00DD5454" w:rsidRDefault="004E15DA" w:rsidP="00D35654">
      <w:pPr>
        <w:pStyle w:val="BodyText2"/>
        <w:ind w:left="0"/>
        <w:jc w:val="both"/>
        <w:rPr>
          <w:rFonts w:ascii="Cambria" w:hAnsi="Cambria"/>
          <w:sz w:val="24"/>
          <w:szCs w:val="24"/>
        </w:rPr>
      </w:pPr>
      <w:r w:rsidRPr="00DD5454">
        <w:rPr>
          <w:rFonts w:ascii="Cambria" w:hAnsi="Cambria"/>
          <w:sz w:val="24"/>
          <w:szCs w:val="24"/>
        </w:rPr>
        <w:t>Title:</w:t>
      </w:r>
      <w:r w:rsidR="00EA0A8A" w:rsidRPr="00DD5454">
        <w:rPr>
          <w:rFonts w:ascii="Cambria" w:hAnsi="Cambria"/>
          <w:sz w:val="24"/>
          <w:szCs w:val="24"/>
        </w:rPr>
        <w:t xml:space="preserve"> </w:t>
      </w:r>
      <w:r w:rsidRPr="00DD5454">
        <w:rPr>
          <w:rFonts w:ascii="Cambria" w:hAnsi="Cambria"/>
          <w:sz w:val="24"/>
          <w:szCs w:val="24"/>
        </w:rPr>
        <w:t>__________________________________________________________________________________</w:t>
      </w:r>
    </w:p>
    <w:p w14:paraId="75850659" w14:textId="72176915" w:rsidR="00C673AD" w:rsidRPr="00DD5454" w:rsidRDefault="00CE526B" w:rsidP="00CE526B">
      <w:pPr>
        <w:pStyle w:val="11-text"/>
        <w:ind w:left="0"/>
        <w:jc w:val="center"/>
        <w:rPr>
          <w:b/>
          <w:szCs w:val="24"/>
        </w:rPr>
      </w:pPr>
      <w:r w:rsidRPr="00DD5454">
        <w:rPr>
          <w:szCs w:val="24"/>
        </w:rPr>
        <w:br w:type="column"/>
      </w:r>
      <w:r w:rsidRPr="00DD5454">
        <w:rPr>
          <w:b/>
          <w:szCs w:val="24"/>
        </w:rPr>
        <w:lastRenderedPageBreak/>
        <w:t xml:space="preserve">Attachment </w:t>
      </w:r>
      <w:r w:rsidR="00144AF8" w:rsidRPr="00DD5454">
        <w:rPr>
          <w:b/>
          <w:szCs w:val="24"/>
        </w:rPr>
        <w:t>I</w:t>
      </w:r>
    </w:p>
    <w:p w14:paraId="7E6AF360" w14:textId="6807A01C" w:rsidR="00CE526B" w:rsidRDefault="00CE526B" w:rsidP="00CE526B">
      <w:pPr>
        <w:pStyle w:val="11-text"/>
        <w:ind w:left="0"/>
        <w:jc w:val="center"/>
        <w:rPr>
          <w:b/>
          <w:szCs w:val="24"/>
        </w:rPr>
      </w:pPr>
      <w:r w:rsidRPr="00DD5454">
        <w:rPr>
          <w:b/>
          <w:szCs w:val="24"/>
        </w:rPr>
        <w:t>Participating Addendum for the State of Oregon</w:t>
      </w:r>
    </w:p>
    <w:p w14:paraId="5B93B862" w14:textId="10F95E6C" w:rsidR="00F23966" w:rsidRDefault="00F23966" w:rsidP="00CE526B">
      <w:pPr>
        <w:pStyle w:val="11-text"/>
        <w:ind w:left="0"/>
        <w:jc w:val="center"/>
        <w:rPr>
          <w:b/>
          <w:szCs w:val="24"/>
        </w:rPr>
      </w:pPr>
    </w:p>
    <w:p w14:paraId="49C64C86" w14:textId="77777777" w:rsidR="00F23966" w:rsidRPr="008B7F17" w:rsidRDefault="00F23966" w:rsidP="00F23966">
      <w:pPr>
        <w:pStyle w:val="Title"/>
        <w:rPr>
          <w:rFonts w:ascii="Rockwell" w:hAnsi="Rockwell"/>
          <w:sz w:val="24"/>
        </w:rPr>
      </w:pPr>
      <w:r>
        <w:rPr>
          <w:rFonts w:ascii="Rockwell" w:hAnsi="Rockwell"/>
          <w:sz w:val="24"/>
        </w:rPr>
        <w:t xml:space="preserve">        </w:t>
      </w:r>
      <w:r w:rsidRPr="008B7F17">
        <w:rPr>
          <w:rFonts w:ascii="Rockwell" w:hAnsi="Rockwell"/>
          <w:sz w:val="24"/>
        </w:rPr>
        <w:t>PARTICIPATING ADDENDUM</w:t>
      </w:r>
    </w:p>
    <w:p w14:paraId="57727F0E" w14:textId="77777777" w:rsidR="00F23966" w:rsidRPr="0089547C"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Pr>
          <w:rFonts w:ascii="Rockwell" w:hAnsi="Rockwell"/>
          <w:b/>
        </w:rPr>
        <w:t xml:space="preserve">NASPO </w:t>
      </w:r>
      <w:proofErr w:type="spellStart"/>
      <w:r>
        <w:rPr>
          <w:rFonts w:ascii="Rockwell" w:hAnsi="Rockwell"/>
          <w:b/>
        </w:rPr>
        <w:t>ValuePoint</w:t>
      </w:r>
      <w:proofErr w:type="spellEnd"/>
    </w:p>
    <w:p w14:paraId="5E8115C6" w14:textId="77777777" w:rsidR="00F23966"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192D3708" w14:textId="77777777" w:rsidR="00F23966"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Pr>
          <w:rFonts w:ascii="Rockwell" w:hAnsi="Rockwell"/>
          <w:b/>
        </w:rPr>
        <w:t>FOR</w:t>
      </w:r>
    </w:p>
    <w:p w14:paraId="76A4E92C" w14:textId="77777777" w:rsidR="00F23966"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sidRPr="008F6341">
        <w:rPr>
          <w:rFonts w:ascii="Rockwell" w:hAnsi="Rockwell"/>
          <w:b/>
        </w:rPr>
        <w:t>Parks and, Recreation Equipment and Installation and Related Services</w:t>
      </w:r>
    </w:p>
    <w:p w14:paraId="2F9230D3" w14:textId="77777777" w:rsidR="00F23966"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1667E173" w14:textId="77777777" w:rsidR="00F23966" w:rsidRPr="008B7F17"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r w:rsidRPr="008B7F17">
        <w:rPr>
          <w:rFonts w:ascii="Rockwell" w:hAnsi="Rockwell"/>
          <w:b/>
        </w:rPr>
        <w:t xml:space="preserve">Administered by the State of </w:t>
      </w:r>
      <w:r>
        <w:rPr>
          <w:rFonts w:ascii="Rockwell" w:hAnsi="Rockwell"/>
          <w:b/>
        </w:rPr>
        <w:t>Oregon</w:t>
      </w:r>
      <w:r w:rsidRPr="008B7F17">
        <w:rPr>
          <w:rFonts w:ascii="Rockwell" w:hAnsi="Rockwell"/>
          <w:b/>
        </w:rPr>
        <w:t xml:space="preserve"> (hereinafter “Lead State”)</w:t>
      </w:r>
    </w:p>
    <w:p w14:paraId="2A40C79B" w14:textId="77777777" w:rsidR="00F23966" w:rsidRPr="008B7F17" w:rsidRDefault="00F23966" w:rsidP="00F23966">
      <w:pPr>
        <w:tabs>
          <w:tab w:val="center" w:pos="4996"/>
          <w:tab w:val="left" w:pos="5356"/>
          <w:tab w:val="left" w:pos="6076"/>
          <w:tab w:val="left" w:pos="6796"/>
          <w:tab w:val="left" w:pos="7516"/>
          <w:tab w:val="left" w:pos="8236"/>
          <w:tab w:val="left" w:pos="8956"/>
          <w:tab w:val="left" w:pos="9676"/>
        </w:tabs>
        <w:ind w:left="316" w:right="-317"/>
        <w:jc w:val="center"/>
        <w:rPr>
          <w:rFonts w:ascii="Rockwell" w:hAnsi="Rockwell"/>
          <w:b/>
        </w:rPr>
      </w:pPr>
    </w:p>
    <w:p w14:paraId="12363C16" w14:textId="77777777" w:rsidR="00F23966" w:rsidRPr="008B7F17" w:rsidRDefault="00F23966" w:rsidP="00F23966">
      <w:pPr>
        <w:jc w:val="center"/>
        <w:rPr>
          <w:rFonts w:ascii="Rockwell" w:hAnsi="Rockwell"/>
        </w:rPr>
      </w:pPr>
      <w:r w:rsidRPr="008B7F17">
        <w:rPr>
          <w:rFonts w:ascii="Rockwell" w:hAnsi="Rockwell"/>
        </w:rPr>
        <w:t>MASTER AGREEMENT</w:t>
      </w:r>
      <w:r>
        <w:rPr>
          <w:rFonts w:ascii="Rockwell" w:hAnsi="Rockwell"/>
        </w:rPr>
        <w:t xml:space="preserve">  </w:t>
      </w:r>
    </w:p>
    <w:p w14:paraId="45ABC300" w14:textId="77777777" w:rsidR="00F23966" w:rsidRPr="005248A8" w:rsidRDefault="00F23966" w:rsidP="00F23966">
      <w:pPr>
        <w:jc w:val="center"/>
        <w:rPr>
          <w:rFonts w:ascii="Rockwell" w:hAnsi="Rockwell"/>
        </w:rPr>
      </w:pPr>
      <w:r w:rsidRPr="005248A8">
        <w:rPr>
          <w:rFonts w:ascii="Rockwell" w:hAnsi="Rockwell"/>
        </w:rPr>
        <w:t xml:space="preserve">[Contractor Name </w:t>
      </w:r>
      <w:proofErr w:type="spellStart"/>
      <w:r w:rsidRPr="005248A8">
        <w:rPr>
          <w:rFonts w:ascii="Rockwell" w:hAnsi="Rockwell"/>
        </w:rPr>
        <w:t>xxxxx</w:t>
      </w:r>
      <w:proofErr w:type="spellEnd"/>
      <w:r w:rsidRPr="005248A8">
        <w:rPr>
          <w:rFonts w:ascii="Rockwell" w:hAnsi="Rockwell"/>
        </w:rPr>
        <w:t>]</w:t>
      </w:r>
    </w:p>
    <w:p w14:paraId="6964BAE1" w14:textId="77777777" w:rsidR="00F23966" w:rsidRPr="008B7F17" w:rsidRDefault="00F23966" w:rsidP="00F23966">
      <w:pPr>
        <w:jc w:val="center"/>
        <w:rPr>
          <w:rFonts w:ascii="Rockwell" w:hAnsi="Rockwell"/>
        </w:rPr>
      </w:pPr>
      <w:r w:rsidRPr="005248A8">
        <w:rPr>
          <w:rFonts w:ascii="Rockwell" w:hAnsi="Rockwell"/>
        </w:rPr>
        <w:t xml:space="preserve">Master Agreement No: </w:t>
      </w:r>
      <w:proofErr w:type="spellStart"/>
      <w:r w:rsidRPr="005248A8">
        <w:rPr>
          <w:rFonts w:ascii="Rockwell" w:hAnsi="Rockwell"/>
        </w:rPr>
        <w:t>xxxxxx</w:t>
      </w:r>
      <w:proofErr w:type="spellEnd"/>
    </w:p>
    <w:p w14:paraId="58622872" w14:textId="77777777" w:rsidR="00F23966" w:rsidRPr="008B7F17" w:rsidRDefault="00F23966" w:rsidP="00F23966">
      <w:pPr>
        <w:jc w:val="center"/>
        <w:rPr>
          <w:rFonts w:ascii="Rockwell" w:hAnsi="Rockwell"/>
        </w:rPr>
      </w:pPr>
      <w:r w:rsidRPr="008B7F17">
        <w:rPr>
          <w:rFonts w:ascii="Rockwell" w:hAnsi="Rockwell"/>
        </w:rPr>
        <w:t>(hereinafter “Contractor”)</w:t>
      </w:r>
    </w:p>
    <w:p w14:paraId="48B68E08" w14:textId="77777777" w:rsidR="00F23966" w:rsidRPr="008B7F17" w:rsidRDefault="00F23966" w:rsidP="00F23966">
      <w:pPr>
        <w:jc w:val="center"/>
        <w:rPr>
          <w:rFonts w:ascii="Rockwell" w:hAnsi="Rockwell"/>
        </w:rPr>
      </w:pPr>
    </w:p>
    <w:p w14:paraId="1E73A2F9" w14:textId="77777777" w:rsidR="00F23966" w:rsidRPr="008B7F17" w:rsidRDefault="00F23966" w:rsidP="00F23966">
      <w:pPr>
        <w:jc w:val="center"/>
        <w:rPr>
          <w:rFonts w:ascii="Rockwell" w:hAnsi="Rockwell"/>
        </w:rPr>
      </w:pPr>
      <w:r w:rsidRPr="008B7F17">
        <w:rPr>
          <w:rFonts w:ascii="Rockwell" w:hAnsi="Rockwell"/>
        </w:rPr>
        <w:t>And</w:t>
      </w:r>
    </w:p>
    <w:p w14:paraId="553FEAAB" w14:textId="77777777" w:rsidR="00F23966" w:rsidRPr="008B7F17" w:rsidRDefault="00F23966" w:rsidP="00F23966">
      <w:pPr>
        <w:jc w:val="center"/>
        <w:rPr>
          <w:rFonts w:ascii="Rockwell" w:hAnsi="Rockwell"/>
        </w:rPr>
      </w:pPr>
    </w:p>
    <w:p w14:paraId="101A9584" w14:textId="64ED5D08" w:rsidR="00F23966" w:rsidRDefault="00643680" w:rsidP="00F23966">
      <w:pPr>
        <w:jc w:val="center"/>
        <w:rPr>
          <w:rFonts w:ascii="Rockwell" w:hAnsi="Rockwell"/>
        </w:rPr>
      </w:pPr>
      <w:r>
        <w:rPr>
          <w:rFonts w:ascii="Rockwell" w:hAnsi="Rockwell"/>
        </w:rPr>
        <w:t>STATE OF OREGON</w:t>
      </w:r>
    </w:p>
    <w:p w14:paraId="7987AC63" w14:textId="77777777" w:rsidR="00643680" w:rsidRPr="008B7F17" w:rsidRDefault="00643680" w:rsidP="00F23966">
      <w:pPr>
        <w:jc w:val="center"/>
        <w:rPr>
          <w:rFonts w:ascii="Rockwell" w:hAnsi="Rockwell"/>
        </w:rPr>
      </w:pPr>
    </w:p>
    <w:p w14:paraId="66E691F0" w14:textId="48297462" w:rsidR="00F23966" w:rsidRPr="008B7F17" w:rsidRDefault="00F23966" w:rsidP="00F23966">
      <w:pPr>
        <w:jc w:val="center"/>
        <w:rPr>
          <w:rFonts w:ascii="Rockwell" w:hAnsi="Rockwell"/>
        </w:rPr>
      </w:pPr>
      <w:r w:rsidRPr="008B7F17">
        <w:rPr>
          <w:rFonts w:ascii="Rockwell" w:hAnsi="Rockwell"/>
        </w:rPr>
        <w:t>(hereinafter “Participating State”)</w:t>
      </w:r>
    </w:p>
    <w:p w14:paraId="36798BBD" w14:textId="77777777" w:rsidR="00F23966" w:rsidRPr="00DD5454" w:rsidRDefault="00F23966" w:rsidP="00F23966">
      <w:pPr>
        <w:jc w:val="center"/>
        <w:rPr>
          <w:rFonts w:ascii="Cambria" w:eastAsiaTheme="minorHAnsi" w:hAnsi="Cambria" w:cstheme="minorHAnsi"/>
          <w:b/>
          <w:sz w:val="24"/>
          <w:szCs w:val="24"/>
          <w:highlight w:val="yellow"/>
        </w:rPr>
      </w:pPr>
    </w:p>
    <w:p w14:paraId="6FF2AC8C" w14:textId="77777777" w:rsidR="00F23966" w:rsidRPr="0012475D" w:rsidRDefault="00F23966" w:rsidP="00F23966">
      <w:pPr>
        <w:jc w:val="center"/>
        <w:rPr>
          <w:rFonts w:ascii="Cambria" w:eastAsiaTheme="minorHAnsi" w:hAnsi="Cambria" w:cstheme="minorHAnsi"/>
          <w:sz w:val="24"/>
          <w:szCs w:val="24"/>
          <w:highlight w:val="yellow"/>
        </w:rPr>
      </w:pPr>
    </w:p>
    <w:p w14:paraId="4BD25D5C" w14:textId="17D4C8BB" w:rsidR="00F23966" w:rsidRDefault="00F23966" w:rsidP="00F23966">
      <w:pPr>
        <w:pStyle w:val="BlockText"/>
        <w:ind w:left="0" w:right="-24"/>
        <w:rPr>
          <w:rFonts w:ascii="Rockwell" w:hAnsi="Rockwell"/>
          <w:color w:val="000000"/>
          <w:sz w:val="22"/>
          <w:szCs w:val="22"/>
        </w:rPr>
      </w:pPr>
      <w:r w:rsidRPr="00AB261D">
        <w:rPr>
          <w:rFonts w:ascii="Rockwell" w:hAnsi="Rockwell"/>
          <w:sz w:val="22"/>
          <w:szCs w:val="22"/>
        </w:rPr>
        <w:t xml:space="preserve">1. </w:t>
      </w:r>
      <w:r w:rsidRPr="00AB261D">
        <w:rPr>
          <w:rFonts w:ascii="Rockwell" w:hAnsi="Rockwell"/>
          <w:sz w:val="22"/>
          <w:szCs w:val="22"/>
          <w:u w:val="single"/>
        </w:rPr>
        <w:t>Scope</w:t>
      </w:r>
      <w:r w:rsidR="00B20896">
        <w:rPr>
          <w:rFonts w:ascii="Rockwell" w:hAnsi="Rockwell"/>
          <w:sz w:val="22"/>
          <w:szCs w:val="22"/>
          <w:u w:val="single"/>
        </w:rPr>
        <w:t>; Order of Precedence</w:t>
      </w:r>
      <w:r w:rsidRPr="0012475D">
        <w:rPr>
          <w:rFonts w:ascii="Rockwell" w:hAnsi="Rockwell"/>
          <w:sz w:val="22"/>
          <w:szCs w:val="22"/>
        </w:rPr>
        <w:t xml:space="preserve">: This addendum covers the </w:t>
      </w:r>
      <w:r w:rsidR="00523322" w:rsidRPr="00523322">
        <w:rPr>
          <w:rFonts w:ascii="Rockwell" w:hAnsi="Rockwell"/>
          <w:sz w:val="22"/>
          <w:szCs w:val="22"/>
        </w:rPr>
        <w:t>Parks and, Recreation Equipment and Installation and Related Services</w:t>
      </w:r>
      <w:r w:rsidR="00523322">
        <w:rPr>
          <w:rFonts w:ascii="Rockwell" w:hAnsi="Rockwell"/>
          <w:sz w:val="22"/>
          <w:szCs w:val="22"/>
        </w:rPr>
        <w:t xml:space="preserve"> </w:t>
      </w:r>
      <w:r w:rsidRPr="00AB261D">
        <w:rPr>
          <w:rFonts w:ascii="Rockwell" w:hAnsi="Rockwell"/>
          <w:sz w:val="22"/>
          <w:szCs w:val="22"/>
        </w:rPr>
        <w:t xml:space="preserve">led by the State of </w:t>
      </w:r>
      <w:r w:rsidR="00AB261D" w:rsidRPr="00AB261D">
        <w:rPr>
          <w:rFonts w:ascii="Rockwell" w:hAnsi="Rockwell"/>
          <w:sz w:val="22"/>
          <w:szCs w:val="22"/>
        </w:rPr>
        <w:t>Oregon</w:t>
      </w:r>
      <w:r w:rsidRPr="0012475D">
        <w:rPr>
          <w:rFonts w:ascii="Rockwell" w:hAnsi="Rockwell"/>
          <w:sz w:val="22"/>
          <w:szCs w:val="22"/>
        </w:rPr>
        <w:t xml:space="preserve">  for use by state agencies and other entities located in the Participating State authorized by that state’s statutes to utilize state contracts with the prior approval of the state’s chief procurement official</w:t>
      </w:r>
      <w:r w:rsidRPr="00AB261D">
        <w:rPr>
          <w:rFonts w:ascii="Rockwell" w:hAnsi="Rockwell"/>
          <w:color w:val="000000"/>
          <w:sz w:val="22"/>
          <w:szCs w:val="22"/>
        </w:rPr>
        <w:t>.</w:t>
      </w:r>
    </w:p>
    <w:p w14:paraId="6852EDA2" w14:textId="77777777" w:rsidR="00523322" w:rsidRDefault="00523322" w:rsidP="00F23966">
      <w:pPr>
        <w:pStyle w:val="BlockText"/>
        <w:ind w:left="0" w:right="-24"/>
        <w:rPr>
          <w:rFonts w:ascii="Rockwell" w:hAnsi="Rockwell"/>
          <w:color w:val="000000"/>
          <w:sz w:val="22"/>
          <w:szCs w:val="22"/>
        </w:rPr>
      </w:pPr>
    </w:p>
    <w:p w14:paraId="778CD45B" w14:textId="68D28150" w:rsidR="00523322" w:rsidRPr="00523322" w:rsidRDefault="00523322" w:rsidP="00523322">
      <w:pPr>
        <w:pStyle w:val="BlockText"/>
        <w:ind w:left="0" w:right="-24"/>
        <w:rPr>
          <w:rFonts w:ascii="Rockwell" w:hAnsi="Rockwell"/>
          <w:color w:val="000000"/>
          <w:sz w:val="22"/>
          <w:szCs w:val="22"/>
        </w:rPr>
      </w:pPr>
      <w:r w:rsidRPr="00523322">
        <w:rPr>
          <w:rFonts w:ascii="Rockwell" w:hAnsi="Rockwell"/>
          <w:color w:val="000000"/>
          <w:sz w:val="22"/>
          <w:szCs w:val="22"/>
        </w:rPr>
        <w:t xml:space="preserve">This Addendum establishes an agreement to agree between Contractor and State pursuant to ORS 279B.140. All goods and services offered under the </w:t>
      </w:r>
      <w:r w:rsidR="007E570D">
        <w:rPr>
          <w:rFonts w:ascii="Rockwell" w:hAnsi="Rockwell"/>
          <w:color w:val="000000"/>
          <w:sz w:val="22"/>
          <w:szCs w:val="22"/>
        </w:rPr>
        <w:t>Master Agreement</w:t>
      </w:r>
      <w:r w:rsidRPr="00523322">
        <w:rPr>
          <w:rFonts w:ascii="Rockwell" w:hAnsi="Rockwell"/>
          <w:color w:val="000000"/>
          <w:sz w:val="22"/>
          <w:szCs w:val="22"/>
        </w:rPr>
        <w:t xml:space="preserve"> may be procured under this Addendum. This Addendum contains additional terms and conditions specifically applicable to individual Contracts between Contractor and Authorized Purchasers.  In the event of a conflict between the terms and conditions of this Participating Addendum and the </w:t>
      </w:r>
      <w:r w:rsidR="007E570D">
        <w:rPr>
          <w:rFonts w:ascii="Rockwell" w:hAnsi="Rockwell"/>
          <w:color w:val="000000"/>
          <w:sz w:val="22"/>
          <w:szCs w:val="22"/>
        </w:rPr>
        <w:t>Master Agreement</w:t>
      </w:r>
      <w:r w:rsidRPr="00523322">
        <w:rPr>
          <w:rFonts w:ascii="Rockwell" w:hAnsi="Rockwell"/>
          <w:color w:val="000000"/>
          <w:sz w:val="22"/>
          <w:szCs w:val="22"/>
        </w:rPr>
        <w:t>, the following order of precedence applies:</w:t>
      </w:r>
    </w:p>
    <w:p w14:paraId="70BB926E" w14:textId="77777777" w:rsidR="00523322" w:rsidRPr="00523322" w:rsidRDefault="00523322" w:rsidP="00523322">
      <w:pPr>
        <w:pStyle w:val="BlockText"/>
        <w:ind w:left="0" w:right="-24"/>
        <w:rPr>
          <w:rFonts w:ascii="Rockwell" w:hAnsi="Rockwell"/>
          <w:color w:val="000000"/>
          <w:sz w:val="22"/>
          <w:szCs w:val="22"/>
        </w:rPr>
      </w:pPr>
    </w:p>
    <w:p w14:paraId="66ED6B0A" w14:textId="5A6235AD" w:rsidR="00523322" w:rsidRPr="00523322" w:rsidRDefault="00523322" w:rsidP="0012475D">
      <w:pPr>
        <w:pStyle w:val="BlockText"/>
        <w:ind w:left="1440" w:right="-24" w:hanging="720"/>
        <w:rPr>
          <w:rFonts w:ascii="Rockwell" w:hAnsi="Rockwell"/>
          <w:color w:val="000000"/>
          <w:sz w:val="22"/>
          <w:szCs w:val="22"/>
        </w:rPr>
      </w:pPr>
      <w:r w:rsidRPr="00523322">
        <w:rPr>
          <w:rFonts w:ascii="Rockwell" w:hAnsi="Rockwell"/>
          <w:color w:val="000000"/>
          <w:sz w:val="22"/>
          <w:szCs w:val="22"/>
        </w:rPr>
        <w:t>(a)</w:t>
      </w:r>
      <w:r w:rsidRPr="00523322">
        <w:rPr>
          <w:rFonts w:ascii="Rockwell" w:hAnsi="Rockwell"/>
          <w:color w:val="000000"/>
          <w:sz w:val="22"/>
          <w:szCs w:val="22"/>
        </w:rPr>
        <w:tab/>
        <w:t>this Addendum, less its exhibits;</w:t>
      </w:r>
    </w:p>
    <w:p w14:paraId="3D3039D2" w14:textId="04B21387" w:rsidR="00523322" w:rsidRPr="00523322" w:rsidRDefault="00523322" w:rsidP="00523322">
      <w:pPr>
        <w:pStyle w:val="BlockText"/>
        <w:ind w:left="1440" w:right="-24" w:hanging="720"/>
        <w:rPr>
          <w:rFonts w:ascii="Rockwell" w:hAnsi="Rockwell"/>
          <w:color w:val="000000"/>
          <w:sz w:val="22"/>
          <w:szCs w:val="22"/>
        </w:rPr>
      </w:pPr>
      <w:r w:rsidRPr="00523322">
        <w:rPr>
          <w:rFonts w:ascii="Rockwell" w:hAnsi="Rockwell"/>
          <w:color w:val="000000"/>
          <w:sz w:val="22"/>
          <w:szCs w:val="22"/>
        </w:rPr>
        <w:t>(b)</w:t>
      </w:r>
      <w:r w:rsidRPr="00523322">
        <w:rPr>
          <w:rFonts w:ascii="Rockwell" w:hAnsi="Rockwell"/>
          <w:color w:val="000000"/>
          <w:sz w:val="22"/>
          <w:szCs w:val="22"/>
        </w:rPr>
        <w:tab/>
        <w:t>Exhibit No. 1 of the Addendum (State Specific Terms and Conditions);</w:t>
      </w:r>
    </w:p>
    <w:p w14:paraId="7E27094C" w14:textId="3EA3E82D" w:rsidR="00523322" w:rsidRPr="005803E5" w:rsidRDefault="00523322" w:rsidP="00523322">
      <w:pPr>
        <w:pStyle w:val="BlockText"/>
        <w:ind w:left="1440" w:right="-24" w:hanging="720"/>
        <w:rPr>
          <w:rFonts w:ascii="Rockwell" w:hAnsi="Rockwell"/>
          <w:color w:val="000000"/>
          <w:sz w:val="22"/>
          <w:szCs w:val="22"/>
        </w:rPr>
      </w:pPr>
      <w:r w:rsidRPr="005803E5">
        <w:rPr>
          <w:rFonts w:ascii="Rockwell" w:hAnsi="Rockwell"/>
          <w:color w:val="000000"/>
          <w:sz w:val="22"/>
          <w:szCs w:val="22"/>
        </w:rPr>
        <w:t>(c)</w:t>
      </w:r>
      <w:r w:rsidRPr="005803E5">
        <w:rPr>
          <w:rFonts w:ascii="Rockwell" w:hAnsi="Rockwell"/>
          <w:color w:val="000000"/>
          <w:sz w:val="22"/>
          <w:szCs w:val="22"/>
        </w:rPr>
        <w:tab/>
        <w:t>Exhibit No. 2 of the Addendum (Insurance);</w:t>
      </w:r>
    </w:p>
    <w:p w14:paraId="69DD3675" w14:textId="41BDD5C6" w:rsidR="007E570D" w:rsidRDefault="00523322" w:rsidP="00523322">
      <w:pPr>
        <w:pStyle w:val="BlockText"/>
        <w:ind w:left="1440" w:right="-24" w:hanging="720"/>
        <w:rPr>
          <w:rFonts w:ascii="Rockwell" w:hAnsi="Rockwell"/>
          <w:color w:val="000000"/>
          <w:sz w:val="22"/>
          <w:szCs w:val="22"/>
        </w:rPr>
      </w:pPr>
      <w:r w:rsidRPr="005803E5">
        <w:rPr>
          <w:rFonts w:ascii="Rockwell" w:hAnsi="Rockwell"/>
          <w:color w:val="000000"/>
          <w:sz w:val="22"/>
          <w:szCs w:val="22"/>
        </w:rPr>
        <w:t>(d)</w:t>
      </w:r>
      <w:r w:rsidRPr="005803E5">
        <w:rPr>
          <w:rFonts w:ascii="Rockwell" w:hAnsi="Rockwell"/>
          <w:color w:val="000000"/>
          <w:sz w:val="22"/>
          <w:szCs w:val="22"/>
        </w:rPr>
        <w:tab/>
      </w:r>
      <w:r w:rsidR="007E570D" w:rsidRPr="005803E5">
        <w:rPr>
          <w:rFonts w:ascii="Rockwell" w:hAnsi="Rockwell"/>
          <w:color w:val="000000"/>
          <w:sz w:val="22"/>
          <w:szCs w:val="22"/>
        </w:rPr>
        <w:t>Exhibit No. 3 of the Addendum (Tax Certification</w:t>
      </w:r>
      <w:r w:rsidR="007E570D">
        <w:rPr>
          <w:rFonts w:ascii="Rockwell" w:hAnsi="Rockwell"/>
          <w:color w:val="000000"/>
          <w:sz w:val="22"/>
          <w:szCs w:val="22"/>
        </w:rPr>
        <w:t>);</w:t>
      </w:r>
    </w:p>
    <w:p w14:paraId="3A9CAAE9" w14:textId="6696C985" w:rsidR="00523322" w:rsidRPr="00523322" w:rsidRDefault="007E570D" w:rsidP="00523322">
      <w:pPr>
        <w:pStyle w:val="BlockText"/>
        <w:ind w:left="1440" w:right="-24" w:hanging="720"/>
        <w:rPr>
          <w:rFonts w:ascii="Rockwell" w:hAnsi="Rockwell"/>
          <w:color w:val="000000"/>
          <w:sz w:val="22"/>
          <w:szCs w:val="22"/>
        </w:rPr>
      </w:pPr>
      <w:r>
        <w:rPr>
          <w:rFonts w:ascii="Rockwell" w:hAnsi="Rockwell"/>
          <w:color w:val="000000"/>
          <w:sz w:val="22"/>
          <w:szCs w:val="22"/>
        </w:rPr>
        <w:t>(e)</w:t>
      </w:r>
      <w:r>
        <w:rPr>
          <w:rFonts w:ascii="Rockwell" w:hAnsi="Rockwell"/>
          <w:color w:val="000000"/>
          <w:sz w:val="22"/>
          <w:szCs w:val="22"/>
        </w:rPr>
        <w:tab/>
      </w:r>
      <w:r w:rsidR="00523322" w:rsidRPr="00523322">
        <w:rPr>
          <w:rFonts w:ascii="Rockwell" w:hAnsi="Rockwell"/>
          <w:color w:val="000000"/>
          <w:sz w:val="22"/>
          <w:szCs w:val="22"/>
        </w:rPr>
        <w:t>any Purchase Order issued by an Authorized Purchaser pursuant to this Addendum; and</w:t>
      </w:r>
    </w:p>
    <w:p w14:paraId="50734AC6" w14:textId="7D4E07C1" w:rsidR="00523322" w:rsidRDefault="007E570D" w:rsidP="00523322">
      <w:pPr>
        <w:pStyle w:val="BlockText"/>
        <w:ind w:left="1440" w:right="-24" w:hanging="720"/>
        <w:rPr>
          <w:rFonts w:ascii="Rockwell" w:hAnsi="Rockwell"/>
          <w:color w:val="000000"/>
          <w:sz w:val="22"/>
          <w:szCs w:val="22"/>
        </w:rPr>
      </w:pPr>
      <w:r>
        <w:rPr>
          <w:rFonts w:ascii="Rockwell" w:hAnsi="Rockwell"/>
          <w:color w:val="000000"/>
          <w:sz w:val="22"/>
          <w:szCs w:val="22"/>
        </w:rPr>
        <w:t>(f</w:t>
      </w:r>
      <w:r w:rsidR="00523322" w:rsidRPr="00523322">
        <w:rPr>
          <w:rFonts w:ascii="Rockwell" w:hAnsi="Rockwell"/>
          <w:color w:val="000000"/>
          <w:sz w:val="22"/>
          <w:szCs w:val="22"/>
        </w:rPr>
        <w:t>)</w:t>
      </w:r>
      <w:r w:rsidR="00523322" w:rsidRPr="00523322">
        <w:rPr>
          <w:rFonts w:ascii="Rockwell" w:hAnsi="Rockwell"/>
          <w:color w:val="000000"/>
          <w:sz w:val="22"/>
          <w:szCs w:val="22"/>
        </w:rPr>
        <w:tab/>
        <w:t xml:space="preserve">the </w:t>
      </w:r>
      <w:r>
        <w:rPr>
          <w:rFonts w:ascii="Rockwell" w:hAnsi="Rockwell"/>
          <w:color w:val="000000"/>
          <w:sz w:val="22"/>
          <w:szCs w:val="22"/>
        </w:rPr>
        <w:t>Master Agreement</w:t>
      </w:r>
      <w:r w:rsidR="00523322" w:rsidRPr="00523322">
        <w:rPr>
          <w:rFonts w:ascii="Rockwell" w:hAnsi="Rockwell"/>
          <w:color w:val="000000"/>
          <w:sz w:val="22"/>
          <w:szCs w:val="22"/>
        </w:rPr>
        <w:t>, including its attachments.</w:t>
      </w:r>
    </w:p>
    <w:p w14:paraId="60547ED7" w14:textId="1E03EE2C" w:rsidR="00F23966" w:rsidRPr="00AB261D" w:rsidRDefault="00F23966" w:rsidP="00F23966">
      <w:pPr>
        <w:pStyle w:val="BlockText"/>
        <w:tabs>
          <w:tab w:val="left" w:pos="720"/>
        </w:tabs>
        <w:ind w:left="720" w:right="-24" w:hanging="992"/>
        <w:rPr>
          <w:rFonts w:ascii="Rockwell" w:hAnsi="Rockwell"/>
          <w:sz w:val="22"/>
          <w:szCs w:val="22"/>
        </w:rPr>
      </w:pPr>
    </w:p>
    <w:p w14:paraId="2492F7F1" w14:textId="41ACE1BB" w:rsidR="00F23966" w:rsidRPr="008B7F17" w:rsidRDefault="00F23966" w:rsidP="00F23966">
      <w:pPr>
        <w:ind w:left="0" w:right="-24"/>
        <w:jc w:val="both"/>
        <w:rPr>
          <w:rFonts w:ascii="Rockwell" w:hAnsi="Rockwell"/>
          <w:color w:val="000000"/>
          <w:sz w:val="22"/>
          <w:szCs w:val="22"/>
        </w:rPr>
      </w:pPr>
      <w:r w:rsidRPr="00AB261D">
        <w:rPr>
          <w:rFonts w:ascii="Rockwell" w:hAnsi="Rockwell"/>
          <w:sz w:val="22"/>
          <w:szCs w:val="22"/>
        </w:rPr>
        <w:t xml:space="preserve">2. </w:t>
      </w:r>
      <w:r w:rsidRPr="00AB261D">
        <w:rPr>
          <w:rFonts w:ascii="Rockwell" w:hAnsi="Rockwell"/>
          <w:sz w:val="22"/>
          <w:szCs w:val="22"/>
          <w:u w:val="single"/>
        </w:rPr>
        <w:t xml:space="preserve">Participation: </w:t>
      </w:r>
      <w:r w:rsidRPr="00AB261D">
        <w:rPr>
          <w:rFonts w:ascii="Rockwell" w:hAnsi="Rockwell"/>
          <w:color w:val="000000"/>
          <w:sz w:val="22"/>
          <w:szCs w:val="22"/>
        </w:rPr>
        <w:t xml:space="preserve"> Use of specific NASPO </w:t>
      </w:r>
      <w:proofErr w:type="spellStart"/>
      <w:r w:rsidRPr="00AB261D">
        <w:rPr>
          <w:rFonts w:ascii="Rockwell" w:hAnsi="Rockwell"/>
          <w:color w:val="000000"/>
          <w:sz w:val="22"/>
          <w:szCs w:val="22"/>
        </w:rPr>
        <w:t>ValuePoint</w:t>
      </w:r>
      <w:proofErr w:type="spellEnd"/>
      <w:r w:rsidRPr="00AB261D">
        <w:rPr>
          <w:rFonts w:ascii="Rockwell" w:hAnsi="Rockwell"/>
          <w:color w:val="000000"/>
          <w:sz w:val="22"/>
          <w:szCs w:val="22"/>
        </w:rPr>
        <w:t xml:space="preserve"> cooperative contracts by agencies, political subdivisions and other entities (including cooperatives) authorized by an Participating Entity’s  state’s statutes to use state contracts are subject to the prior approval of the respective State Chief Procurement Official.  Issues of interpretation and eligibility for participation</w:t>
      </w:r>
      <w:r w:rsidRPr="008B7F17">
        <w:rPr>
          <w:rFonts w:ascii="Rockwell" w:hAnsi="Rockwell"/>
          <w:color w:val="000000"/>
          <w:sz w:val="22"/>
          <w:szCs w:val="22"/>
        </w:rPr>
        <w:t xml:space="preserve"> are solely within the authority of the State Chief Procurement Official.</w:t>
      </w:r>
    </w:p>
    <w:p w14:paraId="353E995D" w14:textId="77777777" w:rsidR="00F23966" w:rsidRPr="008B7F17" w:rsidRDefault="00F23966" w:rsidP="00F23966">
      <w:pPr>
        <w:pStyle w:val="BlockText"/>
        <w:tabs>
          <w:tab w:val="left" w:pos="720"/>
          <w:tab w:val="left" w:pos="1800"/>
        </w:tabs>
        <w:ind w:left="1296" w:right="-24" w:hanging="1262"/>
        <w:rPr>
          <w:rFonts w:ascii="Rockwell" w:hAnsi="Rockwell"/>
          <w:sz w:val="22"/>
          <w:szCs w:val="22"/>
        </w:rPr>
      </w:pPr>
    </w:p>
    <w:p w14:paraId="3D8E6332" w14:textId="205C8F5D" w:rsidR="00F23966" w:rsidRPr="008B7F17" w:rsidRDefault="00F23966" w:rsidP="00F23966">
      <w:pPr>
        <w:pStyle w:val="BlockText"/>
        <w:tabs>
          <w:tab w:val="left" w:pos="720"/>
          <w:tab w:val="left" w:pos="1800"/>
        </w:tabs>
        <w:ind w:left="1296" w:right="-24" w:hanging="1262"/>
        <w:rPr>
          <w:rFonts w:ascii="Rockwell" w:hAnsi="Rockwell"/>
          <w:sz w:val="22"/>
          <w:szCs w:val="22"/>
          <w:u w:val="single"/>
        </w:rPr>
      </w:pPr>
      <w:r w:rsidRPr="008B7F17">
        <w:rPr>
          <w:rFonts w:ascii="Rockwell" w:hAnsi="Rockwell"/>
          <w:sz w:val="22"/>
          <w:szCs w:val="22"/>
        </w:rPr>
        <w:t xml:space="preserve">3. </w:t>
      </w:r>
      <w:r w:rsidRPr="008B7F17">
        <w:rPr>
          <w:rFonts w:ascii="Rockwell" w:hAnsi="Rockwell"/>
          <w:sz w:val="22"/>
          <w:szCs w:val="22"/>
          <w:u w:val="single"/>
        </w:rPr>
        <w:t>Participating State Modifications or Additions to Master Agreement:</w:t>
      </w:r>
    </w:p>
    <w:p w14:paraId="46A033D4" w14:textId="0B4DB810" w:rsidR="00F23966" w:rsidRDefault="00F23966" w:rsidP="0012475D">
      <w:pPr>
        <w:pStyle w:val="BlockText"/>
        <w:tabs>
          <w:tab w:val="left" w:pos="720"/>
          <w:tab w:val="left" w:pos="1800"/>
        </w:tabs>
        <w:ind w:left="0" w:right="-24"/>
        <w:rPr>
          <w:rFonts w:ascii="Rockwell" w:hAnsi="Rockwell"/>
          <w:sz w:val="22"/>
          <w:szCs w:val="22"/>
        </w:rPr>
      </w:pPr>
      <w:r w:rsidRPr="008B7F17">
        <w:rPr>
          <w:rFonts w:ascii="Rockwell" w:hAnsi="Rockwell"/>
          <w:sz w:val="22"/>
          <w:szCs w:val="22"/>
        </w:rPr>
        <w:t>(These modifications or additions apply only to actions and relatio</w:t>
      </w:r>
      <w:r w:rsidR="00AB261D">
        <w:rPr>
          <w:rFonts w:ascii="Rockwell" w:hAnsi="Rockwell"/>
          <w:sz w:val="22"/>
          <w:szCs w:val="22"/>
        </w:rPr>
        <w:t xml:space="preserve">nships within the </w:t>
      </w:r>
      <w:r>
        <w:rPr>
          <w:rFonts w:ascii="Rockwell" w:hAnsi="Rockwell"/>
          <w:sz w:val="22"/>
          <w:szCs w:val="22"/>
        </w:rPr>
        <w:t>Participating</w:t>
      </w:r>
      <w:r w:rsidR="00AB261D">
        <w:rPr>
          <w:rFonts w:ascii="Rockwell" w:hAnsi="Rockwell"/>
          <w:sz w:val="22"/>
          <w:szCs w:val="22"/>
        </w:rPr>
        <w:t xml:space="preserve"> </w:t>
      </w:r>
      <w:r>
        <w:rPr>
          <w:rFonts w:ascii="Rockwell" w:hAnsi="Rockwell"/>
          <w:sz w:val="22"/>
          <w:szCs w:val="22"/>
        </w:rPr>
        <w:lastRenderedPageBreak/>
        <w:t>Entity</w:t>
      </w:r>
      <w:r w:rsidRPr="008B7F17">
        <w:rPr>
          <w:rFonts w:ascii="Rockwell" w:hAnsi="Rockwell"/>
          <w:sz w:val="22"/>
          <w:szCs w:val="22"/>
        </w:rPr>
        <w:t>.)</w:t>
      </w:r>
    </w:p>
    <w:p w14:paraId="0AF13119" w14:textId="77777777" w:rsidR="00F23966" w:rsidRDefault="00F23966" w:rsidP="00F23966">
      <w:pPr>
        <w:pStyle w:val="BlockText"/>
        <w:tabs>
          <w:tab w:val="left" w:pos="720"/>
          <w:tab w:val="left" w:pos="1800"/>
        </w:tabs>
        <w:ind w:left="1262" w:right="-24" w:hanging="1262"/>
        <w:rPr>
          <w:rFonts w:ascii="Rockwell" w:hAnsi="Rockwell"/>
          <w:sz w:val="22"/>
          <w:szCs w:val="22"/>
        </w:rPr>
      </w:pPr>
    </w:p>
    <w:p w14:paraId="61F540D4" w14:textId="3666B2B6" w:rsidR="00F23966" w:rsidRDefault="00F23966" w:rsidP="00F23966">
      <w:pPr>
        <w:pStyle w:val="BlockText"/>
        <w:tabs>
          <w:tab w:val="left" w:pos="720"/>
          <w:tab w:val="left" w:pos="1800"/>
        </w:tabs>
        <w:ind w:left="1262" w:right="-24" w:hanging="1262"/>
        <w:rPr>
          <w:rFonts w:ascii="Rockwell" w:hAnsi="Rockwell"/>
          <w:sz w:val="22"/>
          <w:szCs w:val="22"/>
        </w:rPr>
      </w:pPr>
      <w:r>
        <w:rPr>
          <w:rFonts w:ascii="Rockwell" w:hAnsi="Rockwell"/>
          <w:sz w:val="22"/>
          <w:szCs w:val="22"/>
        </w:rPr>
        <w:t>Participating State</w:t>
      </w:r>
      <w:r w:rsidR="00AB261D">
        <w:rPr>
          <w:rFonts w:ascii="Rockwell" w:hAnsi="Rockwell"/>
          <w:sz w:val="22"/>
          <w:szCs w:val="22"/>
        </w:rPr>
        <w:t xml:space="preserve"> </w:t>
      </w:r>
      <w:r>
        <w:rPr>
          <w:rFonts w:ascii="Rockwell" w:hAnsi="Rockwell"/>
          <w:sz w:val="22"/>
          <w:szCs w:val="22"/>
        </w:rPr>
        <w:t xml:space="preserve"> to check one box.  </w:t>
      </w:r>
    </w:p>
    <w:p w14:paraId="18C5006D" w14:textId="77777777" w:rsidR="00F23966" w:rsidRDefault="00F23966" w:rsidP="00F23966">
      <w:pPr>
        <w:pStyle w:val="BlockText"/>
        <w:tabs>
          <w:tab w:val="left" w:pos="720"/>
          <w:tab w:val="left" w:pos="1800"/>
        </w:tabs>
        <w:ind w:left="1262" w:right="-24" w:hanging="1262"/>
        <w:rPr>
          <w:rFonts w:ascii="Rockwell" w:hAnsi="Rockwell"/>
          <w:sz w:val="22"/>
          <w:szCs w:val="22"/>
        </w:rPr>
      </w:pPr>
    </w:p>
    <w:p w14:paraId="58AE0F4B" w14:textId="37F5C6A3" w:rsidR="00F23966" w:rsidRDefault="00F23966" w:rsidP="00F23966">
      <w:pPr>
        <w:pStyle w:val="BlockText"/>
        <w:tabs>
          <w:tab w:val="left" w:pos="720"/>
          <w:tab w:val="left" w:pos="1800"/>
        </w:tabs>
        <w:ind w:left="1262" w:right="-24" w:hanging="1262"/>
        <w:rPr>
          <w:rFonts w:ascii="Rockwell" w:hAnsi="Rockwell"/>
          <w:sz w:val="22"/>
          <w:szCs w:val="22"/>
        </w:rPr>
      </w:pPr>
      <w:r>
        <w:rPr>
          <w:rFonts w:ascii="Rockwell" w:hAnsi="Rockwell"/>
          <w:sz w:val="22"/>
          <w:szCs w:val="22"/>
        </w:rPr>
        <w:t>[_] No changes to the terms and conditions of the Master Agreement are required</w:t>
      </w:r>
    </w:p>
    <w:p w14:paraId="288D84D8" w14:textId="77777777" w:rsidR="00F23966" w:rsidRDefault="00F23966" w:rsidP="00F23966">
      <w:pPr>
        <w:pStyle w:val="BlockText"/>
        <w:tabs>
          <w:tab w:val="left" w:pos="720"/>
          <w:tab w:val="left" w:pos="1800"/>
        </w:tabs>
        <w:ind w:left="1262" w:right="-24" w:hanging="1262"/>
        <w:rPr>
          <w:rFonts w:ascii="Rockwell" w:hAnsi="Rockwell"/>
          <w:sz w:val="22"/>
          <w:szCs w:val="22"/>
        </w:rPr>
      </w:pPr>
    </w:p>
    <w:p w14:paraId="582E08B7" w14:textId="1B82904C" w:rsidR="00F23966" w:rsidRDefault="00F23966" w:rsidP="0012475D">
      <w:pPr>
        <w:pStyle w:val="BlockText"/>
        <w:tabs>
          <w:tab w:val="left" w:pos="720"/>
          <w:tab w:val="left" w:pos="1800"/>
        </w:tabs>
        <w:ind w:left="0" w:right="-24" w:hanging="2"/>
        <w:jc w:val="left"/>
        <w:rPr>
          <w:rFonts w:ascii="Rockwell" w:hAnsi="Rockwell"/>
          <w:sz w:val="22"/>
          <w:szCs w:val="22"/>
        </w:rPr>
      </w:pPr>
      <w:r>
        <w:rPr>
          <w:rFonts w:ascii="Rockwell" w:hAnsi="Rockwell"/>
          <w:sz w:val="22"/>
          <w:szCs w:val="22"/>
        </w:rPr>
        <w:t>[</w:t>
      </w:r>
      <w:r w:rsidR="00AB261D">
        <w:rPr>
          <w:rFonts w:ascii="Rockwell" w:hAnsi="Rockwell"/>
          <w:sz w:val="22"/>
          <w:szCs w:val="22"/>
        </w:rPr>
        <w:t>X</w:t>
      </w:r>
      <w:r>
        <w:rPr>
          <w:rFonts w:ascii="Rockwell" w:hAnsi="Rockwell"/>
          <w:sz w:val="22"/>
          <w:szCs w:val="22"/>
        </w:rPr>
        <w:t>]</w:t>
      </w:r>
      <w:r w:rsidR="00AB261D">
        <w:rPr>
          <w:rFonts w:ascii="Rockwell" w:hAnsi="Rockwell"/>
          <w:sz w:val="22"/>
          <w:szCs w:val="22"/>
        </w:rPr>
        <w:t xml:space="preserve"> Please see the attached Exhibit No. 1 for</w:t>
      </w:r>
      <w:r>
        <w:rPr>
          <w:rFonts w:ascii="Rockwell" w:hAnsi="Rockwell"/>
          <w:sz w:val="22"/>
          <w:szCs w:val="22"/>
        </w:rPr>
        <w:t xml:space="preserve"> changes modifying or supplementing the Master Agreement terms and</w:t>
      </w:r>
      <w:r w:rsidR="00AB261D">
        <w:rPr>
          <w:rFonts w:ascii="Rockwell" w:hAnsi="Rockwell"/>
          <w:sz w:val="22"/>
          <w:szCs w:val="22"/>
        </w:rPr>
        <w:t xml:space="preserve"> </w:t>
      </w:r>
      <w:r>
        <w:rPr>
          <w:rFonts w:ascii="Rockwell" w:hAnsi="Rockwell"/>
          <w:sz w:val="22"/>
          <w:szCs w:val="22"/>
        </w:rPr>
        <w:t>conditions.</w:t>
      </w:r>
    </w:p>
    <w:p w14:paraId="791141CC" w14:textId="77777777" w:rsidR="00F23966" w:rsidRPr="008B7F17" w:rsidRDefault="00F23966" w:rsidP="00F23966">
      <w:pPr>
        <w:pStyle w:val="BlockText"/>
        <w:tabs>
          <w:tab w:val="left" w:pos="720"/>
          <w:tab w:val="left" w:pos="1800"/>
        </w:tabs>
        <w:ind w:left="1262" w:right="-24" w:hanging="1262"/>
        <w:rPr>
          <w:rFonts w:ascii="Rockwell" w:hAnsi="Rockwell"/>
          <w:sz w:val="22"/>
          <w:szCs w:val="22"/>
        </w:rPr>
      </w:pPr>
    </w:p>
    <w:p w14:paraId="0EFD7B1A" w14:textId="57D47D0C" w:rsidR="00B71B32" w:rsidRDefault="00F23966" w:rsidP="009F22D1">
      <w:pPr>
        <w:pStyle w:val="BlockText"/>
        <w:tabs>
          <w:tab w:val="left" w:pos="720"/>
        </w:tabs>
        <w:ind w:left="0" w:right="-29"/>
        <w:rPr>
          <w:rFonts w:ascii="Rockwell" w:hAnsi="Rockwell"/>
          <w:b/>
          <w:sz w:val="22"/>
          <w:szCs w:val="22"/>
        </w:rPr>
      </w:pPr>
      <w:r w:rsidRPr="008B7F17">
        <w:rPr>
          <w:rFonts w:ascii="Rockwell" w:hAnsi="Rockwell"/>
          <w:sz w:val="22"/>
          <w:szCs w:val="22"/>
        </w:rPr>
        <w:t xml:space="preserve">4. </w:t>
      </w:r>
      <w:r w:rsidR="00B71B32">
        <w:rPr>
          <w:rFonts w:ascii="Rockwell" w:hAnsi="Rockwell"/>
          <w:b/>
          <w:sz w:val="22"/>
          <w:szCs w:val="22"/>
        </w:rPr>
        <w:t>Authorized Purchaser - Contractor Selection</w:t>
      </w:r>
    </w:p>
    <w:p w14:paraId="65C098E3" w14:textId="60B26F95" w:rsidR="009F22D1" w:rsidRDefault="00B71B32" w:rsidP="009F22D1">
      <w:pPr>
        <w:pStyle w:val="BlockText"/>
        <w:tabs>
          <w:tab w:val="left" w:pos="720"/>
        </w:tabs>
        <w:ind w:left="0" w:right="-29"/>
        <w:rPr>
          <w:rFonts w:ascii="Rockwell" w:hAnsi="Rockwell"/>
          <w:sz w:val="22"/>
          <w:szCs w:val="22"/>
        </w:rPr>
      </w:pPr>
      <w:r w:rsidRPr="007B1A03">
        <w:rPr>
          <w:rFonts w:ascii="Rockwell" w:hAnsi="Rockwell"/>
          <w:sz w:val="22"/>
          <w:szCs w:val="22"/>
        </w:rPr>
        <w:t>4.1</w:t>
      </w:r>
      <w:r w:rsidR="009F22D1" w:rsidRPr="009F22D1">
        <w:rPr>
          <w:rFonts w:ascii="Rockwell" w:hAnsi="Rockwell"/>
          <w:b/>
          <w:sz w:val="22"/>
          <w:szCs w:val="22"/>
        </w:rPr>
        <w:tab/>
      </w:r>
      <w:r w:rsidR="009F22D1" w:rsidRPr="007B1A03">
        <w:rPr>
          <w:rFonts w:ascii="Rockwell" w:hAnsi="Rockwell"/>
          <w:sz w:val="22"/>
          <w:szCs w:val="22"/>
        </w:rPr>
        <w:t>Contractor Selection Process, Large Purchases</w:t>
      </w:r>
      <w:r w:rsidR="00DC4E32">
        <w:rPr>
          <w:rFonts w:ascii="Rockwell" w:hAnsi="Rockwell"/>
          <w:sz w:val="22"/>
          <w:szCs w:val="22"/>
        </w:rPr>
        <w:t xml:space="preserve">.  </w:t>
      </w:r>
      <w:r w:rsidR="009F22D1" w:rsidRPr="007B1A03">
        <w:rPr>
          <w:rFonts w:ascii="Rockwell" w:hAnsi="Rockwell"/>
          <w:sz w:val="22"/>
          <w:szCs w:val="22"/>
        </w:rPr>
        <w:t xml:space="preserve">For all purchases over $10,000, </w:t>
      </w:r>
      <w:r w:rsidR="005A7FDA">
        <w:rPr>
          <w:rFonts w:ascii="Rockwell" w:hAnsi="Rockwell"/>
          <w:sz w:val="22"/>
          <w:szCs w:val="22"/>
        </w:rPr>
        <w:t>Authorized Purchasers</w:t>
      </w:r>
      <w:r w:rsidR="009F22D1" w:rsidRPr="007B1A03">
        <w:rPr>
          <w:rFonts w:ascii="Rockwell" w:hAnsi="Rockwell"/>
          <w:sz w:val="22"/>
          <w:szCs w:val="22"/>
        </w:rPr>
        <w:t xml:space="preserve"> shall select the contractor using one of the following selection methods:</w:t>
      </w:r>
    </w:p>
    <w:p w14:paraId="63FE01C5" w14:textId="77777777" w:rsidR="005A7FDA" w:rsidRPr="007B1A03" w:rsidRDefault="005A7FDA" w:rsidP="009F22D1">
      <w:pPr>
        <w:pStyle w:val="BlockText"/>
        <w:tabs>
          <w:tab w:val="left" w:pos="720"/>
        </w:tabs>
        <w:ind w:left="0" w:right="-29"/>
        <w:rPr>
          <w:rFonts w:ascii="Rockwell" w:hAnsi="Rockwell"/>
          <w:sz w:val="22"/>
          <w:szCs w:val="22"/>
        </w:rPr>
      </w:pPr>
    </w:p>
    <w:p w14:paraId="28B62777" w14:textId="698C932D" w:rsidR="009F22D1" w:rsidRPr="007B1A03" w:rsidRDefault="005A7FDA" w:rsidP="009F22D1">
      <w:pPr>
        <w:pStyle w:val="BlockText"/>
        <w:tabs>
          <w:tab w:val="left" w:pos="720"/>
        </w:tabs>
        <w:ind w:left="0" w:right="-29"/>
        <w:rPr>
          <w:rFonts w:ascii="Rockwell" w:hAnsi="Rockwell"/>
          <w:sz w:val="22"/>
          <w:szCs w:val="22"/>
        </w:rPr>
      </w:pPr>
      <w:r>
        <w:rPr>
          <w:rFonts w:ascii="Rockwell" w:hAnsi="Rockwell"/>
          <w:sz w:val="22"/>
          <w:szCs w:val="22"/>
        </w:rPr>
        <w:t>4,1.1</w:t>
      </w:r>
      <w:r w:rsidR="009F22D1" w:rsidRPr="007B1A03">
        <w:rPr>
          <w:rFonts w:ascii="Rockwell" w:hAnsi="Rockwell"/>
          <w:sz w:val="22"/>
          <w:szCs w:val="22"/>
        </w:rPr>
        <w:tab/>
        <w:t>Brand Name Justification</w:t>
      </w:r>
    </w:p>
    <w:p w14:paraId="6F14C264" w14:textId="77777777" w:rsidR="009F22D1" w:rsidRDefault="009F22D1" w:rsidP="009F22D1">
      <w:pPr>
        <w:pStyle w:val="BlockText"/>
        <w:tabs>
          <w:tab w:val="left" w:pos="720"/>
        </w:tabs>
        <w:ind w:left="0" w:right="-29"/>
        <w:rPr>
          <w:rFonts w:ascii="Rockwell" w:hAnsi="Rockwell"/>
          <w:sz w:val="22"/>
          <w:szCs w:val="22"/>
        </w:rPr>
      </w:pPr>
      <w:r w:rsidRPr="007B1A03">
        <w:rPr>
          <w:rFonts w:ascii="Rockwell" w:hAnsi="Rockwell"/>
          <w:sz w:val="22"/>
          <w:szCs w:val="22"/>
        </w:rPr>
        <w:t>A documented brand name justification in compliance with applicable statute and rule.</w:t>
      </w:r>
    </w:p>
    <w:p w14:paraId="50F70ED9" w14:textId="77777777" w:rsidR="005A7FDA" w:rsidRPr="007B1A03" w:rsidRDefault="005A7FDA" w:rsidP="009F22D1">
      <w:pPr>
        <w:pStyle w:val="BlockText"/>
        <w:tabs>
          <w:tab w:val="left" w:pos="720"/>
        </w:tabs>
        <w:ind w:left="0" w:right="-29"/>
        <w:rPr>
          <w:rFonts w:ascii="Rockwell" w:hAnsi="Rockwell"/>
          <w:sz w:val="22"/>
          <w:szCs w:val="22"/>
        </w:rPr>
      </w:pPr>
    </w:p>
    <w:p w14:paraId="0A725F15" w14:textId="2FA8F5C9" w:rsidR="009F22D1" w:rsidRPr="007B1A03" w:rsidRDefault="005A7FDA" w:rsidP="009F22D1">
      <w:pPr>
        <w:pStyle w:val="BlockText"/>
        <w:tabs>
          <w:tab w:val="left" w:pos="720"/>
        </w:tabs>
        <w:ind w:left="0" w:right="-29"/>
        <w:rPr>
          <w:rFonts w:ascii="Rockwell" w:hAnsi="Rockwell"/>
          <w:sz w:val="22"/>
          <w:szCs w:val="22"/>
        </w:rPr>
      </w:pPr>
      <w:r>
        <w:rPr>
          <w:rFonts w:ascii="Rockwell" w:hAnsi="Rockwell"/>
          <w:sz w:val="22"/>
          <w:szCs w:val="22"/>
        </w:rPr>
        <w:t>4.1.2</w:t>
      </w:r>
      <w:r w:rsidR="009F22D1" w:rsidRPr="007B1A03">
        <w:rPr>
          <w:rFonts w:ascii="Rockwell" w:hAnsi="Rockwell"/>
          <w:sz w:val="22"/>
          <w:szCs w:val="22"/>
        </w:rPr>
        <w:tab/>
        <w:t>Best Value Analysis</w:t>
      </w:r>
    </w:p>
    <w:p w14:paraId="4E968DE0" w14:textId="77777777" w:rsidR="009F22D1" w:rsidRPr="007B1A03" w:rsidRDefault="009F22D1" w:rsidP="009F22D1">
      <w:pPr>
        <w:pStyle w:val="BlockText"/>
        <w:tabs>
          <w:tab w:val="left" w:pos="720"/>
        </w:tabs>
        <w:ind w:left="0" w:right="-29"/>
        <w:rPr>
          <w:rFonts w:ascii="Rockwell" w:hAnsi="Rockwell"/>
          <w:sz w:val="22"/>
          <w:szCs w:val="22"/>
        </w:rPr>
      </w:pPr>
    </w:p>
    <w:p w14:paraId="00CDBCCB" w14:textId="1E885C02" w:rsidR="009F22D1" w:rsidRDefault="009F22D1" w:rsidP="009F22D1">
      <w:pPr>
        <w:pStyle w:val="BlockText"/>
        <w:tabs>
          <w:tab w:val="left" w:pos="720"/>
        </w:tabs>
        <w:ind w:left="0" w:right="-29"/>
        <w:rPr>
          <w:rFonts w:ascii="Rockwell" w:hAnsi="Rockwell"/>
          <w:sz w:val="22"/>
          <w:szCs w:val="22"/>
        </w:rPr>
      </w:pPr>
      <w:r w:rsidRPr="007B1A03">
        <w:rPr>
          <w:rFonts w:ascii="Rockwell" w:hAnsi="Rockwell"/>
          <w:sz w:val="22"/>
          <w:szCs w:val="22"/>
        </w:rPr>
        <w:t xml:space="preserve">From time to time, </w:t>
      </w:r>
      <w:r w:rsidR="005A7FDA">
        <w:rPr>
          <w:rFonts w:ascii="Rockwell" w:hAnsi="Rockwell"/>
          <w:sz w:val="22"/>
          <w:szCs w:val="22"/>
        </w:rPr>
        <w:t>Authorized Purchasers</w:t>
      </w:r>
      <w:r w:rsidRPr="007B1A03">
        <w:rPr>
          <w:rFonts w:ascii="Rockwell" w:hAnsi="Rockwell"/>
          <w:sz w:val="22"/>
          <w:szCs w:val="22"/>
        </w:rPr>
        <w:t xml:space="preserve"> may purchase Parks and Recreation Equipment or Related Services, or both, from a Contractor. If </w:t>
      </w:r>
      <w:r w:rsidR="005A7FDA">
        <w:rPr>
          <w:rFonts w:ascii="Rockwell" w:hAnsi="Rockwell"/>
          <w:sz w:val="22"/>
          <w:szCs w:val="22"/>
        </w:rPr>
        <w:t>an Authorized Purchaser</w:t>
      </w:r>
      <w:r w:rsidRPr="007B1A03">
        <w:rPr>
          <w:rFonts w:ascii="Rockwell" w:hAnsi="Rockwell"/>
          <w:sz w:val="22"/>
          <w:szCs w:val="22"/>
        </w:rPr>
        <w:t xml:space="preserve"> expects the total purchase to exceed $10,000, </w:t>
      </w:r>
      <w:r w:rsidR="005A7FDA">
        <w:rPr>
          <w:rFonts w:ascii="Rockwell" w:hAnsi="Rockwell"/>
          <w:sz w:val="22"/>
          <w:szCs w:val="22"/>
        </w:rPr>
        <w:t>Authorized Purchaser</w:t>
      </w:r>
      <w:r w:rsidRPr="007B1A03">
        <w:rPr>
          <w:rFonts w:ascii="Rockwell" w:hAnsi="Rockwell"/>
          <w:sz w:val="22"/>
          <w:szCs w:val="22"/>
        </w:rPr>
        <w:t xml:space="preserve"> shall obtain these Parks and Recreation Equipment or Related Services, or both using the following procedure.  </w:t>
      </w:r>
      <w:r w:rsidR="005A7FDA">
        <w:rPr>
          <w:rFonts w:ascii="Rockwell" w:hAnsi="Rockwell"/>
          <w:sz w:val="22"/>
          <w:szCs w:val="22"/>
        </w:rPr>
        <w:t>Authorized Purchaser</w:t>
      </w:r>
      <w:r w:rsidRPr="007B1A03">
        <w:rPr>
          <w:rFonts w:ascii="Rockwell" w:hAnsi="Rockwell"/>
          <w:sz w:val="22"/>
          <w:szCs w:val="22"/>
        </w:rPr>
        <w:t xml:space="preserve"> shall:</w:t>
      </w:r>
    </w:p>
    <w:p w14:paraId="6FD0793B" w14:textId="0D537A9D" w:rsidR="009F22D1" w:rsidRDefault="009F22D1" w:rsidP="007B1A03">
      <w:pPr>
        <w:pStyle w:val="BlockText"/>
        <w:numPr>
          <w:ilvl w:val="0"/>
          <w:numId w:val="38"/>
        </w:numPr>
        <w:ind w:left="1080" w:right="-29"/>
        <w:rPr>
          <w:rFonts w:ascii="Rockwell" w:hAnsi="Rockwell"/>
          <w:sz w:val="22"/>
          <w:szCs w:val="22"/>
        </w:rPr>
      </w:pPr>
      <w:r w:rsidRPr="007B1A03">
        <w:rPr>
          <w:rFonts w:ascii="Rockwell" w:hAnsi="Rockwell"/>
          <w:sz w:val="22"/>
          <w:szCs w:val="22"/>
        </w:rPr>
        <w:t>Contact at least 3 different Master Agreement Contractors via phone, e-mail or facsimile and request a quote for the anticipated Parks and Recreation Equipment or Related Services, or both (“Quote”). Quoted rates must not exceed the most competitive rates and discounts set forth in the Master Agreement. However, a Contractor may agree to extend specialized, discounted pricing based on the requirements by providing a specific</w:t>
      </w:r>
      <w:r w:rsidR="00DC4E32" w:rsidRPr="00DC4E32">
        <w:rPr>
          <w:rFonts w:ascii="Rockwell" w:hAnsi="Rockwell"/>
          <w:sz w:val="22"/>
          <w:szCs w:val="22"/>
        </w:rPr>
        <w:t xml:space="preserve"> quote to the </w:t>
      </w:r>
      <w:r w:rsidR="00DC4E32">
        <w:rPr>
          <w:rFonts w:ascii="Rockwell" w:hAnsi="Rockwell"/>
          <w:sz w:val="22"/>
          <w:szCs w:val="22"/>
        </w:rPr>
        <w:t>Authorized Purchaser.</w:t>
      </w:r>
    </w:p>
    <w:p w14:paraId="2B62EE0F" w14:textId="77777777" w:rsidR="00DC4E32" w:rsidRPr="007B1A03" w:rsidRDefault="00DC4E32" w:rsidP="007B1A03">
      <w:pPr>
        <w:pStyle w:val="BlockText"/>
        <w:ind w:left="1080" w:right="-29"/>
        <w:rPr>
          <w:rFonts w:ascii="Rockwell" w:hAnsi="Rockwell"/>
          <w:sz w:val="22"/>
          <w:szCs w:val="22"/>
        </w:rPr>
      </w:pPr>
    </w:p>
    <w:p w14:paraId="2BC7C333" w14:textId="73076055" w:rsidR="009F22D1" w:rsidRPr="007B1A03" w:rsidRDefault="009F22D1" w:rsidP="005A7FDA">
      <w:pPr>
        <w:pStyle w:val="BlockText"/>
        <w:ind w:left="1080" w:right="-29" w:hanging="360"/>
        <w:rPr>
          <w:rFonts w:ascii="Rockwell" w:hAnsi="Rockwell"/>
          <w:sz w:val="22"/>
          <w:szCs w:val="22"/>
        </w:rPr>
      </w:pPr>
      <w:r w:rsidRPr="007B1A03">
        <w:rPr>
          <w:rFonts w:ascii="Rockwell" w:hAnsi="Rockwell"/>
          <w:sz w:val="22"/>
          <w:szCs w:val="22"/>
        </w:rPr>
        <w:t>•</w:t>
      </w:r>
      <w:r w:rsidRPr="007B1A03">
        <w:rPr>
          <w:rFonts w:ascii="Rockwell" w:hAnsi="Rockwell"/>
          <w:sz w:val="22"/>
          <w:szCs w:val="22"/>
        </w:rPr>
        <w:tab/>
        <w:t xml:space="preserve">Determine which Contractor provides the best value for </w:t>
      </w:r>
      <w:r w:rsidR="00DC4E32">
        <w:rPr>
          <w:rFonts w:ascii="Rockwell" w:hAnsi="Rockwell"/>
          <w:sz w:val="22"/>
          <w:szCs w:val="22"/>
        </w:rPr>
        <w:t>Authorized Purchaser</w:t>
      </w:r>
      <w:r w:rsidR="00DC4E32" w:rsidRPr="00DC4E32">
        <w:rPr>
          <w:rFonts w:ascii="Rockwell" w:hAnsi="Rockwell"/>
          <w:sz w:val="22"/>
          <w:szCs w:val="22"/>
        </w:rPr>
        <w:t xml:space="preserve"> based on </w:t>
      </w:r>
      <w:r w:rsidR="00DC4E32">
        <w:rPr>
          <w:rFonts w:ascii="Rockwell" w:hAnsi="Rockwell"/>
          <w:sz w:val="22"/>
          <w:szCs w:val="22"/>
        </w:rPr>
        <w:t>Authorized Purchaser</w:t>
      </w:r>
      <w:r w:rsidRPr="007B1A03">
        <w:rPr>
          <w:rFonts w:ascii="Rockwell" w:hAnsi="Rockwell"/>
          <w:sz w:val="22"/>
          <w:szCs w:val="22"/>
        </w:rPr>
        <w:t>’s application of some or all of the following factors:</w:t>
      </w:r>
    </w:p>
    <w:p w14:paraId="299836A6" w14:textId="0CDCAD3A"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Applicable discounts and incremental pricing options;</w:t>
      </w:r>
    </w:p>
    <w:p w14:paraId="4F753DD8" w14:textId="08EE3AB4"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Shipping costs;</w:t>
      </w:r>
    </w:p>
    <w:p w14:paraId="5FD26281" w14:textId="364EBA72"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Delivery process and service levels;</w:t>
      </w:r>
    </w:p>
    <w:p w14:paraId="2519E34E" w14:textId="055383F4"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Installation, maintenance and repair service levels;</w:t>
      </w:r>
    </w:p>
    <w:p w14:paraId="6D31E526" w14:textId="6FF9E7A0"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Applicable warranties;</w:t>
      </w:r>
    </w:p>
    <w:p w14:paraId="2E30DD64" w14:textId="6137E9F9"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Contractor’s past performance record through reference checks;</w:t>
      </w:r>
    </w:p>
    <w:p w14:paraId="23A9FF1A" w14:textId="3917D13F"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Contractor’s service area;</w:t>
      </w:r>
    </w:p>
    <w:p w14:paraId="4BAC3DA5" w14:textId="61C324EB"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 xml:space="preserve">Inventory levels; </w:t>
      </w:r>
    </w:p>
    <w:p w14:paraId="29C5BB6F" w14:textId="166C2CB5"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Price comparison of the current market value of Good and services similar to the Parks and Recreation Equipment and Related Services;</w:t>
      </w:r>
    </w:p>
    <w:p w14:paraId="21B458A8" w14:textId="4EFBCD5B"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Price comparison to pricing in GSA contracts and other federal price agreements; Best Value pricing is typically lower than GSA pricing;</w:t>
      </w:r>
    </w:p>
    <w:p w14:paraId="1EB9FBE0" w14:textId="2D01FF57"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Price comparison to past purchases the Parks and Recreation Equipment and Related Services similar to the Parks and Recreation Equipment and Related Services, taking the inflation rate into account;</w:t>
      </w:r>
    </w:p>
    <w:p w14:paraId="600087DB" w14:textId="40AD79EF"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 xml:space="preserve">Cost analysis through an element-by-element examination of the estimated or actual cost of proposed Parks and Recreation </w:t>
      </w:r>
      <w:r w:rsidRPr="007B1A03">
        <w:rPr>
          <w:rFonts w:ascii="Rockwell" w:hAnsi="Rockwell"/>
          <w:sz w:val="22"/>
          <w:szCs w:val="22"/>
        </w:rPr>
        <w:lastRenderedPageBreak/>
        <w:t>Equipment and Related Services to determine whether the supplier’s costs are in line with what reasonably economical and efficient performance should cost.  Some of the cost elements examined for  necessity and  reasonableness are materials’ costs, labor costs, equipment and overhead;</w:t>
      </w:r>
    </w:p>
    <w:p w14:paraId="0F68C157" w14:textId="5A2B8AAF"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Comparison of pricing to MSRP;</w:t>
      </w:r>
    </w:p>
    <w:p w14:paraId="40CDE5D8" w14:textId="537432A4"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Market conditions and competition levels;</w:t>
      </w:r>
    </w:p>
    <w:p w14:paraId="35F774FF" w14:textId="2BC799F7"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General economic conditions;</w:t>
      </w:r>
    </w:p>
    <w:p w14:paraId="71503932" w14:textId="236A7126" w:rsidR="009F22D1" w:rsidRPr="007B1A03" w:rsidRDefault="009F22D1" w:rsidP="007B1A03">
      <w:pPr>
        <w:pStyle w:val="BlockText"/>
        <w:numPr>
          <w:ilvl w:val="1"/>
          <w:numId w:val="39"/>
        </w:numPr>
        <w:ind w:right="-29"/>
        <w:rPr>
          <w:rFonts w:ascii="Rockwell" w:hAnsi="Rockwell"/>
          <w:sz w:val="22"/>
          <w:szCs w:val="22"/>
        </w:rPr>
      </w:pPr>
      <w:r w:rsidRPr="007B1A03">
        <w:rPr>
          <w:rFonts w:ascii="Rockwell" w:hAnsi="Rockwell"/>
          <w:sz w:val="22"/>
          <w:szCs w:val="22"/>
        </w:rPr>
        <w:t>Life cycle costing including expected life, salvage value and discounted total cost of ownership.</w:t>
      </w:r>
    </w:p>
    <w:p w14:paraId="2DAF15D9" w14:textId="77777777" w:rsidR="009F22D1" w:rsidRPr="007B1A03" w:rsidRDefault="009F22D1" w:rsidP="005A7FDA">
      <w:pPr>
        <w:pStyle w:val="BlockText"/>
        <w:ind w:left="1080" w:right="-29" w:hanging="360"/>
        <w:rPr>
          <w:rFonts w:ascii="Rockwell" w:hAnsi="Rockwell"/>
          <w:sz w:val="22"/>
          <w:szCs w:val="22"/>
        </w:rPr>
      </w:pPr>
      <w:r w:rsidRPr="007B1A03">
        <w:rPr>
          <w:rFonts w:ascii="Rockwell" w:hAnsi="Rockwell"/>
          <w:sz w:val="22"/>
          <w:szCs w:val="22"/>
        </w:rPr>
        <w:t>and</w:t>
      </w:r>
    </w:p>
    <w:p w14:paraId="30E5E1DA" w14:textId="77777777" w:rsidR="009F22D1" w:rsidRPr="007B1A03" w:rsidRDefault="009F22D1" w:rsidP="007B1A03">
      <w:pPr>
        <w:pStyle w:val="BlockText"/>
        <w:ind w:left="1080" w:right="-29" w:hanging="360"/>
        <w:rPr>
          <w:rFonts w:ascii="Rockwell" w:hAnsi="Rockwell"/>
          <w:sz w:val="22"/>
          <w:szCs w:val="22"/>
        </w:rPr>
      </w:pPr>
      <w:r w:rsidRPr="007B1A03">
        <w:rPr>
          <w:rFonts w:ascii="Rockwell" w:hAnsi="Rockwell"/>
          <w:sz w:val="22"/>
          <w:szCs w:val="22"/>
        </w:rPr>
        <w:t>•</w:t>
      </w:r>
      <w:r w:rsidRPr="007B1A03">
        <w:rPr>
          <w:rFonts w:ascii="Rockwell" w:hAnsi="Rockwell"/>
          <w:sz w:val="22"/>
          <w:szCs w:val="22"/>
        </w:rPr>
        <w:tab/>
        <w:t xml:space="preserve">Document its procurement files describing the process, considerations, findings, and decisions used for determining the Contractor selected through the Best Value Analysis. </w:t>
      </w:r>
    </w:p>
    <w:p w14:paraId="7E162EA0" w14:textId="77777777" w:rsidR="009F22D1" w:rsidRPr="007B1A03" w:rsidRDefault="009F22D1" w:rsidP="009F22D1">
      <w:pPr>
        <w:pStyle w:val="BlockText"/>
        <w:tabs>
          <w:tab w:val="left" w:pos="720"/>
        </w:tabs>
        <w:ind w:left="0" w:right="-29"/>
        <w:rPr>
          <w:rFonts w:ascii="Rockwell" w:hAnsi="Rockwell"/>
          <w:sz w:val="22"/>
          <w:szCs w:val="22"/>
        </w:rPr>
      </w:pPr>
      <w:r w:rsidRPr="007B1A03">
        <w:rPr>
          <w:rFonts w:ascii="Rockwell" w:hAnsi="Rockwell"/>
          <w:sz w:val="22"/>
          <w:szCs w:val="22"/>
        </w:rPr>
        <w:t xml:space="preserve"> </w:t>
      </w:r>
    </w:p>
    <w:p w14:paraId="3F98D995" w14:textId="2C3101AA" w:rsidR="00F23966" w:rsidRPr="007B1A03" w:rsidRDefault="007B1A03" w:rsidP="007B1A03">
      <w:pPr>
        <w:pStyle w:val="BlockText"/>
        <w:tabs>
          <w:tab w:val="left" w:pos="720"/>
        </w:tabs>
        <w:ind w:left="0" w:right="-29"/>
        <w:rPr>
          <w:rFonts w:ascii="Rockwell" w:hAnsi="Rockwell"/>
          <w:sz w:val="22"/>
          <w:szCs w:val="22"/>
        </w:rPr>
      </w:pPr>
      <w:r>
        <w:rPr>
          <w:rFonts w:ascii="Rockwell" w:hAnsi="Rockwell"/>
          <w:sz w:val="22"/>
          <w:szCs w:val="22"/>
        </w:rPr>
        <w:t>4.1.3</w:t>
      </w:r>
      <w:r w:rsidR="009F22D1" w:rsidRPr="007B1A03">
        <w:rPr>
          <w:rFonts w:ascii="Rockwell" w:hAnsi="Rockwell"/>
          <w:sz w:val="22"/>
          <w:szCs w:val="22"/>
        </w:rPr>
        <w:tab/>
        <w:t>Contractor Selection Process, Small Purchases</w:t>
      </w:r>
      <w:r w:rsidR="00DC4E32">
        <w:rPr>
          <w:rFonts w:ascii="Rockwell" w:hAnsi="Rockwell"/>
          <w:sz w:val="22"/>
          <w:szCs w:val="22"/>
        </w:rPr>
        <w:t xml:space="preserve">.  </w:t>
      </w:r>
      <w:r w:rsidR="009F22D1" w:rsidRPr="007B1A03">
        <w:rPr>
          <w:rFonts w:ascii="Rockwell" w:hAnsi="Rockwell"/>
          <w:sz w:val="22"/>
          <w:szCs w:val="22"/>
        </w:rPr>
        <w:t xml:space="preserve">For purchases under $10,000, </w:t>
      </w:r>
      <w:r w:rsidR="005A7FDA">
        <w:rPr>
          <w:rFonts w:ascii="Rockwell" w:hAnsi="Rockwell"/>
          <w:sz w:val="22"/>
          <w:szCs w:val="22"/>
        </w:rPr>
        <w:t>Authorized Purchasers</w:t>
      </w:r>
      <w:r w:rsidR="009F22D1" w:rsidRPr="007B1A03">
        <w:rPr>
          <w:rFonts w:ascii="Rockwell" w:hAnsi="Rockwell"/>
          <w:sz w:val="22"/>
          <w:szCs w:val="22"/>
        </w:rPr>
        <w:t xml:space="preserve"> may select the Contractor of its choice in compliance with applicable statute and rule.</w:t>
      </w:r>
    </w:p>
    <w:p w14:paraId="442E5671" w14:textId="77777777" w:rsidR="005803E5" w:rsidRDefault="005803E5" w:rsidP="00491601">
      <w:pPr>
        <w:pStyle w:val="BlockText"/>
        <w:tabs>
          <w:tab w:val="left" w:pos="720"/>
        </w:tabs>
        <w:ind w:left="0" w:right="-29"/>
        <w:jc w:val="left"/>
        <w:rPr>
          <w:rFonts w:ascii="Rockwell" w:hAnsi="Rockwell"/>
          <w:sz w:val="22"/>
          <w:szCs w:val="22"/>
        </w:rPr>
      </w:pPr>
    </w:p>
    <w:p w14:paraId="5DD33648" w14:textId="7F6D482A" w:rsidR="00F23966" w:rsidRPr="008B7F17" w:rsidRDefault="00F23966" w:rsidP="0044481B">
      <w:pPr>
        <w:pStyle w:val="BlockText"/>
        <w:tabs>
          <w:tab w:val="left" w:pos="720"/>
          <w:tab w:val="left" w:pos="1890"/>
        </w:tabs>
        <w:ind w:left="0" w:right="18" w:firstLine="14"/>
        <w:rPr>
          <w:rFonts w:ascii="Rockwell" w:hAnsi="Rockwell"/>
          <w:sz w:val="22"/>
          <w:szCs w:val="22"/>
        </w:rPr>
      </w:pPr>
      <w:r w:rsidRPr="008B7F17">
        <w:rPr>
          <w:rFonts w:ascii="Rockwell" w:hAnsi="Rockwell"/>
          <w:sz w:val="22"/>
          <w:szCs w:val="22"/>
        </w:rPr>
        <w:t xml:space="preserve">5. </w:t>
      </w:r>
      <w:r w:rsidRPr="008B7F17">
        <w:rPr>
          <w:rFonts w:ascii="Rockwell" w:hAnsi="Rockwell"/>
          <w:sz w:val="22"/>
          <w:szCs w:val="22"/>
          <w:u w:val="single"/>
        </w:rPr>
        <w:t>Primary Contacts</w:t>
      </w:r>
      <w:r w:rsidRPr="008B7F17">
        <w:rPr>
          <w:rFonts w:ascii="Rockwell" w:hAnsi="Rockwell"/>
          <w:sz w:val="22"/>
          <w:szCs w:val="22"/>
        </w:rPr>
        <w:t>: The primary contact individual</w:t>
      </w:r>
      <w:r>
        <w:rPr>
          <w:rFonts w:ascii="Rockwell" w:hAnsi="Rockwell"/>
          <w:sz w:val="22"/>
          <w:szCs w:val="22"/>
        </w:rPr>
        <w:t>s</w:t>
      </w:r>
      <w:r w:rsidRPr="008B7F17">
        <w:rPr>
          <w:rFonts w:ascii="Rockwell" w:hAnsi="Rockwell"/>
          <w:sz w:val="22"/>
          <w:szCs w:val="22"/>
        </w:rPr>
        <w:t xml:space="preserve"> for </w:t>
      </w:r>
      <w:r>
        <w:rPr>
          <w:rFonts w:ascii="Rockwell" w:hAnsi="Rockwell"/>
          <w:sz w:val="22"/>
          <w:szCs w:val="22"/>
        </w:rPr>
        <w:t>this Participating Addendum are</w:t>
      </w:r>
      <w:r w:rsidRPr="008B7F17">
        <w:rPr>
          <w:rFonts w:ascii="Rockwell" w:hAnsi="Rockwell"/>
          <w:sz w:val="22"/>
          <w:szCs w:val="22"/>
        </w:rPr>
        <w:t xml:space="preserve"> </w:t>
      </w:r>
      <w:r>
        <w:rPr>
          <w:rFonts w:ascii="Rockwell" w:hAnsi="Rockwell"/>
          <w:sz w:val="22"/>
          <w:szCs w:val="22"/>
        </w:rPr>
        <w:t xml:space="preserve">as </w:t>
      </w:r>
      <w:r w:rsidRPr="008B7F17">
        <w:rPr>
          <w:rFonts w:ascii="Rockwell" w:hAnsi="Rockwell"/>
          <w:sz w:val="22"/>
          <w:szCs w:val="22"/>
        </w:rPr>
        <w:t>follows (or their named successors):</w:t>
      </w:r>
    </w:p>
    <w:p w14:paraId="0AD65209" w14:textId="77777777" w:rsidR="00F23966" w:rsidRDefault="00F23966" w:rsidP="00F23966">
      <w:pPr>
        <w:pStyle w:val="BlockText"/>
        <w:tabs>
          <w:tab w:val="left" w:pos="1890"/>
        </w:tabs>
        <w:ind w:left="1008" w:hanging="992"/>
        <w:rPr>
          <w:rFonts w:ascii="Rockwell" w:hAnsi="Rockwell"/>
          <w:sz w:val="22"/>
          <w:szCs w:val="22"/>
        </w:rPr>
      </w:pPr>
    </w:p>
    <w:p w14:paraId="6DE525B0" w14:textId="77777777" w:rsidR="00F23966" w:rsidRPr="000A6491" w:rsidRDefault="00F23966" w:rsidP="00F23966">
      <w:pPr>
        <w:pStyle w:val="BlockText"/>
        <w:tabs>
          <w:tab w:val="left" w:pos="1890"/>
        </w:tabs>
        <w:ind w:left="720" w:hanging="992"/>
        <w:rPr>
          <w:rFonts w:ascii="Rockwell" w:hAnsi="Rockwell"/>
          <w:sz w:val="22"/>
          <w:szCs w:val="22"/>
          <w:u w:val="single"/>
        </w:rPr>
      </w:pPr>
      <w:r>
        <w:rPr>
          <w:rFonts w:ascii="Rockwell" w:hAnsi="Rockwell"/>
          <w:sz w:val="22"/>
          <w:szCs w:val="22"/>
        </w:rPr>
        <w:tab/>
      </w:r>
      <w:r w:rsidRPr="000A6491">
        <w:rPr>
          <w:rFonts w:ascii="Rockwell" w:hAnsi="Rockwell"/>
          <w:sz w:val="22"/>
          <w:szCs w:val="22"/>
          <w:u w:val="single"/>
        </w:rPr>
        <w:t>Contractor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6727"/>
      </w:tblGrid>
      <w:tr w:rsidR="00F23966" w:rsidRPr="004C3D0C" w14:paraId="5DFC400E" w14:textId="77777777" w:rsidTr="0044481B">
        <w:tc>
          <w:tcPr>
            <w:tcW w:w="2178" w:type="dxa"/>
          </w:tcPr>
          <w:p w14:paraId="0AE3C8FA"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Name</w:t>
            </w:r>
          </w:p>
        </w:tc>
        <w:tc>
          <w:tcPr>
            <w:tcW w:w="6727" w:type="dxa"/>
          </w:tcPr>
          <w:p w14:paraId="5FA1D1D8"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36C88688" w14:textId="77777777" w:rsidTr="0044481B">
        <w:tc>
          <w:tcPr>
            <w:tcW w:w="2178" w:type="dxa"/>
          </w:tcPr>
          <w:p w14:paraId="31324B34"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Address</w:t>
            </w:r>
          </w:p>
        </w:tc>
        <w:tc>
          <w:tcPr>
            <w:tcW w:w="6727" w:type="dxa"/>
          </w:tcPr>
          <w:p w14:paraId="717BD5DD"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20043DFF" w14:textId="77777777" w:rsidTr="0044481B">
        <w:tc>
          <w:tcPr>
            <w:tcW w:w="2178" w:type="dxa"/>
          </w:tcPr>
          <w:p w14:paraId="45DDE400"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Telephone</w:t>
            </w:r>
          </w:p>
        </w:tc>
        <w:tc>
          <w:tcPr>
            <w:tcW w:w="6727" w:type="dxa"/>
          </w:tcPr>
          <w:p w14:paraId="6C80B09C"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2D3946C5" w14:textId="77777777" w:rsidTr="0044481B">
        <w:tc>
          <w:tcPr>
            <w:tcW w:w="2178" w:type="dxa"/>
          </w:tcPr>
          <w:p w14:paraId="5DCB13B6"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Fax</w:t>
            </w:r>
          </w:p>
        </w:tc>
        <w:tc>
          <w:tcPr>
            <w:tcW w:w="6727" w:type="dxa"/>
          </w:tcPr>
          <w:p w14:paraId="52C0102C"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724E0A1A" w14:textId="77777777" w:rsidTr="0044481B">
        <w:tc>
          <w:tcPr>
            <w:tcW w:w="2178" w:type="dxa"/>
          </w:tcPr>
          <w:p w14:paraId="095CC4CB"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E-mail</w:t>
            </w:r>
          </w:p>
        </w:tc>
        <w:tc>
          <w:tcPr>
            <w:tcW w:w="6727" w:type="dxa"/>
          </w:tcPr>
          <w:p w14:paraId="46F64F53" w14:textId="77777777" w:rsidR="00F23966" w:rsidRPr="004C3D0C" w:rsidRDefault="00F23966" w:rsidP="0045311D">
            <w:pPr>
              <w:pStyle w:val="BlockText"/>
              <w:tabs>
                <w:tab w:val="left" w:pos="1890"/>
              </w:tabs>
              <w:ind w:left="0"/>
              <w:rPr>
                <w:rFonts w:ascii="Rockwell" w:hAnsi="Rockwell"/>
                <w:sz w:val="22"/>
                <w:szCs w:val="22"/>
              </w:rPr>
            </w:pPr>
          </w:p>
        </w:tc>
      </w:tr>
    </w:tbl>
    <w:p w14:paraId="36E67750" w14:textId="1C52A844" w:rsidR="00F23966" w:rsidRDefault="00F23966" w:rsidP="00F23966">
      <w:pPr>
        <w:pStyle w:val="BlockText"/>
        <w:tabs>
          <w:tab w:val="left" w:pos="1890"/>
        </w:tabs>
        <w:ind w:left="432" w:hanging="992"/>
        <w:jc w:val="left"/>
        <w:rPr>
          <w:rFonts w:ascii="Rockwell" w:hAnsi="Rockwell"/>
          <w:b/>
          <w:sz w:val="22"/>
          <w:szCs w:val="22"/>
        </w:rPr>
      </w:pPr>
    </w:p>
    <w:p w14:paraId="34C54F73" w14:textId="77777777" w:rsidR="00F23966" w:rsidRDefault="00F23966" w:rsidP="00F23966">
      <w:pPr>
        <w:pStyle w:val="BlockText"/>
        <w:tabs>
          <w:tab w:val="left" w:pos="1890"/>
        </w:tabs>
        <w:ind w:left="432" w:hanging="992"/>
        <w:jc w:val="left"/>
        <w:rPr>
          <w:rFonts w:ascii="Rockwell" w:hAnsi="Rockwell"/>
          <w:b/>
          <w:sz w:val="22"/>
          <w:szCs w:val="22"/>
        </w:rPr>
      </w:pPr>
      <w:r>
        <w:rPr>
          <w:rFonts w:ascii="Rockwell" w:hAnsi="Rockwell"/>
          <w:sz w:val="22"/>
          <w:szCs w:val="22"/>
        </w:rPr>
        <w:tab/>
        <w:t xml:space="preserve">       </w:t>
      </w:r>
      <w:r>
        <w:rPr>
          <w:rFonts w:ascii="Rockwell" w:hAnsi="Rockwell"/>
          <w:sz w:val="22"/>
          <w:szCs w:val="22"/>
          <w:u w:val="single"/>
        </w:rPr>
        <w:t>Participating Entity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6727"/>
      </w:tblGrid>
      <w:tr w:rsidR="00F23966" w:rsidRPr="004C3D0C" w14:paraId="462420D2" w14:textId="77777777" w:rsidTr="0044481B">
        <w:tc>
          <w:tcPr>
            <w:tcW w:w="2178" w:type="dxa"/>
          </w:tcPr>
          <w:p w14:paraId="1085C8B2" w14:textId="77777777" w:rsidR="00F23966" w:rsidRPr="004C3D0C" w:rsidRDefault="00F23966" w:rsidP="0045311D">
            <w:pPr>
              <w:pStyle w:val="BlockText"/>
              <w:tabs>
                <w:tab w:val="left" w:pos="1890"/>
              </w:tabs>
              <w:ind w:left="0"/>
              <w:rPr>
                <w:rFonts w:ascii="Rockwell" w:hAnsi="Rockwell"/>
                <w:sz w:val="22"/>
                <w:szCs w:val="22"/>
              </w:rPr>
            </w:pPr>
            <w:r w:rsidRPr="004C3D0C">
              <w:rPr>
                <w:rFonts w:ascii="Rockwell" w:hAnsi="Rockwell"/>
                <w:sz w:val="22"/>
                <w:szCs w:val="22"/>
              </w:rPr>
              <w:t xml:space="preserve">          Name</w:t>
            </w:r>
            <w:r w:rsidRPr="004C3D0C">
              <w:rPr>
                <w:rFonts w:ascii="Rockwell" w:hAnsi="Rockwell"/>
                <w:b/>
                <w:sz w:val="22"/>
                <w:szCs w:val="22"/>
              </w:rPr>
              <w:tab/>
            </w:r>
          </w:p>
        </w:tc>
        <w:tc>
          <w:tcPr>
            <w:tcW w:w="6727" w:type="dxa"/>
          </w:tcPr>
          <w:p w14:paraId="777106F0"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2A54FA30" w14:textId="77777777" w:rsidTr="0044481B">
        <w:tc>
          <w:tcPr>
            <w:tcW w:w="2178" w:type="dxa"/>
          </w:tcPr>
          <w:p w14:paraId="730BE6E3"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Address</w:t>
            </w:r>
          </w:p>
        </w:tc>
        <w:tc>
          <w:tcPr>
            <w:tcW w:w="6727" w:type="dxa"/>
          </w:tcPr>
          <w:p w14:paraId="2AA58110"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2CBE2597" w14:textId="77777777" w:rsidTr="0044481B">
        <w:tc>
          <w:tcPr>
            <w:tcW w:w="2178" w:type="dxa"/>
          </w:tcPr>
          <w:p w14:paraId="190EBFD5"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Telephone</w:t>
            </w:r>
          </w:p>
        </w:tc>
        <w:tc>
          <w:tcPr>
            <w:tcW w:w="6727" w:type="dxa"/>
          </w:tcPr>
          <w:p w14:paraId="65E2114A"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42E43D81" w14:textId="77777777" w:rsidTr="0044481B">
        <w:tc>
          <w:tcPr>
            <w:tcW w:w="2178" w:type="dxa"/>
          </w:tcPr>
          <w:p w14:paraId="15B4E64D"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Fax</w:t>
            </w:r>
          </w:p>
        </w:tc>
        <w:tc>
          <w:tcPr>
            <w:tcW w:w="6727" w:type="dxa"/>
          </w:tcPr>
          <w:p w14:paraId="57F3E6A5" w14:textId="77777777" w:rsidR="00F23966" w:rsidRPr="004C3D0C" w:rsidRDefault="00F23966" w:rsidP="0045311D">
            <w:pPr>
              <w:pStyle w:val="BlockText"/>
              <w:tabs>
                <w:tab w:val="left" w:pos="1890"/>
              </w:tabs>
              <w:ind w:left="0"/>
              <w:rPr>
                <w:rFonts w:ascii="Rockwell" w:hAnsi="Rockwell"/>
                <w:sz w:val="22"/>
                <w:szCs w:val="22"/>
              </w:rPr>
            </w:pPr>
          </w:p>
        </w:tc>
      </w:tr>
      <w:tr w:rsidR="00F23966" w:rsidRPr="004C3D0C" w14:paraId="5B2A0F87" w14:textId="77777777" w:rsidTr="0044481B">
        <w:tc>
          <w:tcPr>
            <w:tcW w:w="2178" w:type="dxa"/>
          </w:tcPr>
          <w:p w14:paraId="4918577A" w14:textId="77777777" w:rsidR="00F23966" w:rsidRPr="004C3D0C" w:rsidRDefault="00F23966" w:rsidP="0045311D">
            <w:pPr>
              <w:pStyle w:val="BlockText"/>
              <w:tabs>
                <w:tab w:val="left" w:pos="1890"/>
              </w:tabs>
              <w:ind w:left="0"/>
              <w:jc w:val="right"/>
              <w:rPr>
                <w:rFonts w:ascii="Rockwell" w:hAnsi="Rockwell"/>
                <w:sz w:val="22"/>
                <w:szCs w:val="22"/>
              </w:rPr>
            </w:pPr>
            <w:r w:rsidRPr="004C3D0C">
              <w:rPr>
                <w:rFonts w:ascii="Rockwell" w:hAnsi="Rockwell"/>
                <w:sz w:val="22"/>
                <w:szCs w:val="22"/>
              </w:rPr>
              <w:t>E-mail</w:t>
            </w:r>
          </w:p>
        </w:tc>
        <w:tc>
          <w:tcPr>
            <w:tcW w:w="6727" w:type="dxa"/>
          </w:tcPr>
          <w:p w14:paraId="45E0C673" w14:textId="77777777" w:rsidR="00F23966" w:rsidRPr="004C3D0C" w:rsidRDefault="00F23966" w:rsidP="0045311D">
            <w:pPr>
              <w:pStyle w:val="BlockText"/>
              <w:tabs>
                <w:tab w:val="left" w:pos="1890"/>
              </w:tabs>
              <w:ind w:left="0"/>
              <w:rPr>
                <w:rFonts w:ascii="Rockwell" w:hAnsi="Rockwell"/>
                <w:sz w:val="22"/>
                <w:szCs w:val="22"/>
              </w:rPr>
            </w:pPr>
          </w:p>
        </w:tc>
      </w:tr>
    </w:tbl>
    <w:p w14:paraId="77A2A181" w14:textId="77777777" w:rsidR="00F23966" w:rsidRDefault="00F23966" w:rsidP="00F23966">
      <w:pPr>
        <w:pStyle w:val="BlockText"/>
        <w:tabs>
          <w:tab w:val="left" w:pos="1890"/>
        </w:tabs>
        <w:ind w:left="432" w:hanging="992"/>
        <w:jc w:val="left"/>
        <w:rPr>
          <w:rFonts w:ascii="Rockwell" w:hAnsi="Rockwell"/>
          <w:b/>
          <w:sz w:val="22"/>
          <w:szCs w:val="22"/>
        </w:rPr>
      </w:pPr>
    </w:p>
    <w:p w14:paraId="351ACE8C" w14:textId="5F2102C4" w:rsidR="00F23966" w:rsidRPr="008B7F17" w:rsidRDefault="00F23966" w:rsidP="0044481B">
      <w:pPr>
        <w:pStyle w:val="BlockText"/>
        <w:tabs>
          <w:tab w:val="left" w:pos="720"/>
        </w:tabs>
        <w:ind w:left="0" w:right="18"/>
        <w:rPr>
          <w:rFonts w:ascii="Rockwell" w:hAnsi="Rockwell"/>
          <w:sz w:val="22"/>
          <w:szCs w:val="22"/>
        </w:rPr>
      </w:pPr>
      <w:r w:rsidRPr="008B7F17">
        <w:rPr>
          <w:rFonts w:ascii="Rockwell" w:hAnsi="Rockwell"/>
          <w:sz w:val="22"/>
          <w:szCs w:val="22"/>
        </w:rPr>
        <w:t xml:space="preserve">6.  </w:t>
      </w:r>
      <w:r w:rsidRPr="008B7F17">
        <w:rPr>
          <w:rFonts w:ascii="Rockwell" w:hAnsi="Rockwell"/>
          <w:sz w:val="22"/>
          <w:szCs w:val="22"/>
          <w:u w:val="single"/>
        </w:rPr>
        <w:t>Subcontractors:</w:t>
      </w:r>
      <w:r w:rsidRPr="008B7F17">
        <w:rPr>
          <w:rFonts w:ascii="Rockwell" w:hAnsi="Rockwell"/>
          <w:sz w:val="22"/>
          <w:szCs w:val="22"/>
        </w:rPr>
        <w:t xml:space="preserve">  All </w:t>
      </w:r>
      <w:r w:rsidR="00AB261D">
        <w:rPr>
          <w:rFonts w:ascii="Rockwell" w:hAnsi="Rockwell"/>
          <w:sz w:val="22"/>
          <w:szCs w:val="22"/>
        </w:rPr>
        <w:t>Contractor</w:t>
      </w:r>
      <w:r w:rsidRPr="008B7F17">
        <w:rPr>
          <w:rFonts w:ascii="Rockwell" w:hAnsi="Rockwell"/>
          <w:sz w:val="22"/>
          <w:szCs w:val="22"/>
        </w:rPr>
        <w:t xml:space="preserve"> dealers and resellers authorized in the State of </w:t>
      </w:r>
      <w:proofErr w:type="spellStart"/>
      <w:r>
        <w:rPr>
          <w:rFonts w:ascii="Rockwell" w:hAnsi="Rockwell"/>
          <w:sz w:val="22"/>
          <w:szCs w:val="22"/>
        </w:rPr>
        <w:t>xxxxxxxxx</w:t>
      </w:r>
      <w:proofErr w:type="spellEnd"/>
      <w:r w:rsidRPr="008B7F17">
        <w:rPr>
          <w:rFonts w:ascii="Rockwell" w:hAnsi="Rockwell"/>
          <w:sz w:val="22"/>
          <w:szCs w:val="22"/>
        </w:rPr>
        <w:t xml:space="preserve">, as shown on the </w:t>
      </w:r>
      <w:r>
        <w:rPr>
          <w:rFonts w:ascii="Rockwell" w:hAnsi="Rockwell"/>
          <w:sz w:val="22"/>
          <w:szCs w:val="22"/>
        </w:rPr>
        <w:t>d</w:t>
      </w:r>
      <w:r w:rsidRPr="008B7F17">
        <w:rPr>
          <w:rFonts w:ascii="Rockwell" w:hAnsi="Rockwell"/>
          <w:sz w:val="22"/>
          <w:szCs w:val="22"/>
        </w:rPr>
        <w:t xml:space="preserve">edicated </w:t>
      </w:r>
      <w:r w:rsidR="00AB261D">
        <w:rPr>
          <w:rFonts w:ascii="Rockwell" w:hAnsi="Rockwell"/>
          <w:sz w:val="22"/>
          <w:szCs w:val="22"/>
        </w:rPr>
        <w:t>Contractor</w:t>
      </w:r>
      <w:r w:rsidRPr="000A6491">
        <w:rPr>
          <w:rFonts w:ascii="Rockwell" w:hAnsi="Rockwell"/>
          <w:b/>
          <w:sz w:val="22"/>
          <w:szCs w:val="22"/>
        </w:rPr>
        <w:t xml:space="preserve"> </w:t>
      </w:r>
      <w:r w:rsidRPr="008B7F17">
        <w:rPr>
          <w:rFonts w:ascii="Rockwell" w:hAnsi="Rockwell"/>
          <w:sz w:val="22"/>
          <w:szCs w:val="22"/>
        </w:rPr>
        <w:t>(</w:t>
      </w:r>
      <w:r>
        <w:rPr>
          <w:rFonts w:ascii="Rockwell" w:hAnsi="Rockwell"/>
          <w:sz w:val="22"/>
          <w:szCs w:val="22"/>
        </w:rPr>
        <w:t>cooperative contract</w:t>
      </w:r>
      <w:r w:rsidRPr="008B7F17">
        <w:rPr>
          <w:rFonts w:ascii="Rockwell" w:hAnsi="Rockwell"/>
          <w:sz w:val="22"/>
          <w:szCs w:val="22"/>
        </w:rPr>
        <w:t xml:space="preserve">) website, are approved to provide sales and service support to participants in the </w:t>
      </w:r>
      <w:r>
        <w:rPr>
          <w:rFonts w:ascii="Rockwell" w:hAnsi="Rockwell"/>
          <w:sz w:val="22"/>
          <w:szCs w:val="22"/>
        </w:rPr>
        <w:t xml:space="preserve">NASPO </w:t>
      </w:r>
      <w:proofErr w:type="spellStart"/>
      <w:r>
        <w:rPr>
          <w:rFonts w:ascii="Rockwell" w:hAnsi="Rockwell"/>
          <w:sz w:val="22"/>
          <w:szCs w:val="22"/>
        </w:rPr>
        <w:t>ValuePoint</w:t>
      </w:r>
      <w:proofErr w:type="spellEnd"/>
      <w:r w:rsidRPr="008B7F17">
        <w:rPr>
          <w:rFonts w:ascii="Rockwell" w:hAnsi="Rockwell"/>
          <w:sz w:val="22"/>
          <w:szCs w:val="22"/>
        </w:rPr>
        <w:t xml:space="preserve"> Master Agreement.  The </w:t>
      </w:r>
      <w:r w:rsidR="00AB261D">
        <w:rPr>
          <w:rFonts w:ascii="Rockwell" w:hAnsi="Rockwell"/>
          <w:sz w:val="22"/>
          <w:szCs w:val="22"/>
        </w:rPr>
        <w:t>Contractor’s</w:t>
      </w:r>
      <w:r w:rsidRPr="008B7F17">
        <w:rPr>
          <w:rFonts w:ascii="Rockwell" w:hAnsi="Rockwell"/>
          <w:sz w:val="22"/>
          <w:szCs w:val="22"/>
        </w:rPr>
        <w:t xml:space="preserve"> dealer’s participation will be in accordance with the terms and conditions set forth in the aforementioned Master Agreement.</w:t>
      </w:r>
    </w:p>
    <w:p w14:paraId="60728DED" w14:textId="77777777" w:rsidR="00F23966" w:rsidRPr="00546536" w:rsidRDefault="00F23966" w:rsidP="00F23966">
      <w:pPr>
        <w:pStyle w:val="BlockText"/>
        <w:tabs>
          <w:tab w:val="left" w:pos="720"/>
        </w:tabs>
        <w:ind w:left="720" w:hanging="992"/>
        <w:rPr>
          <w:rFonts w:ascii="Rockwell" w:hAnsi="Rockwell"/>
          <w:sz w:val="22"/>
          <w:szCs w:val="22"/>
        </w:rPr>
      </w:pPr>
    </w:p>
    <w:p w14:paraId="25BB985D" w14:textId="77777777" w:rsidR="00F23966" w:rsidRPr="00546536" w:rsidRDefault="00F23966" w:rsidP="0044481B">
      <w:pPr>
        <w:widowControl w:val="0"/>
        <w:ind w:left="0" w:right="18"/>
        <w:jc w:val="both"/>
        <w:rPr>
          <w:rFonts w:ascii="Rockwell" w:hAnsi="Rockwell" w:cs="Tahoma"/>
          <w:color w:val="000000"/>
          <w:sz w:val="22"/>
          <w:szCs w:val="22"/>
        </w:rPr>
      </w:pPr>
      <w:r w:rsidRPr="00546536">
        <w:rPr>
          <w:rFonts w:ascii="Rockwell" w:hAnsi="Rockwell"/>
          <w:sz w:val="22"/>
          <w:szCs w:val="22"/>
        </w:rPr>
        <w:t xml:space="preserve">7. </w:t>
      </w:r>
      <w:r w:rsidRPr="00546536">
        <w:rPr>
          <w:rFonts w:ascii="Rockwell" w:hAnsi="Rockwell"/>
          <w:sz w:val="22"/>
          <w:szCs w:val="22"/>
          <w:u w:val="single"/>
        </w:rPr>
        <w:t>Orders:</w:t>
      </w:r>
      <w:r>
        <w:rPr>
          <w:rFonts w:ascii="Rockwell" w:hAnsi="Rockwell" w:cs="Tahoma"/>
          <w:color w:val="000000"/>
          <w:sz w:val="22"/>
          <w:szCs w:val="22"/>
        </w:rPr>
        <w:t xml:space="preserve">  </w:t>
      </w:r>
      <w:r w:rsidRPr="00546536">
        <w:rPr>
          <w:rFonts w:ascii="Rockwell" w:hAnsi="Rockwell" w:cs="Tahoma"/>
          <w:color w:val="000000"/>
          <w:sz w:val="22"/>
          <w:szCs w:val="22"/>
        </w:rPr>
        <w:t xml:space="preserve">Any Order placed by a Participating Entity or Purchasing Entity for a Product </w:t>
      </w:r>
      <w:r>
        <w:rPr>
          <w:rFonts w:ascii="Rockwell" w:hAnsi="Rockwell" w:cs="Tahoma"/>
          <w:color w:val="000000"/>
          <w:sz w:val="22"/>
          <w:szCs w:val="22"/>
        </w:rPr>
        <w:t>and/</w:t>
      </w:r>
      <w:r w:rsidRPr="00546536">
        <w:rPr>
          <w:rFonts w:ascii="Rockwell" w:hAnsi="Rockwell" w:cs="Tahoma"/>
          <w:color w:val="000000"/>
          <w:sz w:val="22"/>
          <w:szCs w:val="22"/>
        </w:rPr>
        <w:t>or Service available from this Master Agreement shall be deemed to be a sale under (and governed by the prices and other terms and conditions) of the Master Agreement unless the parties to the Order agree in writing that another contract or agreement applies to such Order.</w:t>
      </w:r>
    </w:p>
    <w:p w14:paraId="28D0E467" w14:textId="77777777" w:rsidR="00F23966" w:rsidRDefault="00F23966" w:rsidP="00AB261D">
      <w:pPr>
        <w:widowControl w:val="0"/>
        <w:ind w:left="0"/>
        <w:rPr>
          <w:rFonts w:ascii="Rockwell" w:hAnsi="Rockwell"/>
          <w:sz w:val="22"/>
          <w:szCs w:val="22"/>
          <w:u w:val="single"/>
        </w:rPr>
      </w:pPr>
    </w:p>
    <w:p w14:paraId="21111D2C" w14:textId="77777777" w:rsidR="00565D9D" w:rsidRPr="008C197B" w:rsidRDefault="00565D9D" w:rsidP="005B6114">
      <w:pPr>
        <w:widowControl w:val="0"/>
        <w:ind w:left="0" w:right="18"/>
        <w:jc w:val="both"/>
        <w:rPr>
          <w:rFonts w:ascii="Rockwell" w:hAnsi="Rockwell"/>
          <w:sz w:val="22"/>
          <w:szCs w:val="22"/>
        </w:rPr>
      </w:pPr>
      <w:r w:rsidRPr="008C197B">
        <w:rPr>
          <w:rFonts w:ascii="Rockwell" w:hAnsi="Rockwell"/>
          <w:sz w:val="22"/>
          <w:szCs w:val="22"/>
        </w:rPr>
        <w:t xml:space="preserve">8.  </w:t>
      </w:r>
      <w:r>
        <w:rPr>
          <w:rFonts w:ascii="Rockwell" w:hAnsi="Rockwell"/>
          <w:sz w:val="22"/>
          <w:szCs w:val="22"/>
          <w:u w:val="single"/>
        </w:rPr>
        <w:t>Tax Compliance</w:t>
      </w:r>
      <w:r w:rsidRPr="008C197B">
        <w:rPr>
          <w:rFonts w:ascii="Rockwell" w:hAnsi="Rockwell"/>
          <w:sz w:val="22"/>
          <w:szCs w:val="22"/>
          <w:u w:val="single"/>
        </w:rPr>
        <w:t>:</w:t>
      </w:r>
      <w:r w:rsidRPr="008C197B">
        <w:rPr>
          <w:rFonts w:ascii="Rockwell" w:hAnsi="Rockwell"/>
          <w:sz w:val="22"/>
          <w:szCs w:val="22"/>
        </w:rPr>
        <w:t xml:space="preserve">  As set forth on Exhibit No. 3, Contractor has complied with the tax laws of this state and the applicable tax laws of any political subdivision of this state.  Contractor shall, throughout the duration of this Addendum and any extensions, comply with all tax laws of this state and all applicable tax laws of any political subdivision of this state.  For the purposes of this Section, “tax laws” includes:  (i) All tax laws of this state, including but not limited to ORS 305.620 and ORS chapters </w:t>
      </w:r>
      <w:r w:rsidRPr="008C197B">
        <w:rPr>
          <w:rFonts w:ascii="Rockwell" w:hAnsi="Rockwell"/>
          <w:sz w:val="22"/>
          <w:szCs w:val="22"/>
        </w:rPr>
        <w:lastRenderedPageBreak/>
        <w:t>316, 317, and 318;  (ii) Any tax provisions imposed by a political subdivision of this state that applied to Contractor, to Contractor’s property, operations, receipts, or income, or to Contractor’s performance of or compensation for any work performed by Contractor;  (iii) Any tax provisions imposed by a political subdivision of this state that applied to Contractor, or to goods, services, or property, whether tangible or intangible, provided by Contractor; and (iv) Any rules, regulations, charter provisions, or ordinances that implemented or enforced any of the foregoing tax laws or provisions.</w:t>
      </w:r>
    </w:p>
    <w:p w14:paraId="2898F20F" w14:textId="77777777" w:rsidR="00565D9D" w:rsidRPr="008C197B" w:rsidRDefault="00565D9D" w:rsidP="00565D9D">
      <w:pPr>
        <w:widowControl w:val="0"/>
        <w:ind w:left="0"/>
        <w:rPr>
          <w:rFonts w:ascii="Rockwell" w:hAnsi="Rockwell"/>
          <w:sz w:val="22"/>
          <w:szCs w:val="22"/>
        </w:rPr>
      </w:pPr>
    </w:p>
    <w:p w14:paraId="0E8AF175" w14:textId="77777777" w:rsidR="00565D9D" w:rsidRPr="008C197B" w:rsidRDefault="00565D9D" w:rsidP="005B6114">
      <w:pPr>
        <w:widowControl w:val="0"/>
        <w:ind w:left="0" w:right="18"/>
        <w:jc w:val="both"/>
        <w:rPr>
          <w:rFonts w:ascii="Rockwell" w:hAnsi="Rockwell"/>
          <w:sz w:val="22"/>
          <w:szCs w:val="22"/>
        </w:rPr>
      </w:pPr>
      <w:r w:rsidRPr="008C197B">
        <w:rPr>
          <w:rFonts w:ascii="Rockwell" w:hAnsi="Rockwell"/>
          <w:sz w:val="22"/>
          <w:szCs w:val="22"/>
        </w:rPr>
        <w:t>Any violation of this Section 8 constitutes a material breach of this Addendum and any Contract issued under this Addendum.  Further, any violation of Contractor’s warranty set forth in Exhibit No. 3 also shall constitute a material breach of this Addendum and any Contract issued under this Addendum.  Any violation shall entitle DASPS or Authorized Purchaser to terminate this Addendum or the applicable Contract, to pursue and recover any and all damages that arise from the breach and the termination of this Addendum or the applicable Contract, and to pursue any or all of the remedies available under this Addendum, a Contract, at law, or in equity, including but not limited to:</w:t>
      </w:r>
    </w:p>
    <w:p w14:paraId="035DDE57" w14:textId="77777777" w:rsidR="00565D9D" w:rsidRPr="008C197B" w:rsidRDefault="00565D9D" w:rsidP="00565D9D">
      <w:pPr>
        <w:widowControl w:val="0"/>
        <w:ind w:left="0"/>
        <w:jc w:val="both"/>
        <w:rPr>
          <w:rFonts w:ascii="Rockwell" w:hAnsi="Rockwell"/>
          <w:sz w:val="22"/>
          <w:szCs w:val="22"/>
        </w:rPr>
      </w:pPr>
    </w:p>
    <w:p w14:paraId="432751FF" w14:textId="77777777" w:rsidR="00565D9D" w:rsidRPr="008C197B" w:rsidRDefault="00565D9D" w:rsidP="00565D9D">
      <w:pPr>
        <w:widowControl w:val="0"/>
        <w:ind w:left="720" w:hanging="360"/>
        <w:jc w:val="both"/>
        <w:rPr>
          <w:rFonts w:ascii="Rockwell" w:hAnsi="Rockwell"/>
          <w:sz w:val="22"/>
          <w:szCs w:val="22"/>
        </w:rPr>
      </w:pPr>
      <w:r w:rsidRPr="008C197B">
        <w:rPr>
          <w:rFonts w:ascii="Rockwell" w:hAnsi="Rockwell"/>
          <w:sz w:val="22"/>
          <w:szCs w:val="22"/>
        </w:rPr>
        <w:t>•</w:t>
      </w:r>
      <w:r w:rsidRPr="008C197B">
        <w:rPr>
          <w:rFonts w:ascii="Rockwell" w:hAnsi="Rockwell"/>
          <w:sz w:val="22"/>
          <w:szCs w:val="22"/>
        </w:rPr>
        <w:tab/>
        <w:t xml:space="preserve">Termination of this Addendum or the applicable Contract, in whole or in part; </w:t>
      </w:r>
    </w:p>
    <w:p w14:paraId="56818BC9" w14:textId="77777777" w:rsidR="00565D9D" w:rsidRPr="008C197B" w:rsidRDefault="00565D9D" w:rsidP="005B6114">
      <w:pPr>
        <w:widowControl w:val="0"/>
        <w:ind w:left="720" w:right="18" w:hanging="360"/>
        <w:jc w:val="both"/>
        <w:rPr>
          <w:rFonts w:ascii="Rockwell" w:hAnsi="Rockwell"/>
          <w:sz w:val="22"/>
          <w:szCs w:val="22"/>
        </w:rPr>
      </w:pPr>
      <w:r w:rsidRPr="008C197B">
        <w:rPr>
          <w:rFonts w:ascii="Rockwell" w:hAnsi="Rockwell"/>
          <w:sz w:val="22"/>
          <w:szCs w:val="22"/>
        </w:rPr>
        <w:t>•</w:t>
      </w:r>
      <w:r w:rsidRPr="008C197B">
        <w:rPr>
          <w:rFonts w:ascii="Rockwell" w:hAnsi="Rockwell"/>
          <w:sz w:val="22"/>
          <w:szCs w:val="22"/>
        </w:rPr>
        <w:tab/>
        <w:t xml:space="preserve">Exercise of the right of setoff, and withholding of amounts otherwise due and owing to Contractor, in an amount equal to Authorized Purchaser’s setoff right, without penalty; and </w:t>
      </w:r>
    </w:p>
    <w:p w14:paraId="42DC8A4B" w14:textId="77777777" w:rsidR="00565D9D" w:rsidRPr="008C197B" w:rsidRDefault="00565D9D" w:rsidP="005B6114">
      <w:pPr>
        <w:widowControl w:val="0"/>
        <w:ind w:left="720" w:right="18" w:hanging="360"/>
        <w:jc w:val="both"/>
        <w:rPr>
          <w:rFonts w:ascii="Rockwell" w:hAnsi="Rockwell"/>
          <w:sz w:val="22"/>
          <w:szCs w:val="22"/>
        </w:rPr>
      </w:pPr>
      <w:r w:rsidRPr="008C197B">
        <w:rPr>
          <w:rFonts w:ascii="Rockwell" w:hAnsi="Rockwell"/>
          <w:sz w:val="22"/>
          <w:szCs w:val="22"/>
        </w:rPr>
        <w:t>•</w:t>
      </w:r>
      <w:r w:rsidRPr="008C197B">
        <w:rPr>
          <w:rFonts w:ascii="Rockwell" w:hAnsi="Rockwell"/>
          <w:sz w:val="22"/>
          <w:szCs w:val="22"/>
        </w:rPr>
        <w:tab/>
        <w:t xml:space="preserve">Initiation of an action or proceeding for damages, specific performance, declaratory or injunctive relief.  DASPS or Authorized Purchaser may recover any and all damages suffered as the result of Contractor's breach of this Addendum or the applicable Contract, including but not limited to direct, indirect, incidental and consequential damages, costs of cure, and costs incurred in securing replacement Goods or Services or both. </w:t>
      </w:r>
    </w:p>
    <w:p w14:paraId="21B224C8" w14:textId="77777777" w:rsidR="00565D9D" w:rsidRPr="008C197B" w:rsidRDefault="00565D9D" w:rsidP="00565D9D">
      <w:pPr>
        <w:widowControl w:val="0"/>
        <w:ind w:left="0"/>
        <w:jc w:val="both"/>
        <w:rPr>
          <w:rFonts w:ascii="Rockwell" w:hAnsi="Rockwell"/>
          <w:sz w:val="22"/>
          <w:szCs w:val="22"/>
        </w:rPr>
      </w:pPr>
    </w:p>
    <w:p w14:paraId="70D71B3B" w14:textId="6E69AB13" w:rsidR="00F23966" w:rsidRDefault="00565D9D" w:rsidP="00AB261D">
      <w:pPr>
        <w:ind w:left="0"/>
        <w:rPr>
          <w:rFonts w:ascii="Rockwell" w:hAnsi="Rockwell"/>
          <w:sz w:val="22"/>
          <w:szCs w:val="22"/>
          <w:u w:val="single"/>
        </w:rPr>
      </w:pPr>
      <w:r w:rsidRPr="008C197B">
        <w:rPr>
          <w:rFonts w:ascii="Rockwell" w:hAnsi="Rockwell"/>
          <w:sz w:val="22"/>
          <w:szCs w:val="22"/>
        </w:rPr>
        <w:t>These remedies are cumulative to the extent the remedies are not inconsistent, and DASPS or Authorized Purchaser may pursue any remedy or remedies singly, collectively, successively, or in any order whatsoever.</w:t>
      </w:r>
    </w:p>
    <w:p w14:paraId="66D4EB4A" w14:textId="77777777" w:rsidR="008C197B" w:rsidRPr="008B7F17" w:rsidRDefault="008C197B" w:rsidP="00AB261D">
      <w:pPr>
        <w:ind w:left="0"/>
        <w:rPr>
          <w:rFonts w:ascii="Rockwell" w:hAnsi="Rockwell"/>
          <w:sz w:val="22"/>
          <w:szCs w:val="22"/>
        </w:rPr>
      </w:pPr>
    </w:p>
    <w:p w14:paraId="073CA225" w14:textId="77777777" w:rsidR="00F23966" w:rsidRPr="008B7F17" w:rsidRDefault="00F23966" w:rsidP="0044481B">
      <w:pPr>
        <w:ind w:left="0" w:right="18"/>
        <w:jc w:val="both"/>
        <w:rPr>
          <w:rFonts w:ascii="Rockwell" w:hAnsi="Rockwell"/>
          <w:sz w:val="22"/>
          <w:szCs w:val="22"/>
        </w:rPr>
      </w:pPr>
      <w:r w:rsidRPr="008B7F17">
        <w:rPr>
          <w:rFonts w:ascii="Rockwell" w:hAnsi="Rockwell"/>
          <w:sz w:val="22"/>
          <w:szCs w:val="22"/>
        </w:rPr>
        <w:t>IN WITNESS WHEREOF, the parties have executed this Addendum as of the date of execution by both parties below.</w:t>
      </w:r>
    </w:p>
    <w:p w14:paraId="3C2514B9" w14:textId="77777777" w:rsidR="00F23966" w:rsidRPr="008B7F17" w:rsidRDefault="00F23966" w:rsidP="00F23966">
      <w:pPr>
        <w:jc w:val="both"/>
        <w:rPr>
          <w:rFonts w:ascii="Rockwell" w:hAnsi="Rockwel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771"/>
      </w:tblGrid>
      <w:tr w:rsidR="00F23966" w:rsidRPr="008B7F17" w14:paraId="4F57F6C3" w14:textId="77777777" w:rsidTr="007001B3">
        <w:trPr>
          <w:trHeight w:val="818"/>
        </w:trPr>
        <w:tc>
          <w:tcPr>
            <w:tcW w:w="5076" w:type="dxa"/>
          </w:tcPr>
          <w:p w14:paraId="01487283" w14:textId="13B18BDF" w:rsidR="00F23966" w:rsidRPr="008B7F17" w:rsidRDefault="00F23966" w:rsidP="007001B3">
            <w:pPr>
              <w:ind w:left="67"/>
              <w:rPr>
                <w:rFonts w:ascii="Rockwell" w:hAnsi="Rockwell"/>
                <w:sz w:val="22"/>
                <w:szCs w:val="22"/>
              </w:rPr>
            </w:pPr>
            <w:r w:rsidRPr="008B7F17">
              <w:rPr>
                <w:rFonts w:ascii="Rockwell" w:hAnsi="Rockwell"/>
                <w:sz w:val="22"/>
                <w:szCs w:val="22"/>
              </w:rPr>
              <w:t>Participating State:</w:t>
            </w:r>
            <w:r w:rsidR="00AB261D">
              <w:rPr>
                <w:rFonts w:ascii="Rockwell" w:hAnsi="Rockwell"/>
                <w:sz w:val="22"/>
                <w:szCs w:val="22"/>
              </w:rPr>
              <w:t xml:space="preserve">  STATE OF OREGON, acting by and through the Department of Administrative Services</w:t>
            </w:r>
          </w:p>
        </w:tc>
        <w:tc>
          <w:tcPr>
            <w:tcW w:w="5076" w:type="dxa"/>
          </w:tcPr>
          <w:p w14:paraId="535DC4E9" w14:textId="77777777" w:rsidR="00F23966" w:rsidRPr="008B7F17" w:rsidRDefault="00F23966" w:rsidP="0012475D">
            <w:pPr>
              <w:ind w:left="124"/>
              <w:jc w:val="both"/>
              <w:rPr>
                <w:rFonts w:ascii="Rockwell" w:hAnsi="Rockwell"/>
                <w:sz w:val="22"/>
                <w:szCs w:val="22"/>
              </w:rPr>
            </w:pPr>
            <w:r w:rsidRPr="008B7F17">
              <w:rPr>
                <w:rFonts w:ascii="Rockwell" w:hAnsi="Rockwell"/>
                <w:sz w:val="22"/>
                <w:szCs w:val="22"/>
              </w:rPr>
              <w:t>Contractor:</w:t>
            </w:r>
          </w:p>
        </w:tc>
      </w:tr>
      <w:tr w:rsidR="00F23966" w:rsidRPr="008B7F17" w14:paraId="2FCA0E2C" w14:textId="77777777" w:rsidTr="00B4106A">
        <w:trPr>
          <w:trHeight w:val="575"/>
        </w:trPr>
        <w:tc>
          <w:tcPr>
            <w:tcW w:w="5076" w:type="dxa"/>
          </w:tcPr>
          <w:p w14:paraId="7CA26D27" w14:textId="77777777" w:rsidR="00F23966" w:rsidRPr="008B7F17" w:rsidRDefault="00F23966" w:rsidP="0012475D">
            <w:pPr>
              <w:ind w:left="0"/>
              <w:jc w:val="both"/>
              <w:rPr>
                <w:rFonts w:ascii="Rockwell" w:hAnsi="Rockwell"/>
                <w:sz w:val="22"/>
                <w:szCs w:val="22"/>
              </w:rPr>
            </w:pPr>
            <w:r w:rsidRPr="008B7F17">
              <w:rPr>
                <w:rFonts w:ascii="Rockwell" w:hAnsi="Rockwell"/>
                <w:sz w:val="22"/>
                <w:szCs w:val="22"/>
              </w:rPr>
              <w:t>By:</w:t>
            </w:r>
          </w:p>
          <w:p w14:paraId="7E427AF5" w14:textId="77777777" w:rsidR="00F23966" w:rsidRPr="008B7F17" w:rsidRDefault="00F23966" w:rsidP="0012475D">
            <w:pPr>
              <w:ind w:left="0"/>
              <w:jc w:val="both"/>
              <w:rPr>
                <w:rFonts w:ascii="Rockwell" w:hAnsi="Rockwell"/>
                <w:sz w:val="22"/>
                <w:szCs w:val="22"/>
              </w:rPr>
            </w:pPr>
          </w:p>
          <w:p w14:paraId="57740AB4" w14:textId="77777777" w:rsidR="00F23966" w:rsidRPr="008B7F17" w:rsidRDefault="00F23966" w:rsidP="0012475D">
            <w:pPr>
              <w:ind w:left="0"/>
              <w:jc w:val="both"/>
              <w:rPr>
                <w:rFonts w:ascii="Rockwell" w:hAnsi="Rockwell"/>
                <w:sz w:val="22"/>
                <w:szCs w:val="22"/>
              </w:rPr>
            </w:pPr>
          </w:p>
        </w:tc>
        <w:tc>
          <w:tcPr>
            <w:tcW w:w="5076" w:type="dxa"/>
          </w:tcPr>
          <w:p w14:paraId="19CB856B" w14:textId="77777777" w:rsidR="00F23966" w:rsidRPr="008B7F17" w:rsidRDefault="00F23966" w:rsidP="0012475D">
            <w:pPr>
              <w:ind w:left="124"/>
              <w:jc w:val="both"/>
              <w:rPr>
                <w:rFonts w:ascii="Rockwell" w:hAnsi="Rockwell"/>
                <w:sz w:val="22"/>
                <w:szCs w:val="22"/>
              </w:rPr>
            </w:pPr>
            <w:r w:rsidRPr="008B7F17">
              <w:rPr>
                <w:rFonts w:ascii="Rockwell" w:hAnsi="Rockwell"/>
                <w:sz w:val="22"/>
                <w:szCs w:val="22"/>
              </w:rPr>
              <w:t>By:</w:t>
            </w:r>
          </w:p>
        </w:tc>
      </w:tr>
      <w:tr w:rsidR="00F23966" w:rsidRPr="008B7F17" w14:paraId="6831447D" w14:textId="77777777" w:rsidTr="0045311D">
        <w:tc>
          <w:tcPr>
            <w:tcW w:w="5076" w:type="dxa"/>
          </w:tcPr>
          <w:p w14:paraId="758E7F94" w14:textId="77777777" w:rsidR="00F23966" w:rsidRPr="008B7F17" w:rsidRDefault="00F23966" w:rsidP="0012475D">
            <w:pPr>
              <w:ind w:left="0"/>
              <w:jc w:val="both"/>
              <w:rPr>
                <w:rFonts w:ascii="Rockwell" w:hAnsi="Rockwell"/>
                <w:sz w:val="22"/>
                <w:szCs w:val="22"/>
              </w:rPr>
            </w:pPr>
            <w:r w:rsidRPr="008B7F17">
              <w:rPr>
                <w:rFonts w:ascii="Rockwell" w:hAnsi="Rockwell"/>
                <w:sz w:val="22"/>
                <w:szCs w:val="22"/>
              </w:rPr>
              <w:t>Name:</w:t>
            </w:r>
          </w:p>
          <w:p w14:paraId="76C1498C" w14:textId="77777777" w:rsidR="00F23966" w:rsidRPr="008B7F17" w:rsidRDefault="00F23966" w:rsidP="0012475D">
            <w:pPr>
              <w:ind w:left="0"/>
              <w:jc w:val="both"/>
              <w:rPr>
                <w:rFonts w:ascii="Rockwell" w:hAnsi="Rockwell"/>
                <w:sz w:val="22"/>
                <w:szCs w:val="22"/>
              </w:rPr>
            </w:pPr>
          </w:p>
        </w:tc>
        <w:tc>
          <w:tcPr>
            <w:tcW w:w="5076" w:type="dxa"/>
          </w:tcPr>
          <w:p w14:paraId="702F7891" w14:textId="77777777" w:rsidR="00F23966" w:rsidRPr="008B7F17" w:rsidRDefault="00F23966" w:rsidP="0012475D">
            <w:pPr>
              <w:ind w:left="124"/>
              <w:jc w:val="both"/>
              <w:rPr>
                <w:rFonts w:ascii="Rockwell" w:hAnsi="Rockwell"/>
                <w:sz w:val="22"/>
                <w:szCs w:val="22"/>
              </w:rPr>
            </w:pPr>
            <w:r w:rsidRPr="008B7F17">
              <w:rPr>
                <w:rFonts w:ascii="Rockwell" w:hAnsi="Rockwell"/>
                <w:sz w:val="22"/>
                <w:szCs w:val="22"/>
              </w:rPr>
              <w:t>Name:</w:t>
            </w:r>
          </w:p>
        </w:tc>
      </w:tr>
      <w:tr w:rsidR="00F23966" w:rsidRPr="008B7F17" w14:paraId="783C48BE" w14:textId="77777777" w:rsidTr="0045311D">
        <w:tc>
          <w:tcPr>
            <w:tcW w:w="5076" w:type="dxa"/>
          </w:tcPr>
          <w:p w14:paraId="451D6C51" w14:textId="77777777" w:rsidR="00F23966" w:rsidRPr="008B7F17" w:rsidRDefault="00F23966" w:rsidP="0012475D">
            <w:pPr>
              <w:ind w:left="0"/>
              <w:jc w:val="both"/>
              <w:rPr>
                <w:rFonts w:ascii="Rockwell" w:hAnsi="Rockwell"/>
                <w:sz w:val="22"/>
                <w:szCs w:val="22"/>
              </w:rPr>
            </w:pPr>
            <w:r w:rsidRPr="008B7F17">
              <w:rPr>
                <w:rFonts w:ascii="Rockwell" w:hAnsi="Rockwell"/>
                <w:sz w:val="22"/>
                <w:szCs w:val="22"/>
              </w:rPr>
              <w:t>Title:</w:t>
            </w:r>
          </w:p>
          <w:p w14:paraId="14D13166" w14:textId="77777777" w:rsidR="00F23966" w:rsidRPr="008B7F17" w:rsidRDefault="00F23966" w:rsidP="0012475D">
            <w:pPr>
              <w:ind w:left="0"/>
              <w:jc w:val="both"/>
              <w:rPr>
                <w:rFonts w:ascii="Rockwell" w:hAnsi="Rockwell"/>
                <w:sz w:val="22"/>
                <w:szCs w:val="22"/>
              </w:rPr>
            </w:pPr>
          </w:p>
        </w:tc>
        <w:tc>
          <w:tcPr>
            <w:tcW w:w="5076" w:type="dxa"/>
          </w:tcPr>
          <w:p w14:paraId="3860E4F4" w14:textId="77777777" w:rsidR="00F23966" w:rsidRPr="008B7F17" w:rsidRDefault="00F23966" w:rsidP="0012475D">
            <w:pPr>
              <w:ind w:left="124"/>
              <w:jc w:val="both"/>
              <w:rPr>
                <w:rFonts w:ascii="Rockwell" w:hAnsi="Rockwell"/>
                <w:sz w:val="22"/>
                <w:szCs w:val="22"/>
              </w:rPr>
            </w:pPr>
            <w:r w:rsidRPr="008B7F17">
              <w:rPr>
                <w:rFonts w:ascii="Rockwell" w:hAnsi="Rockwell"/>
                <w:sz w:val="22"/>
                <w:szCs w:val="22"/>
              </w:rPr>
              <w:t>Title:</w:t>
            </w:r>
          </w:p>
        </w:tc>
      </w:tr>
      <w:tr w:rsidR="00F23966" w:rsidRPr="008B7F17" w14:paraId="476557A7" w14:textId="77777777" w:rsidTr="0045311D">
        <w:tc>
          <w:tcPr>
            <w:tcW w:w="5076" w:type="dxa"/>
          </w:tcPr>
          <w:p w14:paraId="3BBF94A3" w14:textId="77777777" w:rsidR="00F23966" w:rsidRPr="008B7F17" w:rsidRDefault="00F23966" w:rsidP="0012475D">
            <w:pPr>
              <w:ind w:left="0"/>
              <w:jc w:val="both"/>
              <w:rPr>
                <w:rFonts w:ascii="Rockwell" w:hAnsi="Rockwell"/>
                <w:sz w:val="22"/>
                <w:szCs w:val="22"/>
              </w:rPr>
            </w:pPr>
            <w:r w:rsidRPr="008B7F17">
              <w:rPr>
                <w:rFonts w:ascii="Rockwell" w:hAnsi="Rockwell"/>
                <w:sz w:val="22"/>
                <w:szCs w:val="22"/>
              </w:rPr>
              <w:t>Date:</w:t>
            </w:r>
          </w:p>
        </w:tc>
        <w:tc>
          <w:tcPr>
            <w:tcW w:w="5076" w:type="dxa"/>
          </w:tcPr>
          <w:p w14:paraId="3FB6158B" w14:textId="77777777" w:rsidR="00F23966" w:rsidRPr="008B7F17" w:rsidRDefault="00F23966" w:rsidP="0012475D">
            <w:pPr>
              <w:ind w:left="124"/>
              <w:jc w:val="both"/>
              <w:rPr>
                <w:rFonts w:ascii="Rockwell" w:hAnsi="Rockwell"/>
                <w:sz w:val="22"/>
                <w:szCs w:val="22"/>
              </w:rPr>
            </w:pPr>
            <w:r w:rsidRPr="008B7F17">
              <w:rPr>
                <w:rFonts w:ascii="Rockwell" w:hAnsi="Rockwell"/>
                <w:sz w:val="22"/>
                <w:szCs w:val="22"/>
              </w:rPr>
              <w:t>Date:</w:t>
            </w:r>
          </w:p>
        </w:tc>
      </w:tr>
      <w:tr w:rsidR="00B20896" w:rsidRPr="008B7F17" w14:paraId="0807FBA1" w14:textId="77777777" w:rsidTr="0045311D">
        <w:tc>
          <w:tcPr>
            <w:tcW w:w="5076" w:type="dxa"/>
          </w:tcPr>
          <w:p w14:paraId="0E59112D" w14:textId="77777777" w:rsidR="00B20896" w:rsidRPr="008B7F17" w:rsidRDefault="00B20896" w:rsidP="00723655">
            <w:pPr>
              <w:ind w:left="0"/>
              <w:jc w:val="both"/>
              <w:rPr>
                <w:rFonts w:ascii="Rockwell" w:hAnsi="Rockwell"/>
                <w:sz w:val="22"/>
                <w:szCs w:val="22"/>
              </w:rPr>
            </w:pPr>
          </w:p>
        </w:tc>
        <w:tc>
          <w:tcPr>
            <w:tcW w:w="5076" w:type="dxa"/>
          </w:tcPr>
          <w:p w14:paraId="09F49BC1" w14:textId="354D1207" w:rsidR="00B20896" w:rsidRPr="008B7F17" w:rsidRDefault="00B20896" w:rsidP="00723655">
            <w:pPr>
              <w:ind w:left="124"/>
              <w:jc w:val="both"/>
              <w:rPr>
                <w:rFonts w:ascii="Rockwell" w:hAnsi="Rockwell"/>
                <w:sz w:val="22"/>
                <w:szCs w:val="22"/>
              </w:rPr>
            </w:pPr>
            <w:r>
              <w:rPr>
                <w:rFonts w:ascii="Rockwell" w:hAnsi="Rockwell"/>
                <w:sz w:val="22"/>
                <w:szCs w:val="22"/>
              </w:rPr>
              <w:t>FEID:</w:t>
            </w:r>
          </w:p>
        </w:tc>
      </w:tr>
    </w:tbl>
    <w:p w14:paraId="15E07990" w14:textId="77777777" w:rsidR="00F23966" w:rsidRPr="008B7F17" w:rsidRDefault="00F23966" w:rsidP="00F23966">
      <w:pPr>
        <w:jc w:val="both"/>
        <w:rPr>
          <w:rFonts w:ascii="Rockwell" w:hAnsi="Rockwell"/>
          <w:sz w:val="22"/>
          <w:szCs w:val="22"/>
        </w:rPr>
      </w:pPr>
    </w:p>
    <w:p w14:paraId="5FA43F42" w14:textId="77777777" w:rsidR="00F23966" w:rsidRPr="00902490" w:rsidRDefault="00F23966" w:rsidP="00F23966">
      <w:pPr>
        <w:jc w:val="both"/>
        <w:rPr>
          <w:rFonts w:ascii="Rockwell" w:hAnsi="Rockwell"/>
          <w:sz w:val="22"/>
          <w:szCs w:val="22"/>
        </w:rPr>
      </w:pPr>
      <w:r w:rsidRPr="00902490">
        <w:rPr>
          <w:rFonts w:ascii="Rockwell" w:hAnsi="Rockwell"/>
          <w:sz w:val="22"/>
          <w:szCs w:val="22"/>
        </w:rPr>
        <w:t>[Additional signatures as required by Participating State]</w:t>
      </w:r>
    </w:p>
    <w:p w14:paraId="3B1BBECA" w14:textId="77777777" w:rsidR="00F23966" w:rsidRPr="00504049" w:rsidRDefault="00F23966" w:rsidP="00F23966">
      <w:pPr>
        <w:jc w:val="both"/>
        <w:rPr>
          <w:rFonts w:ascii="Rockwell" w:hAnsi="Rockwell"/>
          <w:sz w:val="22"/>
          <w:szCs w:val="22"/>
        </w:rPr>
      </w:pPr>
    </w:p>
    <w:p w14:paraId="0334923E" w14:textId="77777777" w:rsidR="00F23966" w:rsidRPr="00902490" w:rsidRDefault="00F23966" w:rsidP="00F23966">
      <w:pPr>
        <w:rPr>
          <w:rFonts w:ascii="Rockwell" w:hAnsi="Rockwell"/>
          <w:sz w:val="22"/>
          <w:szCs w:val="22"/>
        </w:rPr>
      </w:pPr>
      <w:r w:rsidRPr="00902490">
        <w:rPr>
          <w:rFonts w:ascii="Rockwell" w:hAnsi="Rockwell"/>
          <w:sz w:val="22"/>
          <w:szCs w:val="22"/>
        </w:rPr>
        <w:t>For questions on executing a participating addendum, please contact:</w:t>
      </w:r>
    </w:p>
    <w:p w14:paraId="12DAF8CB" w14:textId="77777777" w:rsidR="00F23966" w:rsidRPr="00902490" w:rsidRDefault="00F23966" w:rsidP="00F23966">
      <w:pPr>
        <w:pStyle w:val="BlockText"/>
        <w:tabs>
          <w:tab w:val="left" w:pos="1890"/>
        </w:tabs>
        <w:ind w:left="1008" w:hanging="992"/>
        <w:rPr>
          <w:rFonts w:ascii="Rockwell" w:hAnsi="Rockwell"/>
          <w:sz w:val="22"/>
          <w:szCs w:val="22"/>
        </w:rPr>
      </w:pPr>
    </w:p>
    <w:p w14:paraId="758733ED" w14:textId="52DE85DD" w:rsidR="00F23966" w:rsidRPr="00902490" w:rsidRDefault="00F23966" w:rsidP="00F23966">
      <w:pPr>
        <w:ind w:left="720"/>
        <w:rPr>
          <w:rFonts w:ascii="Rockwell" w:hAnsi="Rockwell"/>
          <w:sz w:val="22"/>
          <w:szCs w:val="22"/>
        </w:rPr>
      </w:pPr>
      <w:r w:rsidRPr="00902490">
        <w:rPr>
          <w:rFonts w:ascii="Rockwell" w:hAnsi="Rockwell"/>
          <w:sz w:val="22"/>
          <w:szCs w:val="22"/>
        </w:rPr>
        <w:t xml:space="preserve">NASPO </w:t>
      </w:r>
      <w:proofErr w:type="spellStart"/>
      <w:r w:rsidRPr="00902490">
        <w:rPr>
          <w:rFonts w:ascii="Rockwell" w:hAnsi="Rockwell"/>
          <w:sz w:val="22"/>
          <w:szCs w:val="22"/>
        </w:rPr>
        <w:t>ValuePoint</w:t>
      </w:r>
      <w:proofErr w:type="spellEnd"/>
      <w:r w:rsidRPr="00902490">
        <w:rPr>
          <w:rFonts w:ascii="Rockwell" w:hAnsi="Rockwell"/>
          <w:sz w:val="22"/>
          <w:szCs w:val="22"/>
        </w:rPr>
        <w:t xml:space="preserve">                                                         </w:t>
      </w:r>
    </w:p>
    <w:tbl>
      <w:tblPr>
        <w:tblW w:w="101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3"/>
        <w:gridCol w:w="4464"/>
      </w:tblGrid>
      <w:tr w:rsidR="00F23966" w:rsidRPr="00902490" w14:paraId="2246EB19" w14:textId="77777777" w:rsidTr="0044481B">
        <w:tc>
          <w:tcPr>
            <w:tcW w:w="5693" w:type="dxa"/>
          </w:tcPr>
          <w:p w14:paraId="5EDFF412" w14:textId="77777777" w:rsidR="00F23966" w:rsidRPr="00902490" w:rsidRDefault="00F23966" w:rsidP="0045311D">
            <w:pPr>
              <w:pStyle w:val="BlockText"/>
              <w:tabs>
                <w:tab w:val="left" w:pos="1890"/>
              </w:tabs>
              <w:ind w:left="0"/>
              <w:jc w:val="left"/>
              <w:rPr>
                <w:rFonts w:ascii="Rockwell" w:hAnsi="Rockwell"/>
                <w:sz w:val="22"/>
                <w:szCs w:val="22"/>
              </w:rPr>
            </w:pPr>
            <w:r w:rsidRPr="00902490">
              <w:rPr>
                <w:rFonts w:ascii="Rockwell" w:hAnsi="Rockwell"/>
                <w:sz w:val="22"/>
                <w:szCs w:val="22"/>
              </w:rPr>
              <w:lastRenderedPageBreak/>
              <w:t>Cooperative Development Coordinator</w:t>
            </w:r>
          </w:p>
        </w:tc>
        <w:tc>
          <w:tcPr>
            <w:tcW w:w="4464" w:type="dxa"/>
          </w:tcPr>
          <w:p w14:paraId="50A342CF" w14:textId="7FCB0DA8" w:rsidR="00F23966" w:rsidRPr="00902490" w:rsidRDefault="00F23966" w:rsidP="004972FB">
            <w:pPr>
              <w:pStyle w:val="BlockText"/>
              <w:tabs>
                <w:tab w:val="left" w:pos="1890"/>
              </w:tabs>
              <w:ind w:left="0"/>
              <w:jc w:val="left"/>
              <w:rPr>
                <w:rFonts w:ascii="Rockwell" w:hAnsi="Rockwell"/>
                <w:sz w:val="22"/>
                <w:szCs w:val="22"/>
              </w:rPr>
            </w:pPr>
            <w:r w:rsidRPr="00902490">
              <w:rPr>
                <w:rFonts w:ascii="Rockwell" w:hAnsi="Rockwell"/>
                <w:sz w:val="22"/>
                <w:szCs w:val="22"/>
              </w:rPr>
              <w:t>Tim Hay</w:t>
            </w:r>
          </w:p>
        </w:tc>
      </w:tr>
      <w:tr w:rsidR="00F23966" w:rsidRPr="00902490" w14:paraId="5134C9A9" w14:textId="77777777" w:rsidTr="0044481B">
        <w:tc>
          <w:tcPr>
            <w:tcW w:w="5693" w:type="dxa"/>
          </w:tcPr>
          <w:p w14:paraId="15B5E724" w14:textId="77777777" w:rsidR="00F23966" w:rsidRPr="00902490" w:rsidRDefault="00F23966" w:rsidP="0045311D">
            <w:pPr>
              <w:pStyle w:val="BlockText"/>
              <w:tabs>
                <w:tab w:val="left" w:pos="1890"/>
              </w:tabs>
              <w:ind w:left="0"/>
              <w:jc w:val="left"/>
              <w:rPr>
                <w:rFonts w:ascii="Rockwell" w:hAnsi="Rockwell"/>
                <w:sz w:val="22"/>
                <w:szCs w:val="22"/>
              </w:rPr>
            </w:pPr>
            <w:r w:rsidRPr="00902490">
              <w:rPr>
                <w:rFonts w:ascii="Rockwell" w:hAnsi="Rockwell"/>
                <w:sz w:val="22"/>
                <w:szCs w:val="22"/>
              </w:rPr>
              <w:t>Telephone</w:t>
            </w:r>
          </w:p>
        </w:tc>
        <w:tc>
          <w:tcPr>
            <w:tcW w:w="4464" w:type="dxa"/>
          </w:tcPr>
          <w:p w14:paraId="7E71075F" w14:textId="11469300" w:rsidR="00F23966" w:rsidRPr="00902490" w:rsidRDefault="00F23966" w:rsidP="004972FB">
            <w:pPr>
              <w:pStyle w:val="BlockText"/>
              <w:tabs>
                <w:tab w:val="left" w:pos="1890"/>
              </w:tabs>
              <w:ind w:left="0"/>
              <w:jc w:val="left"/>
              <w:rPr>
                <w:rFonts w:ascii="Rockwell" w:hAnsi="Rockwell"/>
                <w:sz w:val="22"/>
                <w:szCs w:val="22"/>
              </w:rPr>
            </w:pPr>
            <w:r w:rsidRPr="00902490">
              <w:rPr>
                <w:rFonts w:ascii="Rockwell" w:hAnsi="Rockwell"/>
                <w:sz w:val="22"/>
                <w:szCs w:val="22"/>
              </w:rPr>
              <w:t>503-428-5705</w:t>
            </w:r>
          </w:p>
        </w:tc>
      </w:tr>
      <w:tr w:rsidR="00F23966" w:rsidRPr="00902490" w14:paraId="1C17A957" w14:textId="77777777" w:rsidTr="0044481B">
        <w:trPr>
          <w:trHeight w:val="458"/>
        </w:trPr>
        <w:tc>
          <w:tcPr>
            <w:tcW w:w="5693" w:type="dxa"/>
          </w:tcPr>
          <w:p w14:paraId="712945DD" w14:textId="77777777" w:rsidR="00F23966" w:rsidRPr="00902490" w:rsidRDefault="00F23966" w:rsidP="0045311D">
            <w:pPr>
              <w:pStyle w:val="BlockText"/>
              <w:tabs>
                <w:tab w:val="left" w:pos="1890"/>
              </w:tabs>
              <w:ind w:left="0"/>
              <w:jc w:val="left"/>
              <w:rPr>
                <w:rFonts w:ascii="Rockwell" w:hAnsi="Rockwell"/>
                <w:sz w:val="22"/>
                <w:szCs w:val="22"/>
              </w:rPr>
            </w:pPr>
            <w:r w:rsidRPr="00902490">
              <w:rPr>
                <w:rFonts w:ascii="Rockwell" w:hAnsi="Rockwell"/>
                <w:sz w:val="22"/>
                <w:szCs w:val="22"/>
              </w:rPr>
              <w:t>E-mail</w:t>
            </w:r>
          </w:p>
        </w:tc>
        <w:tc>
          <w:tcPr>
            <w:tcW w:w="4464" w:type="dxa"/>
          </w:tcPr>
          <w:p w14:paraId="576A1796" w14:textId="0C5E9406" w:rsidR="00F23966" w:rsidRPr="00902490" w:rsidRDefault="00F23966" w:rsidP="004972FB">
            <w:pPr>
              <w:pStyle w:val="BlockText"/>
              <w:tabs>
                <w:tab w:val="left" w:pos="1890"/>
              </w:tabs>
              <w:ind w:left="0"/>
              <w:jc w:val="left"/>
              <w:rPr>
                <w:rFonts w:ascii="Rockwell" w:hAnsi="Rockwell"/>
                <w:sz w:val="22"/>
                <w:szCs w:val="22"/>
              </w:rPr>
            </w:pPr>
            <w:r w:rsidRPr="00902490">
              <w:rPr>
                <w:rFonts w:ascii="Rockwell" w:hAnsi="Rockwell"/>
                <w:sz w:val="22"/>
                <w:szCs w:val="22"/>
              </w:rPr>
              <w:t>thay@naspovaluepoint.org</w:t>
            </w:r>
          </w:p>
        </w:tc>
      </w:tr>
    </w:tbl>
    <w:p w14:paraId="52C82BE5" w14:textId="77777777" w:rsidR="00F23966" w:rsidRDefault="00F23966" w:rsidP="00F23966">
      <w:pPr>
        <w:pStyle w:val="BlockText"/>
        <w:tabs>
          <w:tab w:val="left" w:pos="1890"/>
        </w:tabs>
        <w:ind w:left="0"/>
        <w:rPr>
          <w:rFonts w:ascii="Rockwell" w:hAnsi="Rockwell"/>
          <w:sz w:val="22"/>
          <w:szCs w:val="22"/>
        </w:rPr>
      </w:pPr>
    </w:p>
    <w:p w14:paraId="6448E05B" w14:textId="77777777" w:rsidR="00F23966" w:rsidRDefault="00F23966" w:rsidP="00F23966">
      <w:pPr>
        <w:jc w:val="both"/>
        <w:rPr>
          <w:rFonts w:ascii="Rockwell" w:hAnsi="Rockwell"/>
          <w:sz w:val="22"/>
          <w:szCs w:val="22"/>
        </w:rPr>
      </w:pPr>
    </w:p>
    <w:p w14:paraId="5AD4000A" w14:textId="77777777" w:rsidR="00F23966" w:rsidRDefault="00F23966" w:rsidP="00F23966">
      <w:pPr>
        <w:jc w:val="both"/>
        <w:rPr>
          <w:rFonts w:ascii="Rockwell" w:hAnsi="Rockwell"/>
          <w:sz w:val="22"/>
          <w:szCs w:val="22"/>
        </w:rPr>
      </w:pPr>
    </w:p>
    <w:p w14:paraId="4D156B68" w14:textId="64DCCA2E" w:rsidR="00F23966" w:rsidRDefault="00F23966" w:rsidP="00F23966">
      <w:pPr>
        <w:pStyle w:val="11-text"/>
        <w:ind w:left="0"/>
        <w:jc w:val="center"/>
        <w:rPr>
          <w:rFonts w:ascii="Rockwell" w:hAnsi="Rockwell"/>
          <w:b/>
        </w:rPr>
      </w:pPr>
      <w:r w:rsidRPr="0028744E">
        <w:rPr>
          <w:rFonts w:ascii="Rockwell" w:hAnsi="Rockwell"/>
          <w:b/>
        </w:rPr>
        <w:t>[</w:t>
      </w:r>
      <w:r w:rsidRPr="0028744E">
        <w:rPr>
          <w:rFonts w:ascii="Rockwell Extra Bold" w:hAnsi="Rockwell Extra Bold"/>
        </w:rPr>
        <w:t>Please email fully</w:t>
      </w:r>
      <w:r w:rsidRPr="003C7B8F">
        <w:rPr>
          <w:rFonts w:ascii="Rockwell Extra Bold" w:hAnsi="Rockwell Extra Bold"/>
        </w:rPr>
        <w:t xml:space="preserve"> executed PDF copy of this document to</w:t>
      </w:r>
      <w:r>
        <w:rPr>
          <w:rFonts w:ascii="Rockwell Extra Bold" w:hAnsi="Rockwell Extra Bold"/>
        </w:rPr>
        <w:br/>
      </w:r>
      <w:r w:rsidRPr="003C7B8F">
        <w:rPr>
          <w:rFonts w:ascii="Rockwell Extra Bold" w:hAnsi="Rockwell Extra Bold"/>
        </w:rPr>
        <w:t xml:space="preserve"> </w:t>
      </w:r>
      <w:hyperlink r:id="rId35" w:history="1">
        <w:r w:rsidRPr="002B03D1">
          <w:rPr>
            <w:rStyle w:val="Hyperlink"/>
            <w:rFonts w:ascii="Rockwell Extra Bold" w:hAnsi="Rockwell Extra Bold"/>
          </w:rPr>
          <w:t>PA@naspovaluepoint.org</w:t>
        </w:r>
      </w:hyperlink>
      <w:r w:rsidRPr="003C7B8F">
        <w:rPr>
          <w:rFonts w:ascii="Rockwell Extra Bold" w:hAnsi="Rockwell Extra Bold"/>
        </w:rPr>
        <w:t xml:space="preserve"> to support documentation of participation and posting in appropriate data bases</w:t>
      </w:r>
      <w:r w:rsidRPr="0028744E">
        <w:rPr>
          <w:rFonts w:ascii="Rockwell" w:hAnsi="Rockwell"/>
          <w:b/>
        </w:rPr>
        <w:t>]</w:t>
      </w:r>
    </w:p>
    <w:p w14:paraId="22DC05C2" w14:textId="77777777" w:rsidR="00B26028" w:rsidRDefault="00B26028" w:rsidP="00F23966">
      <w:pPr>
        <w:pStyle w:val="11-text"/>
        <w:ind w:left="0"/>
        <w:jc w:val="center"/>
        <w:rPr>
          <w:rFonts w:ascii="Rockwell" w:hAnsi="Rockwell"/>
          <w:b/>
        </w:rPr>
      </w:pPr>
    </w:p>
    <w:p w14:paraId="6DD5BB4A" w14:textId="73FAA093" w:rsidR="00B26028" w:rsidRDefault="00B26028" w:rsidP="00F23966">
      <w:pPr>
        <w:pStyle w:val="11-text"/>
        <w:ind w:left="0"/>
        <w:jc w:val="center"/>
        <w:rPr>
          <w:rFonts w:ascii="Rockwell" w:hAnsi="Rockwell"/>
          <w:b/>
        </w:rPr>
      </w:pPr>
      <w:r>
        <w:rPr>
          <w:rFonts w:ascii="Rockwell" w:hAnsi="Rockwell"/>
          <w:b/>
        </w:rPr>
        <w:br w:type="column"/>
      </w:r>
      <w:r>
        <w:rPr>
          <w:rFonts w:ascii="Rockwell" w:hAnsi="Rockwell"/>
          <w:b/>
        </w:rPr>
        <w:lastRenderedPageBreak/>
        <w:t>EXHIBIT NO. 1</w:t>
      </w:r>
    </w:p>
    <w:p w14:paraId="08ED390A" w14:textId="6A8249A5" w:rsidR="007E570D" w:rsidRPr="0012475D" w:rsidRDefault="007E570D" w:rsidP="0044481B">
      <w:pPr>
        <w:ind w:left="0" w:right="18"/>
        <w:jc w:val="center"/>
        <w:rPr>
          <w:rFonts w:ascii="Cambria" w:hAnsi="Cambria"/>
          <w:sz w:val="24"/>
          <w:szCs w:val="24"/>
        </w:rPr>
      </w:pPr>
      <w:r w:rsidRPr="0012475D">
        <w:rPr>
          <w:rFonts w:ascii="Cambria" w:hAnsi="Cambria"/>
          <w:b/>
          <w:sz w:val="24"/>
          <w:szCs w:val="24"/>
        </w:rPr>
        <w:t xml:space="preserve">Changes to </w:t>
      </w:r>
      <w:r>
        <w:rPr>
          <w:rFonts w:ascii="Cambria" w:hAnsi="Cambria"/>
          <w:b/>
          <w:sz w:val="24"/>
          <w:szCs w:val="24"/>
        </w:rPr>
        <w:t>Master Agreement</w:t>
      </w:r>
      <w:r w:rsidRPr="0012475D">
        <w:rPr>
          <w:rFonts w:ascii="Cambria" w:hAnsi="Cambria"/>
          <w:b/>
          <w:sz w:val="24"/>
          <w:szCs w:val="24"/>
        </w:rPr>
        <w:t xml:space="preserve"> State-Specific Constitutional, Statutory and Other Requirements </w:t>
      </w:r>
    </w:p>
    <w:p w14:paraId="0FB1EF3B" w14:textId="77777777" w:rsidR="007E570D" w:rsidRPr="0012475D" w:rsidRDefault="007E570D" w:rsidP="007E570D">
      <w:pPr>
        <w:ind w:left="0"/>
        <w:rPr>
          <w:rFonts w:ascii="Cambria" w:hAnsi="Cambria"/>
          <w:sz w:val="24"/>
          <w:szCs w:val="24"/>
        </w:rPr>
      </w:pPr>
    </w:p>
    <w:p w14:paraId="38335F8F" w14:textId="14F76E86" w:rsidR="007E570D" w:rsidRDefault="007E570D" w:rsidP="0044481B">
      <w:pPr>
        <w:ind w:left="0" w:right="18"/>
        <w:jc w:val="both"/>
        <w:rPr>
          <w:rFonts w:ascii="Cambria" w:hAnsi="Cambria"/>
          <w:sz w:val="24"/>
          <w:szCs w:val="24"/>
        </w:rPr>
      </w:pPr>
      <w:r w:rsidRPr="0012475D">
        <w:rPr>
          <w:rFonts w:ascii="Cambria" w:hAnsi="Cambria"/>
          <w:b/>
          <w:sz w:val="24"/>
          <w:szCs w:val="24"/>
        </w:rPr>
        <w:t>1.</w:t>
      </w:r>
      <w:r w:rsidRPr="0012475D">
        <w:rPr>
          <w:rFonts w:ascii="Cambria" w:hAnsi="Cambria"/>
          <w:b/>
          <w:sz w:val="24"/>
          <w:szCs w:val="24"/>
        </w:rPr>
        <w:tab/>
        <w:t>Definitions.</w:t>
      </w:r>
      <w:r w:rsidRPr="0012475D">
        <w:rPr>
          <w:rFonts w:ascii="Cambria" w:hAnsi="Cambria"/>
          <w:sz w:val="24"/>
          <w:szCs w:val="24"/>
        </w:rPr>
        <w:t xml:space="preserve">  The following terms have the meanings set forth below.  Capitalized terms not defined in this Addendum have the meaning ascribed to them in the </w:t>
      </w:r>
      <w:r>
        <w:rPr>
          <w:rFonts w:ascii="Cambria" w:hAnsi="Cambria"/>
          <w:sz w:val="24"/>
          <w:szCs w:val="24"/>
        </w:rPr>
        <w:t>Master Agreement</w:t>
      </w:r>
      <w:r w:rsidRPr="0012475D">
        <w:rPr>
          <w:rFonts w:ascii="Cambria" w:hAnsi="Cambria"/>
          <w:sz w:val="24"/>
          <w:szCs w:val="24"/>
        </w:rPr>
        <w:t xml:space="preserve"> and its exhibits.</w:t>
      </w:r>
    </w:p>
    <w:p w14:paraId="232A2BA7" w14:textId="77777777" w:rsidR="007E570D" w:rsidRPr="0012475D" w:rsidRDefault="007E570D" w:rsidP="0044481B">
      <w:pPr>
        <w:ind w:left="0" w:right="18"/>
        <w:jc w:val="both"/>
        <w:rPr>
          <w:rFonts w:ascii="Cambria" w:hAnsi="Cambria"/>
          <w:sz w:val="24"/>
          <w:szCs w:val="24"/>
        </w:rPr>
      </w:pPr>
    </w:p>
    <w:p w14:paraId="7A626768" w14:textId="77777777" w:rsidR="007E570D" w:rsidRDefault="007E570D" w:rsidP="0044481B">
      <w:pPr>
        <w:pStyle w:val="CommentText"/>
        <w:ind w:left="0" w:right="18"/>
        <w:jc w:val="both"/>
        <w:rPr>
          <w:rFonts w:ascii="Cambria" w:hAnsi="Cambria"/>
          <w:sz w:val="24"/>
          <w:szCs w:val="24"/>
          <w:lang w:val="en-US"/>
        </w:rPr>
      </w:pPr>
      <w:r w:rsidRPr="0012475D">
        <w:rPr>
          <w:rFonts w:ascii="Cambria" w:hAnsi="Cambria"/>
          <w:sz w:val="24"/>
          <w:szCs w:val="24"/>
        </w:rPr>
        <w:t xml:space="preserve">“Authorized Purchaser” means an agency of the State of Oregon or any ORCPP member that submits a Purchase Order to Contractor.  </w:t>
      </w:r>
    </w:p>
    <w:p w14:paraId="23D96642" w14:textId="77777777" w:rsidR="007E570D" w:rsidRPr="0012475D" w:rsidRDefault="007E570D" w:rsidP="0044481B">
      <w:pPr>
        <w:pStyle w:val="CommentText"/>
        <w:ind w:left="0" w:right="18"/>
        <w:jc w:val="both"/>
        <w:rPr>
          <w:rFonts w:ascii="Cambria" w:hAnsi="Cambria"/>
          <w:sz w:val="24"/>
          <w:szCs w:val="24"/>
          <w:lang w:val="en-US"/>
        </w:rPr>
      </w:pPr>
    </w:p>
    <w:p w14:paraId="487F3B0A" w14:textId="78295448" w:rsidR="007E570D" w:rsidRDefault="007E570D" w:rsidP="0044481B">
      <w:pPr>
        <w:ind w:left="0" w:right="18"/>
        <w:jc w:val="both"/>
        <w:rPr>
          <w:rFonts w:ascii="Cambria" w:hAnsi="Cambria"/>
          <w:sz w:val="24"/>
          <w:szCs w:val="24"/>
        </w:rPr>
      </w:pPr>
      <w:r w:rsidRPr="0012475D">
        <w:rPr>
          <w:rFonts w:ascii="Cambria" w:hAnsi="Cambria"/>
          <w:sz w:val="24"/>
          <w:szCs w:val="24"/>
        </w:rPr>
        <w:t xml:space="preserve">“Contract” means the agreement between Authorized Purchaser and Contractor formed by the Authorized Purchaser’s issuance of a Purchase Order that incorporates by reference the terms and conditions of the </w:t>
      </w:r>
      <w:r>
        <w:rPr>
          <w:rFonts w:ascii="Cambria" w:hAnsi="Cambria"/>
          <w:sz w:val="24"/>
          <w:szCs w:val="24"/>
        </w:rPr>
        <w:t>Master Agreement</w:t>
      </w:r>
      <w:r w:rsidRPr="0012475D">
        <w:rPr>
          <w:rFonts w:ascii="Cambria" w:hAnsi="Cambria"/>
          <w:sz w:val="24"/>
          <w:szCs w:val="24"/>
        </w:rPr>
        <w:t xml:space="preserve"> and this Addendum. </w:t>
      </w:r>
    </w:p>
    <w:p w14:paraId="6634BB7B" w14:textId="77777777" w:rsidR="007E570D" w:rsidRPr="0012475D" w:rsidRDefault="007E570D" w:rsidP="0044481B">
      <w:pPr>
        <w:ind w:left="0" w:right="18"/>
        <w:jc w:val="both"/>
        <w:rPr>
          <w:rFonts w:ascii="Cambria" w:hAnsi="Cambria"/>
          <w:sz w:val="24"/>
          <w:szCs w:val="24"/>
        </w:rPr>
      </w:pPr>
    </w:p>
    <w:p w14:paraId="6EFA0765" w14:textId="77777777" w:rsidR="007E570D" w:rsidRDefault="007E570D" w:rsidP="0044481B">
      <w:pPr>
        <w:pStyle w:val="BodyTextIndent"/>
        <w:ind w:left="0" w:right="18"/>
        <w:jc w:val="both"/>
        <w:rPr>
          <w:rFonts w:ascii="Cambria" w:hAnsi="Cambria"/>
          <w:sz w:val="24"/>
          <w:szCs w:val="24"/>
        </w:rPr>
      </w:pPr>
      <w:r w:rsidRPr="0012475D">
        <w:rPr>
          <w:rFonts w:ascii="Cambria" w:hAnsi="Cambria"/>
          <w:sz w:val="24"/>
          <w:szCs w:val="24"/>
        </w:rPr>
        <w:t>“DAS PS” means the State of Oregon acting by and through the Department of Administrative Services, Procurement Services.</w:t>
      </w:r>
    </w:p>
    <w:p w14:paraId="12922B84" w14:textId="0CF2D658" w:rsidR="007E570D" w:rsidRDefault="007E570D" w:rsidP="0044481B">
      <w:pPr>
        <w:ind w:left="0" w:right="18"/>
        <w:jc w:val="both"/>
        <w:rPr>
          <w:rFonts w:ascii="Cambria" w:hAnsi="Cambria"/>
          <w:sz w:val="24"/>
          <w:szCs w:val="24"/>
        </w:rPr>
      </w:pPr>
      <w:r w:rsidRPr="0012475D">
        <w:rPr>
          <w:rFonts w:ascii="Cambria" w:hAnsi="Cambria"/>
          <w:sz w:val="24"/>
          <w:szCs w:val="24"/>
        </w:rPr>
        <w:t>“ORCPP” means the Oregon Cooperative Purchasing Program, which recognizes certain agencies and organizations within the State of Oregon as authorized to purchase the goods and services available under a price agreement</w:t>
      </w:r>
      <w:r w:rsidR="00DA2A76">
        <w:rPr>
          <w:rFonts w:ascii="Cambria" w:hAnsi="Cambria"/>
          <w:sz w:val="24"/>
          <w:szCs w:val="24"/>
        </w:rPr>
        <w:t xml:space="preserve"> or master agreement </w:t>
      </w:r>
      <w:r w:rsidRPr="0012475D">
        <w:rPr>
          <w:rFonts w:ascii="Cambria" w:hAnsi="Cambria"/>
          <w:sz w:val="24"/>
          <w:szCs w:val="24"/>
        </w:rPr>
        <w:t xml:space="preserve"> entered into by the State.  </w:t>
      </w:r>
    </w:p>
    <w:p w14:paraId="0C9C19E8" w14:textId="77777777" w:rsidR="007E570D" w:rsidRPr="0012475D" w:rsidRDefault="007E570D" w:rsidP="0044481B">
      <w:pPr>
        <w:ind w:left="0" w:right="18"/>
        <w:jc w:val="both"/>
        <w:rPr>
          <w:rFonts w:ascii="Cambria" w:hAnsi="Cambria"/>
          <w:sz w:val="24"/>
          <w:szCs w:val="24"/>
        </w:rPr>
      </w:pPr>
    </w:p>
    <w:p w14:paraId="5B9AA089" w14:textId="251864E3"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“Master Agreement” means the State of </w:t>
      </w:r>
      <w:r>
        <w:rPr>
          <w:rFonts w:ascii="Cambria" w:hAnsi="Cambria"/>
          <w:sz w:val="24"/>
          <w:szCs w:val="24"/>
        </w:rPr>
        <w:t>Oregon</w:t>
      </w:r>
      <w:r w:rsidRPr="0012475D">
        <w:rPr>
          <w:rFonts w:ascii="Cambria" w:hAnsi="Cambria"/>
          <w:sz w:val="24"/>
          <w:szCs w:val="24"/>
        </w:rPr>
        <w:t xml:space="preserve"> Master Agreement # ________between Contractor and the State of ____________, on behalf of the member states of the National Association of State Procurement Officials and the Western States Contracting Alliance,  and its attachments, which together with this Addendum sets forth terms, conditions and requirements for purchase by Authorized Purchasers of the goods and services described therein.</w:t>
      </w:r>
    </w:p>
    <w:p w14:paraId="560D9E01" w14:textId="77777777" w:rsidR="007E570D" w:rsidRPr="0012475D" w:rsidRDefault="007E570D" w:rsidP="0044481B">
      <w:pPr>
        <w:ind w:left="0" w:right="18"/>
        <w:jc w:val="both"/>
        <w:rPr>
          <w:rFonts w:ascii="Cambria" w:hAnsi="Cambria"/>
          <w:sz w:val="24"/>
          <w:szCs w:val="24"/>
        </w:rPr>
      </w:pPr>
    </w:p>
    <w:p w14:paraId="63737E54" w14:textId="7D51234F"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“Purchase Order” means the purchase order document submitted to Contractor by an Authorized Purchaser that incorporates this Addendum by reference and specifies the quantity and type of goods or services that Contractor will provide to the Authorized Purchaser under the terms of the </w:t>
      </w:r>
      <w:r>
        <w:rPr>
          <w:rFonts w:ascii="Cambria" w:hAnsi="Cambria"/>
          <w:sz w:val="24"/>
          <w:szCs w:val="24"/>
        </w:rPr>
        <w:t>Master Agreement</w:t>
      </w:r>
      <w:r w:rsidRPr="0012475D">
        <w:rPr>
          <w:rFonts w:ascii="Cambria" w:hAnsi="Cambria"/>
          <w:sz w:val="24"/>
          <w:szCs w:val="24"/>
        </w:rPr>
        <w:t xml:space="preserve"> and this Addendum. </w:t>
      </w:r>
    </w:p>
    <w:p w14:paraId="60C240EB" w14:textId="77777777" w:rsidR="007E570D" w:rsidRPr="0012475D" w:rsidRDefault="007E570D" w:rsidP="0044481B">
      <w:pPr>
        <w:ind w:left="0" w:right="18"/>
        <w:jc w:val="both"/>
        <w:rPr>
          <w:rFonts w:ascii="Cambria" w:hAnsi="Cambria"/>
          <w:sz w:val="24"/>
          <w:szCs w:val="24"/>
        </w:rPr>
      </w:pPr>
    </w:p>
    <w:p w14:paraId="17416080"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“State”, for the purposes of this Participating Addendum, means the State of Oregon.</w:t>
      </w:r>
    </w:p>
    <w:p w14:paraId="421FBBE8" w14:textId="77777777" w:rsidR="007E570D" w:rsidRPr="0012475D" w:rsidRDefault="007E570D" w:rsidP="0044481B">
      <w:pPr>
        <w:ind w:left="0" w:right="18"/>
        <w:jc w:val="both"/>
        <w:rPr>
          <w:rFonts w:ascii="Cambria" w:hAnsi="Cambria"/>
          <w:sz w:val="24"/>
          <w:szCs w:val="24"/>
        </w:rPr>
      </w:pPr>
    </w:p>
    <w:p w14:paraId="56788FF7" w14:textId="77777777" w:rsidR="007E570D" w:rsidRPr="008C197B" w:rsidRDefault="007E570D" w:rsidP="0044481B">
      <w:pPr>
        <w:pStyle w:val="BlockText"/>
        <w:tabs>
          <w:tab w:val="left" w:pos="720"/>
        </w:tabs>
        <w:ind w:left="0" w:right="18"/>
        <w:rPr>
          <w:rFonts w:ascii="Cambria" w:hAnsi="Cambria"/>
          <w:b/>
          <w:sz w:val="24"/>
          <w:szCs w:val="24"/>
        </w:rPr>
      </w:pPr>
      <w:r w:rsidRPr="008C197B">
        <w:rPr>
          <w:rFonts w:ascii="Cambria" w:hAnsi="Cambria"/>
          <w:b/>
          <w:sz w:val="24"/>
          <w:szCs w:val="24"/>
        </w:rPr>
        <w:t>2.</w:t>
      </w:r>
      <w:r w:rsidRPr="008C197B">
        <w:rPr>
          <w:rFonts w:ascii="Cambria" w:hAnsi="Cambria"/>
          <w:b/>
          <w:sz w:val="24"/>
          <w:szCs w:val="24"/>
        </w:rPr>
        <w:tab/>
        <w:t>Purchase Orders.</w:t>
      </w:r>
    </w:p>
    <w:p w14:paraId="6A37EB04" w14:textId="77777777" w:rsidR="007E570D" w:rsidRPr="0012475D" w:rsidRDefault="007E570D" w:rsidP="0044481B">
      <w:pPr>
        <w:ind w:left="0" w:right="18"/>
        <w:jc w:val="both"/>
        <w:rPr>
          <w:rFonts w:ascii="Cambria" w:hAnsi="Cambria"/>
          <w:b/>
          <w:sz w:val="24"/>
          <w:szCs w:val="24"/>
        </w:rPr>
      </w:pPr>
    </w:p>
    <w:p w14:paraId="7E3FF50E" w14:textId="6F235B1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2.1  Purchase Orders.</w:t>
      </w:r>
      <w:r w:rsidRPr="0012475D">
        <w:rPr>
          <w:rFonts w:ascii="Cambria" w:hAnsi="Cambria"/>
          <w:sz w:val="24"/>
          <w:szCs w:val="24"/>
        </w:rPr>
        <w:t xml:space="preserve">  Authorized Purchasers may use their own forms for Purchase Orders.  State agencies may also use the general State-approved Purchase Order referencing the </w:t>
      </w:r>
      <w:r>
        <w:rPr>
          <w:rFonts w:ascii="Cambria" w:hAnsi="Cambria"/>
          <w:sz w:val="24"/>
          <w:szCs w:val="24"/>
        </w:rPr>
        <w:t>Master Agreement</w:t>
      </w:r>
      <w:r w:rsidRPr="0012475D">
        <w:rPr>
          <w:rFonts w:ascii="Cambria" w:hAnsi="Cambria"/>
          <w:sz w:val="24"/>
          <w:szCs w:val="24"/>
        </w:rPr>
        <w:t xml:space="preserve"> Number. To the extent that the terms of any form differ from the terms of this Addendum, the terms of this Addendum supersede such contrary terms.  Each Purchase Order from an Authorized Purchaser that is not a State agency must contain, on the front page, the following language:</w:t>
      </w:r>
    </w:p>
    <w:p w14:paraId="76A91CE8" w14:textId="77777777" w:rsidR="007E570D" w:rsidRPr="0012475D" w:rsidRDefault="007E570D" w:rsidP="0044481B">
      <w:pPr>
        <w:ind w:left="0" w:right="18"/>
        <w:jc w:val="both"/>
        <w:rPr>
          <w:rFonts w:ascii="Cambria" w:hAnsi="Cambria"/>
          <w:sz w:val="24"/>
          <w:szCs w:val="24"/>
        </w:rPr>
      </w:pPr>
    </w:p>
    <w:p w14:paraId="50C6F607" w14:textId="3F2B064D" w:rsidR="007E570D" w:rsidRPr="0012475D" w:rsidRDefault="007E570D" w:rsidP="0044481B">
      <w:pPr>
        <w:pStyle w:val="BodyTextIndent2"/>
        <w:spacing w:line="240" w:lineRule="auto"/>
        <w:ind w:left="0" w:right="18"/>
        <w:jc w:val="both"/>
        <w:rPr>
          <w:rFonts w:ascii="Cambria" w:hAnsi="Cambria"/>
          <w:b/>
          <w:sz w:val="24"/>
          <w:szCs w:val="24"/>
        </w:rPr>
      </w:pPr>
      <w:r w:rsidRPr="0012475D">
        <w:rPr>
          <w:rFonts w:ascii="Cambria" w:hAnsi="Cambria"/>
          <w:b/>
          <w:sz w:val="24"/>
          <w:szCs w:val="24"/>
        </w:rPr>
        <w:t xml:space="preserve">THIS PURCHASE IS PLACED AGAINST THE STATE OF </w:t>
      </w:r>
      <w:r>
        <w:rPr>
          <w:rFonts w:ascii="Cambria" w:hAnsi="Cambria"/>
          <w:b/>
          <w:sz w:val="24"/>
          <w:szCs w:val="24"/>
        </w:rPr>
        <w:t>OREGON</w:t>
      </w:r>
      <w:r w:rsidRPr="0012475D">
        <w:rPr>
          <w:rFonts w:ascii="Cambria" w:hAnsi="Cambria"/>
          <w:b/>
          <w:sz w:val="24"/>
          <w:szCs w:val="24"/>
        </w:rPr>
        <w:t xml:space="preserve"> </w:t>
      </w:r>
      <w:r>
        <w:rPr>
          <w:rFonts w:ascii="Cambria" w:hAnsi="Cambria"/>
          <w:b/>
          <w:sz w:val="24"/>
          <w:szCs w:val="24"/>
        </w:rPr>
        <w:t>MASTER AGREEMENT</w:t>
      </w:r>
      <w:r w:rsidRPr="0012475D">
        <w:rPr>
          <w:rFonts w:ascii="Cambria" w:hAnsi="Cambria"/>
          <w:b/>
          <w:sz w:val="24"/>
          <w:szCs w:val="24"/>
        </w:rPr>
        <w:t xml:space="preserve"> NO. </w:t>
      </w:r>
      <w:r w:rsidRPr="0012475D">
        <w:rPr>
          <w:rFonts w:ascii="Cambria" w:hAnsi="Cambria"/>
          <w:b/>
          <w:sz w:val="24"/>
          <w:szCs w:val="24"/>
          <w:u w:val="single"/>
        </w:rPr>
        <w:tab/>
      </w:r>
      <w:r w:rsidRPr="0012475D">
        <w:rPr>
          <w:rFonts w:ascii="Cambria" w:hAnsi="Cambria"/>
          <w:b/>
          <w:sz w:val="24"/>
          <w:szCs w:val="24"/>
          <w:u w:val="single"/>
        </w:rPr>
        <w:tab/>
      </w:r>
      <w:r w:rsidRPr="0012475D">
        <w:rPr>
          <w:rFonts w:ascii="Cambria" w:hAnsi="Cambria"/>
          <w:b/>
          <w:sz w:val="24"/>
          <w:szCs w:val="24"/>
        </w:rPr>
        <w:t xml:space="preserve"> THE TERMS </w:t>
      </w:r>
      <w:smartTag w:uri="urn:schemas-microsoft-com:office:smarttags" w:element="stockticker">
        <w:r w:rsidRPr="0012475D">
          <w:rPr>
            <w:rFonts w:ascii="Cambria" w:hAnsi="Cambria"/>
            <w:b/>
            <w:sz w:val="24"/>
            <w:szCs w:val="24"/>
          </w:rPr>
          <w:t>AND</w:t>
        </w:r>
      </w:smartTag>
      <w:r w:rsidRPr="0012475D">
        <w:rPr>
          <w:rFonts w:ascii="Cambria" w:hAnsi="Cambria"/>
          <w:b/>
          <w:sz w:val="24"/>
          <w:szCs w:val="24"/>
        </w:rPr>
        <w:t xml:space="preserve"> CONDITIONS OF THE </w:t>
      </w:r>
      <w:r>
        <w:rPr>
          <w:rFonts w:ascii="Cambria" w:hAnsi="Cambria"/>
          <w:b/>
          <w:sz w:val="24"/>
          <w:szCs w:val="24"/>
        </w:rPr>
        <w:t>MASTER AGREEMENT</w:t>
      </w:r>
      <w:r w:rsidRPr="0012475D">
        <w:rPr>
          <w:rFonts w:ascii="Cambria" w:hAnsi="Cambria"/>
          <w:b/>
          <w:sz w:val="24"/>
          <w:szCs w:val="24"/>
        </w:rPr>
        <w:t xml:space="preserve"> </w:t>
      </w:r>
      <w:smartTag w:uri="urn:schemas-microsoft-com:office:smarttags" w:element="stockticker">
        <w:r w:rsidRPr="0012475D">
          <w:rPr>
            <w:rFonts w:ascii="Cambria" w:hAnsi="Cambria"/>
            <w:b/>
            <w:sz w:val="24"/>
            <w:szCs w:val="24"/>
          </w:rPr>
          <w:t>AND</w:t>
        </w:r>
      </w:smartTag>
      <w:r w:rsidRPr="0012475D">
        <w:rPr>
          <w:rFonts w:ascii="Cambria" w:hAnsi="Cambria"/>
          <w:b/>
          <w:sz w:val="24"/>
          <w:szCs w:val="24"/>
        </w:rPr>
        <w:t xml:space="preserve"> THE ASSOCIATED PARTICIPATING ADDENDUM ENTERED INTO BY THE STATE OF OREGON, CONTRACT NO. </w:t>
      </w:r>
      <w:r w:rsidRPr="0012475D">
        <w:rPr>
          <w:rFonts w:ascii="Cambria" w:hAnsi="Cambria"/>
          <w:b/>
          <w:sz w:val="24"/>
          <w:szCs w:val="24"/>
        </w:rPr>
        <w:lastRenderedPageBreak/>
        <w:t xml:space="preserve">_________ APPLY TO THIS PURCHASE </w:t>
      </w:r>
      <w:smartTag w:uri="urn:schemas-microsoft-com:office:smarttags" w:element="stockticker">
        <w:r w:rsidRPr="0012475D">
          <w:rPr>
            <w:rFonts w:ascii="Cambria" w:hAnsi="Cambria"/>
            <w:b/>
            <w:sz w:val="24"/>
            <w:szCs w:val="24"/>
          </w:rPr>
          <w:t>AND</w:t>
        </w:r>
      </w:smartTag>
      <w:r w:rsidRPr="0012475D">
        <w:rPr>
          <w:rFonts w:ascii="Cambria" w:hAnsi="Cambria"/>
          <w:b/>
          <w:sz w:val="24"/>
          <w:szCs w:val="24"/>
        </w:rPr>
        <w:t xml:space="preserve"> SUPERSEDE </w:t>
      </w:r>
      <w:smartTag w:uri="urn:schemas-microsoft-com:office:smarttags" w:element="stockticker">
        <w:r w:rsidRPr="0012475D">
          <w:rPr>
            <w:rFonts w:ascii="Cambria" w:hAnsi="Cambria"/>
            <w:b/>
            <w:sz w:val="24"/>
            <w:szCs w:val="24"/>
          </w:rPr>
          <w:t>ALL</w:t>
        </w:r>
      </w:smartTag>
      <w:r w:rsidRPr="0012475D">
        <w:rPr>
          <w:rFonts w:ascii="Cambria" w:hAnsi="Cambria"/>
          <w:b/>
          <w:sz w:val="24"/>
          <w:szCs w:val="24"/>
        </w:rPr>
        <w:t xml:space="preserve"> CONFLICTING TERMS </w:t>
      </w:r>
      <w:smartTag w:uri="urn:schemas-microsoft-com:office:smarttags" w:element="stockticker">
        <w:r w:rsidRPr="0012475D">
          <w:rPr>
            <w:rFonts w:ascii="Cambria" w:hAnsi="Cambria"/>
            <w:b/>
            <w:sz w:val="24"/>
            <w:szCs w:val="24"/>
          </w:rPr>
          <w:t>AND</w:t>
        </w:r>
      </w:smartTag>
      <w:r w:rsidRPr="0012475D">
        <w:rPr>
          <w:rFonts w:ascii="Cambria" w:hAnsi="Cambria"/>
          <w:b/>
          <w:sz w:val="24"/>
          <w:szCs w:val="24"/>
        </w:rPr>
        <w:t xml:space="preserve"> CONDITIONS, EXPRESS OR IMPLIED.</w:t>
      </w:r>
    </w:p>
    <w:p w14:paraId="5A746603" w14:textId="77777777" w:rsidR="007E570D" w:rsidRPr="0012475D" w:rsidRDefault="007E570D" w:rsidP="0044481B">
      <w:pPr>
        <w:ind w:left="0" w:right="18"/>
        <w:jc w:val="both"/>
        <w:rPr>
          <w:rFonts w:ascii="Cambria" w:hAnsi="Cambria"/>
          <w:sz w:val="24"/>
          <w:szCs w:val="24"/>
        </w:rPr>
      </w:pPr>
    </w:p>
    <w:p w14:paraId="3E7A66EB"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2.2  Effect of Purchase Orders.</w:t>
      </w:r>
      <w:r w:rsidRPr="0012475D">
        <w:rPr>
          <w:rFonts w:ascii="Cambria" w:hAnsi="Cambria"/>
          <w:sz w:val="24"/>
          <w:szCs w:val="24"/>
        </w:rPr>
        <w:t xml:space="preserve"> The State is only liable for purchases made by State of Oregon agencies that issue Purchase Orders. Other Authorized Purchasers are responsible for any purchases under Purchase Orders they issue. The State expressly disclaims any liability for purchases made by non-State agency Authorized Purchasers or any other entity.</w:t>
      </w:r>
    </w:p>
    <w:p w14:paraId="78CB1970" w14:textId="77777777" w:rsidR="007E570D" w:rsidRPr="0012475D" w:rsidRDefault="007E570D" w:rsidP="0044481B">
      <w:pPr>
        <w:ind w:left="0" w:right="18"/>
        <w:jc w:val="both"/>
        <w:rPr>
          <w:rFonts w:ascii="Cambria" w:hAnsi="Cambria"/>
          <w:sz w:val="24"/>
          <w:szCs w:val="24"/>
        </w:rPr>
      </w:pPr>
    </w:p>
    <w:p w14:paraId="229BD640" w14:textId="0A6C99C3"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2.3  Verification of Authorized Purchasers.</w:t>
      </w:r>
      <w:r w:rsidRPr="0012475D">
        <w:rPr>
          <w:rFonts w:ascii="Cambria" w:hAnsi="Cambria"/>
          <w:sz w:val="24"/>
          <w:szCs w:val="24"/>
        </w:rPr>
        <w:t xml:space="preserve"> Contractor is responsible for verifying that it provides goods and services under this Addendum only to Authorized Purchasers. Contractor may verify that a particular entity is an ORCPP member on-line at </w:t>
      </w:r>
      <w:hyperlink r:id="rId36" w:history="1">
        <w:r w:rsidR="007D3A76" w:rsidRPr="007D3A76">
          <w:rPr>
            <w:rStyle w:val="Hyperlink"/>
            <w:rFonts w:ascii="Cambria" w:hAnsi="Cambria"/>
            <w:sz w:val="24"/>
            <w:szCs w:val="24"/>
          </w:rPr>
          <w:t>http://www.oregon.gov/das/Procurement/Pages/Orcppmember.aspx</w:t>
        </w:r>
      </w:hyperlink>
      <w:r w:rsidRPr="00887D87">
        <w:rPr>
          <w:rFonts w:ascii="Cambria" w:hAnsi="Cambria"/>
          <w:sz w:val="24"/>
          <w:szCs w:val="24"/>
        </w:rPr>
        <w:t xml:space="preserve"> </w:t>
      </w:r>
      <w:r w:rsidRPr="0012475D">
        <w:rPr>
          <w:rFonts w:ascii="Cambria" w:hAnsi="Cambria"/>
          <w:sz w:val="24"/>
          <w:szCs w:val="24"/>
        </w:rPr>
        <w:t xml:space="preserve">or by using the Oregon Procurement Information Network (ORPIN) at </w:t>
      </w:r>
      <w:hyperlink r:id="rId37" w:history="1">
        <w:r w:rsidRPr="0012475D">
          <w:rPr>
            <w:rStyle w:val="Hyperlink"/>
            <w:rFonts w:ascii="Cambria" w:hAnsi="Cambria"/>
            <w:sz w:val="24"/>
            <w:szCs w:val="24"/>
          </w:rPr>
          <w:t>http://orpin.oregon.gov/open.dll/welcome</w:t>
        </w:r>
      </w:hyperlink>
      <w:r w:rsidRPr="0012475D">
        <w:rPr>
          <w:rFonts w:ascii="Cambria" w:hAnsi="Cambria"/>
          <w:sz w:val="24"/>
          <w:szCs w:val="24"/>
        </w:rPr>
        <w:t>.</w:t>
      </w:r>
    </w:p>
    <w:p w14:paraId="4F7712C4" w14:textId="77777777" w:rsidR="007E570D" w:rsidRPr="0012475D" w:rsidRDefault="007E570D" w:rsidP="0044481B">
      <w:pPr>
        <w:ind w:left="0" w:right="18"/>
        <w:jc w:val="both"/>
        <w:rPr>
          <w:rFonts w:ascii="Cambria" w:hAnsi="Cambria"/>
          <w:b/>
          <w:sz w:val="24"/>
          <w:szCs w:val="24"/>
        </w:rPr>
      </w:pPr>
    </w:p>
    <w:p w14:paraId="2617C7EA"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 xml:space="preserve">3.  </w:t>
      </w:r>
      <w:r w:rsidRPr="0012475D">
        <w:rPr>
          <w:rFonts w:ascii="Cambria" w:hAnsi="Cambria"/>
          <w:b/>
          <w:sz w:val="24"/>
          <w:szCs w:val="24"/>
        </w:rPr>
        <w:tab/>
        <w:t>Payment Provisions</w:t>
      </w:r>
      <w:r w:rsidRPr="0012475D">
        <w:rPr>
          <w:rFonts w:ascii="Cambria" w:hAnsi="Cambria"/>
          <w:sz w:val="24"/>
          <w:szCs w:val="24"/>
        </w:rPr>
        <w:t>. All payments are subject to ORS 293.462.</w:t>
      </w:r>
    </w:p>
    <w:p w14:paraId="795D2642" w14:textId="77777777" w:rsidR="007E570D" w:rsidRPr="0012475D" w:rsidRDefault="007E570D" w:rsidP="0044481B">
      <w:pPr>
        <w:ind w:left="0" w:right="18"/>
        <w:jc w:val="both"/>
        <w:rPr>
          <w:rFonts w:ascii="Cambria" w:hAnsi="Cambria"/>
          <w:sz w:val="24"/>
          <w:szCs w:val="24"/>
        </w:rPr>
      </w:pPr>
    </w:p>
    <w:p w14:paraId="0591B268"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 xml:space="preserve">4.  </w:t>
      </w:r>
      <w:r w:rsidRPr="0012475D">
        <w:rPr>
          <w:rFonts w:ascii="Cambria" w:hAnsi="Cambria"/>
          <w:b/>
          <w:sz w:val="24"/>
          <w:szCs w:val="24"/>
        </w:rPr>
        <w:tab/>
        <w:t>Funds available and authorized/non-appropriation</w:t>
      </w:r>
      <w:r w:rsidRPr="0012475D">
        <w:rPr>
          <w:rFonts w:ascii="Cambria" w:hAnsi="Cambria"/>
          <w:sz w:val="24"/>
          <w:szCs w:val="24"/>
        </w:rPr>
        <w:t>. The State of Oregon’s and its agencies’ payment obligations under this Addendum are conditioned upon Authorized Purchaser’s receiving funding, appropriations, limitations, allotments, or other expenditure authority sufficient to allow Authorized Purchaser, in the exercise of its reasonable administrative discretion, to meet its payment obligations under any Contract issued under this Addendum.  Contractor is not entitled to receive payment under this Addendum or any Contract from any part of Oregon state government other than Authorized Purchaser.  Nothing in this Addendum or Contract is to be construed as permitting any violation of Article XI, section 7 of the Oregon Constitution or any other law regulating liabilities or monetary obligations of the State of Oregon. Authorized Purchaser represents that it has sufficient appropriations and limitation for the current biennium to make payments under any Contract issued under this Addendum.</w:t>
      </w:r>
    </w:p>
    <w:p w14:paraId="4175FFFF" w14:textId="77777777" w:rsidR="007E570D" w:rsidRPr="0012475D" w:rsidRDefault="007E570D" w:rsidP="0044481B">
      <w:pPr>
        <w:ind w:left="0" w:right="18"/>
        <w:jc w:val="both"/>
        <w:rPr>
          <w:rFonts w:ascii="Cambria" w:hAnsi="Cambria"/>
          <w:sz w:val="24"/>
          <w:szCs w:val="24"/>
        </w:rPr>
      </w:pPr>
    </w:p>
    <w:p w14:paraId="66EAA6A9" w14:textId="77777777" w:rsidR="007E570D" w:rsidRPr="0012475D" w:rsidRDefault="007E570D" w:rsidP="0044481B">
      <w:pPr>
        <w:pStyle w:val="PlainText"/>
        <w:tabs>
          <w:tab w:val="left" w:pos="-360"/>
        </w:tabs>
        <w:ind w:right="18"/>
        <w:jc w:val="both"/>
        <w:rPr>
          <w:rFonts w:ascii="Cambria" w:hAnsi="Cambria"/>
          <w:b/>
          <w:bCs/>
          <w:sz w:val="24"/>
          <w:szCs w:val="24"/>
        </w:rPr>
      </w:pPr>
      <w:r w:rsidRPr="0012475D">
        <w:rPr>
          <w:rFonts w:ascii="Cambria" w:hAnsi="Cambria"/>
          <w:b/>
          <w:sz w:val="24"/>
          <w:szCs w:val="24"/>
        </w:rPr>
        <w:t xml:space="preserve">5. </w:t>
      </w:r>
      <w:r w:rsidRPr="0012475D">
        <w:rPr>
          <w:rFonts w:ascii="Cambria" w:hAnsi="Cambria"/>
          <w:b/>
          <w:sz w:val="24"/>
          <w:szCs w:val="24"/>
        </w:rPr>
        <w:tab/>
        <w:t>Volume Sales Reports (VSRs) / Vendor Collected Administrative Fee (VCAF)</w:t>
      </w:r>
    </w:p>
    <w:p w14:paraId="5308971B" w14:textId="77777777" w:rsidR="007E570D" w:rsidRPr="0012475D" w:rsidRDefault="007E570D" w:rsidP="0044481B">
      <w:pPr>
        <w:pStyle w:val="PlainText"/>
        <w:tabs>
          <w:tab w:val="left" w:pos="-360"/>
        </w:tabs>
        <w:ind w:right="18"/>
        <w:jc w:val="both"/>
        <w:rPr>
          <w:rFonts w:ascii="Cambria" w:hAnsi="Cambria"/>
          <w:b/>
          <w:bCs/>
          <w:sz w:val="24"/>
          <w:szCs w:val="24"/>
        </w:rPr>
      </w:pPr>
    </w:p>
    <w:p w14:paraId="0B99CE5D" w14:textId="77777777" w:rsidR="007E570D" w:rsidRPr="0012475D" w:rsidRDefault="007E570D" w:rsidP="0044481B">
      <w:pPr>
        <w:pStyle w:val="PlainText"/>
        <w:tabs>
          <w:tab w:val="left" w:pos="-180"/>
        </w:tabs>
        <w:ind w:right="18"/>
        <w:jc w:val="both"/>
        <w:rPr>
          <w:rFonts w:ascii="Cambria" w:hAnsi="Cambria"/>
          <w:b/>
          <w:bCs/>
          <w:sz w:val="24"/>
          <w:szCs w:val="24"/>
        </w:rPr>
      </w:pPr>
      <w:r w:rsidRPr="0012475D">
        <w:rPr>
          <w:rFonts w:ascii="Cambria" w:hAnsi="Cambria"/>
          <w:b/>
          <w:sz w:val="24"/>
          <w:szCs w:val="24"/>
        </w:rPr>
        <w:t>5.1 Volume Sales Reports (VSRs):</w:t>
      </w:r>
    </w:p>
    <w:p w14:paraId="268E7A50" w14:textId="77777777" w:rsidR="007E570D" w:rsidRPr="0012475D" w:rsidRDefault="007E570D" w:rsidP="0044481B">
      <w:pPr>
        <w:pStyle w:val="PlainText"/>
        <w:tabs>
          <w:tab w:val="left" w:pos="-180"/>
        </w:tabs>
        <w:ind w:right="18"/>
        <w:jc w:val="both"/>
        <w:rPr>
          <w:rFonts w:ascii="Cambria" w:hAnsi="Cambria"/>
          <w:b/>
          <w:bCs/>
          <w:sz w:val="24"/>
          <w:szCs w:val="24"/>
        </w:rPr>
      </w:pPr>
    </w:p>
    <w:p w14:paraId="42F70F34" w14:textId="77777777" w:rsidR="007E570D" w:rsidRPr="0012475D" w:rsidRDefault="007E570D" w:rsidP="0044481B">
      <w:pPr>
        <w:pStyle w:val="PlainText"/>
        <w:tabs>
          <w:tab w:val="left" w:pos="-180"/>
        </w:tabs>
        <w:ind w:right="18"/>
        <w:jc w:val="both"/>
        <w:rPr>
          <w:rFonts w:ascii="Cambria" w:hAnsi="Cambria"/>
          <w:b/>
          <w:bCs/>
          <w:sz w:val="24"/>
          <w:szCs w:val="24"/>
        </w:rPr>
      </w:pPr>
      <w:r w:rsidRPr="0012475D">
        <w:rPr>
          <w:rFonts w:ascii="Cambria" w:hAnsi="Cambria"/>
          <w:b/>
          <w:sz w:val="24"/>
          <w:szCs w:val="24"/>
        </w:rPr>
        <w:t>5.1.1</w:t>
      </w:r>
      <w:r w:rsidRPr="0012475D">
        <w:rPr>
          <w:rFonts w:ascii="Cambria" w:hAnsi="Cambria"/>
          <w:sz w:val="24"/>
          <w:szCs w:val="24"/>
        </w:rPr>
        <w:t xml:space="preserve"> Contractor shall submit a Volume Sales Report (</w:t>
      </w:r>
      <w:smartTag w:uri="urn:schemas-microsoft-com:office:smarttags" w:element="stockticker">
        <w:r w:rsidRPr="0012475D">
          <w:rPr>
            <w:rFonts w:ascii="Cambria" w:hAnsi="Cambria"/>
            <w:sz w:val="24"/>
            <w:szCs w:val="24"/>
          </w:rPr>
          <w:t>VSR</w:t>
        </w:r>
      </w:smartTag>
      <w:r w:rsidRPr="0012475D">
        <w:rPr>
          <w:rFonts w:ascii="Cambria" w:hAnsi="Cambria"/>
          <w:sz w:val="24"/>
          <w:szCs w:val="24"/>
        </w:rPr>
        <w:t>) no later than thirty (30) calendar days from the end of each calendar quarter</w:t>
      </w:r>
      <w:r w:rsidRPr="0012475D">
        <w:rPr>
          <w:rFonts w:ascii="Cambria" w:hAnsi="Cambria"/>
          <w:b/>
          <w:i/>
          <w:sz w:val="24"/>
          <w:szCs w:val="24"/>
        </w:rPr>
        <w:t xml:space="preserve">, </w:t>
      </w:r>
      <w:r w:rsidRPr="0012475D">
        <w:rPr>
          <w:rFonts w:ascii="Cambria" w:hAnsi="Cambria"/>
          <w:sz w:val="24"/>
          <w:szCs w:val="24"/>
        </w:rPr>
        <w:t>which contains:</w:t>
      </w:r>
    </w:p>
    <w:p w14:paraId="1B0F03F3" w14:textId="77777777" w:rsidR="007E570D" w:rsidRPr="0012475D" w:rsidRDefault="007E570D" w:rsidP="0044481B">
      <w:pPr>
        <w:ind w:left="0" w:right="18"/>
        <w:jc w:val="both"/>
        <w:rPr>
          <w:rFonts w:ascii="Cambria" w:hAnsi="Cambria"/>
          <w:sz w:val="24"/>
          <w:szCs w:val="24"/>
        </w:rPr>
      </w:pPr>
    </w:p>
    <w:p w14:paraId="2A1754C0"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Complete and accurate details of all receipts (sales and refunds) for the reported period;</w:t>
      </w:r>
    </w:p>
    <w:p w14:paraId="5C1B0A90"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The information as identified in the DAS PS document titled Volume Sales Report Template -   Data Requirement, Format and Layout; and Such other information as DAS PS may reasonably request.</w:t>
      </w:r>
    </w:p>
    <w:p w14:paraId="147114BA" w14:textId="77777777" w:rsidR="007E570D" w:rsidRPr="0012475D" w:rsidRDefault="007E570D" w:rsidP="0044481B">
      <w:pPr>
        <w:ind w:left="0" w:right="18"/>
        <w:jc w:val="both"/>
        <w:rPr>
          <w:rFonts w:ascii="Cambria" w:hAnsi="Cambria"/>
          <w:sz w:val="24"/>
          <w:szCs w:val="24"/>
        </w:rPr>
      </w:pPr>
    </w:p>
    <w:p w14:paraId="5134D1F3"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Contractor shall send a VSR to DAS PS each quarter, whether or not there are sales. When no sales have been recorded for the quarter a report must be submitted stating “No Sales for the Quarter.”</w:t>
      </w:r>
    </w:p>
    <w:p w14:paraId="726741D3" w14:textId="77777777" w:rsidR="007E570D" w:rsidRPr="0012475D" w:rsidRDefault="007E570D" w:rsidP="0044481B">
      <w:pPr>
        <w:ind w:left="0" w:right="18"/>
        <w:jc w:val="both"/>
        <w:rPr>
          <w:rFonts w:ascii="Cambria" w:hAnsi="Cambria"/>
          <w:sz w:val="24"/>
          <w:szCs w:val="24"/>
        </w:rPr>
      </w:pPr>
    </w:p>
    <w:p w14:paraId="7E5520BA"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5.1.2</w:t>
      </w:r>
      <w:r w:rsidRPr="0012475D">
        <w:rPr>
          <w:rFonts w:ascii="Cambria" w:hAnsi="Cambria"/>
          <w:sz w:val="24"/>
          <w:szCs w:val="24"/>
        </w:rPr>
        <w:t xml:space="preserve">  Data Medium and Delivery Medium:  Contractor shall provide VSRs in MS Excel (.</w:t>
      </w:r>
      <w:proofErr w:type="spellStart"/>
      <w:r w:rsidRPr="0012475D">
        <w:rPr>
          <w:rFonts w:ascii="Cambria" w:hAnsi="Cambria"/>
          <w:sz w:val="24"/>
          <w:szCs w:val="24"/>
        </w:rPr>
        <w:t>xls</w:t>
      </w:r>
      <w:proofErr w:type="spellEnd"/>
      <w:r w:rsidRPr="0012475D">
        <w:rPr>
          <w:rFonts w:ascii="Cambria" w:hAnsi="Cambria"/>
          <w:sz w:val="24"/>
          <w:szCs w:val="24"/>
        </w:rPr>
        <w:t>) format.  VSRs must be submitted by e-mail.  Delivered print outs of VSRs are not acceptable. Hard copies of VSRs on CDs are only acceptable if the size of the file precludes transmission by email. Approval from the Contract Administrator must be obtained for deviations from these requirements.</w:t>
      </w:r>
    </w:p>
    <w:p w14:paraId="22D58120" w14:textId="77777777" w:rsidR="007E570D" w:rsidRPr="0012475D" w:rsidRDefault="007E570D" w:rsidP="0044481B">
      <w:pPr>
        <w:ind w:left="0" w:right="18"/>
        <w:jc w:val="both"/>
        <w:rPr>
          <w:rFonts w:ascii="Cambria" w:hAnsi="Cambria"/>
          <w:sz w:val="24"/>
          <w:szCs w:val="24"/>
        </w:rPr>
      </w:pPr>
    </w:p>
    <w:p w14:paraId="73C75E59" w14:textId="514BA955" w:rsidR="007E570D" w:rsidRPr="0012475D" w:rsidRDefault="007E570D" w:rsidP="0044481B">
      <w:pPr>
        <w:ind w:left="0" w:right="18"/>
        <w:jc w:val="both"/>
        <w:rPr>
          <w:rFonts w:ascii="Cambria" w:hAnsi="Cambria"/>
          <w:sz w:val="24"/>
          <w:szCs w:val="24"/>
        </w:rPr>
      </w:pPr>
      <w:r w:rsidRPr="0012475D">
        <w:rPr>
          <w:rFonts w:ascii="Cambria" w:hAnsi="Cambria"/>
          <w:b/>
          <w:sz w:val="24"/>
          <w:szCs w:val="24"/>
        </w:rPr>
        <w:lastRenderedPageBreak/>
        <w:t>5.1.3</w:t>
      </w:r>
      <w:r w:rsidRPr="0012475D">
        <w:rPr>
          <w:rFonts w:ascii="Cambria" w:hAnsi="Cambria"/>
          <w:sz w:val="24"/>
          <w:szCs w:val="24"/>
        </w:rPr>
        <w:t xml:space="preserve">  Receipt/Acceptance:  The first </w:t>
      </w:r>
      <w:smartTag w:uri="urn:schemas-microsoft-com:office:smarttags" w:element="stockticker">
        <w:r w:rsidRPr="0012475D">
          <w:rPr>
            <w:rFonts w:ascii="Cambria" w:hAnsi="Cambria"/>
            <w:sz w:val="24"/>
            <w:szCs w:val="24"/>
          </w:rPr>
          <w:t>VSR</w:t>
        </w:r>
      </w:smartTag>
      <w:r w:rsidRPr="0012475D">
        <w:rPr>
          <w:rFonts w:ascii="Cambria" w:hAnsi="Cambria"/>
          <w:sz w:val="24"/>
          <w:szCs w:val="24"/>
        </w:rPr>
        <w:t xml:space="preserve"> submitted by the Contractor must be submitted to the DAS PS Contract Administrator for review and approval. Approved first VSRs and subsequent VSRs must be submitted to </w:t>
      </w:r>
      <w:hyperlink r:id="rId38" w:history="1">
        <w:r w:rsidR="00887D87" w:rsidRPr="00050477">
          <w:rPr>
            <w:rStyle w:val="Hyperlink"/>
            <w:rFonts w:ascii="Cambria" w:hAnsi="Cambria"/>
            <w:sz w:val="24"/>
            <w:szCs w:val="24"/>
          </w:rPr>
          <w:t>VCAF.REPORTING@oregon.gov</w:t>
        </w:r>
      </w:hyperlink>
      <w:r w:rsidRPr="00887D87">
        <w:rPr>
          <w:rFonts w:ascii="Cambria" w:hAnsi="Cambria"/>
          <w:sz w:val="24"/>
          <w:szCs w:val="24"/>
        </w:rPr>
        <w:t>.</w:t>
      </w:r>
      <w:r w:rsidRPr="0012475D">
        <w:rPr>
          <w:rFonts w:ascii="Cambria" w:hAnsi="Cambria"/>
          <w:sz w:val="24"/>
          <w:szCs w:val="24"/>
        </w:rPr>
        <w:t xml:space="preserve"> A separate section follows describing the administrative charge if it is applicable. The Contract Administrator's receipt or acceptance of any of the VSRs furnished pursuant to this </w:t>
      </w:r>
      <w:r w:rsidR="00DA2A76">
        <w:rPr>
          <w:rFonts w:ascii="Cambria" w:hAnsi="Cambria"/>
          <w:sz w:val="24"/>
          <w:szCs w:val="24"/>
        </w:rPr>
        <w:t>Addendum</w:t>
      </w:r>
      <w:r w:rsidRPr="0012475D">
        <w:rPr>
          <w:rFonts w:ascii="Cambria" w:hAnsi="Cambria"/>
          <w:sz w:val="24"/>
          <w:szCs w:val="24"/>
        </w:rPr>
        <w:t xml:space="preserve"> shall not preclude DAS PS from challenging the validity thereof at any time.</w:t>
      </w:r>
    </w:p>
    <w:p w14:paraId="427B5F3D" w14:textId="77777777" w:rsidR="007E570D" w:rsidRPr="0012475D" w:rsidRDefault="007E570D" w:rsidP="0044481B">
      <w:pPr>
        <w:ind w:left="0" w:right="18"/>
        <w:jc w:val="both"/>
        <w:rPr>
          <w:rFonts w:ascii="Cambria" w:hAnsi="Cambria"/>
          <w:sz w:val="24"/>
          <w:szCs w:val="24"/>
        </w:rPr>
      </w:pPr>
    </w:p>
    <w:p w14:paraId="12017803" w14:textId="351C934B"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5.1.4</w:t>
      </w:r>
      <w:r w:rsidRPr="0012475D">
        <w:rPr>
          <w:rFonts w:ascii="Cambria" w:hAnsi="Cambria"/>
          <w:sz w:val="24"/>
          <w:szCs w:val="24"/>
        </w:rPr>
        <w:t xml:space="preserve">  DAS PS reserves the right to terminate this </w:t>
      </w:r>
      <w:r w:rsidR="00DA2A76">
        <w:rPr>
          <w:rFonts w:ascii="Cambria" w:hAnsi="Cambria"/>
          <w:sz w:val="24"/>
          <w:szCs w:val="24"/>
        </w:rPr>
        <w:t>Addendum</w:t>
      </w:r>
      <w:r w:rsidRPr="0012475D">
        <w:rPr>
          <w:rFonts w:ascii="Cambria" w:hAnsi="Cambria"/>
          <w:sz w:val="24"/>
          <w:szCs w:val="24"/>
        </w:rPr>
        <w:t xml:space="preserve"> if volume sales reports are not received as scheduled on in the prescribed format.</w:t>
      </w:r>
    </w:p>
    <w:p w14:paraId="5D65BE31" w14:textId="77777777" w:rsidR="007E570D" w:rsidRPr="0012475D" w:rsidRDefault="007E570D" w:rsidP="0044481B">
      <w:pPr>
        <w:ind w:left="0" w:right="18"/>
        <w:jc w:val="both"/>
        <w:rPr>
          <w:rFonts w:ascii="Cambria" w:hAnsi="Cambria"/>
          <w:sz w:val="24"/>
          <w:szCs w:val="24"/>
        </w:rPr>
      </w:pPr>
    </w:p>
    <w:p w14:paraId="233E32FF" w14:textId="709D9A5A" w:rsidR="007E570D" w:rsidRPr="0012475D" w:rsidRDefault="007E570D" w:rsidP="0044481B">
      <w:pPr>
        <w:ind w:left="0" w:right="18"/>
        <w:jc w:val="both"/>
        <w:rPr>
          <w:rFonts w:ascii="Cambria" w:hAnsi="Cambria"/>
          <w:b/>
          <w:sz w:val="24"/>
          <w:szCs w:val="24"/>
        </w:rPr>
      </w:pPr>
      <w:r w:rsidRPr="0012475D">
        <w:rPr>
          <w:rFonts w:ascii="Cambria" w:hAnsi="Cambria"/>
          <w:b/>
          <w:sz w:val="24"/>
          <w:szCs w:val="24"/>
        </w:rPr>
        <w:t xml:space="preserve">5.2  Vendor Collected Administrative Fee (VCAF):  </w:t>
      </w:r>
    </w:p>
    <w:p w14:paraId="24372845"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 </w:t>
      </w:r>
    </w:p>
    <w:p w14:paraId="7310AB6A"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5.2.1</w:t>
      </w:r>
      <w:r w:rsidRPr="0012475D">
        <w:rPr>
          <w:rFonts w:ascii="Cambria" w:hAnsi="Cambria"/>
          <w:sz w:val="24"/>
          <w:szCs w:val="24"/>
        </w:rPr>
        <w:t xml:space="preserve"> Vendor Collected Administrative Fee (VCAF) PERCENTAGE:  </w:t>
      </w:r>
    </w:p>
    <w:p w14:paraId="618D053B" w14:textId="77777777" w:rsidR="007E570D" w:rsidRPr="0012475D" w:rsidRDefault="007E570D" w:rsidP="0044481B">
      <w:pPr>
        <w:ind w:left="0" w:right="18"/>
        <w:jc w:val="both"/>
        <w:rPr>
          <w:rFonts w:ascii="Cambria" w:hAnsi="Cambria"/>
          <w:sz w:val="24"/>
          <w:szCs w:val="24"/>
        </w:rPr>
      </w:pPr>
    </w:p>
    <w:p w14:paraId="7A0E8EB5"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The Vendor Collected Administrative Fee (VCAF), is a charge equal to One Percent (1.0 %) of Contractor's Gross total sales, less any credits, made to Authorized Purchasers during the calendar quarter.</w:t>
      </w:r>
    </w:p>
    <w:p w14:paraId="1B85B3A3" w14:textId="77777777" w:rsidR="007E570D" w:rsidRPr="0012475D" w:rsidRDefault="007E570D" w:rsidP="0044481B">
      <w:pPr>
        <w:ind w:left="0" w:right="18"/>
        <w:jc w:val="both"/>
        <w:rPr>
          <w:rFonts w:ascii="Cambria" w:hAnsi="Cambria"/>
          <w:sz w:val="24"/>
          <w:szCs w:val="24"/>
        </w:rPr>
      </w:pPr>
    </w:p>
    <w:p w14:paraId="73492DAF" w14:textId="7BCCCAB8"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5.2.2</w:t>
      </w:r>
      <w:r w:rsidRPr="0012475D">
        <w:rPr>
          <w:rFonts w:ascii="Cambria" w:hAnsi="Cambria"/>
          <w:sz w:val="24"/>
          <w:szCs w:val="24"/>
        </w:rPr>
        <w:t xml:space="preserve"> VCAF Amount / Payment Due Date: During the term of this </w:t>
      </w:r>
      <w:r w:rsidR="00DA2A76">
        <w:rPr>
          <w:rFonts w:ascii="Cambria" w:hAnsi="Cambria"/>
          <w:sz w:val="24"/>
          <w:szCs w:val="24"/>
        </w:rPr>
        <w:t>Addendum</w:t>
      </w:r>
      <w:r w:rsidRPr="0012475D">
        <w:rPr>
          <w:rFonts w:ascii="Cambria" w:hAnsi="Cambria"/>
          <w:sz w:val="24"/>
          <w:szCs w:val="24"/>
        </w:rPr>
        <w:t xml:space="preserve"> and for the sales during the last calendar quarter of the term of this </w:t>
      </w:r>
      <w:r w:rsidR="00DA2A76">
        <w:rPr>
          <w:rFonts w:ascii="Cambria" w:hAnsi="Cambria"/>
          <w:sz w:val="24"/>
          <w:szCs w:val="24"/>
        </w:rPr>
        <w:t>Addendum</w:t>
      </w:r>
      <w:r w:rsidRPr="0012475D">
        <w:rPr>
          <w:rFonts w:ascii="Cambria" w:hAnsi="Cambria"/>
          <w:sz w:val="24"/>
          <w:szCs w:val="24"/>
        </w:rPr>
        <w:t>, the Contractor shall remit VCAF payment to DAS PS within forty-five (45) calendar days after the end of each calendar quarter.</w:t>
      </w:r>
    </w:p>
    <w:p w14:paraId="596A78A0" w14:textId="77777777" w:rsidR="007E570D" w:rsidRPr="0012475D" w:rsidRDefault="007E570D" w:rsidP="0044481B">
      <w:pPr>
        <w:ind w:left="0" w:right="18"/>
        <w:jc w:val="both"/>
        <w:rPr>
          <w:rFonts w:ascii="Cambria" w:hAnsi="Cambria"/>
          <w:sz w:val="24"/>
          <w:szCs w:val="24"/>
          <w:highlight w:val="yellow"/>
        </w:rPr>
      </w:pPr>
    </w:p>
    <w:p w14:paraId="64A27B19" w14:textId="7A89DF2A"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5.2.3</w:t>
      </w:r>
      <w:r w:rsidRPr="0012475D">
        <w:rPr>
          <w:rFonts w:ascii="Cambria" w:hAnsi="Cambria"/>
          <w:sz w:val="24"/>
          <w:szCs w:val="24"/>
        </w:rPr>
        <w:t xml:space="preserve"> Contractors may not reflect the VCAF fee as a separate line item charge to Authorized Purchasers. Contractor’s proposed prices shall reflect all Contractor’s charges to Authorized Purchasers.  For the purposes of this </w:t>
      </w:r>
      <w:r w:rsidR="00DA2A76">
        <w:rPr>
          <w:rFonts w:ascii="Cambria" w:hAnsi="Cambria"/>
          <w:sz w:val="24"/>
          <w:szCs w:val="24"/>
        </w:rPr>
        <w:t>Addendum</w:t>
      </w:r>
      <w:r w:rsidRPr="0012475D">
        <w:rPr>
          <w:rFonts w:ascii="Cambria" w:hAnsi="Cambria"/>
          <w:sz w:val="24"/>
          <w:szCs w:val="24"/>
        </w:rPr>
        <w:t>, quarters end March 31, June 30, September 30, and December 31. DAS PS will invoice the Contractor for the VCAF on a State generated invoice from the information submitted on the VSR. Contractor is responsible for timely reporting and payment, regardless of entity that actually reports or makes VCAF payment to DAS PS.</w:t>
      </w:r>
    </w:p>
    <w:p w14:paraId="48595A47" w14:textId="77777777" w:rsidR="007E570D" w:rsidRPr="0012475D" w:rsidRDefault="007E570D" w:rsidP="0044481B">
      <w:pPr>
        <w:ind w:left="0" w:right="18"/>
        <w:jc w:val="both"/>
        <w:rPr>
          <w:rFonts w:ascii="Cambria" w:hAnsi="Cambria"/>
          <w:sz w:val="24"/>
          <w:szCs w:val="24"/>
        </w:rPr>
      </w:pPr>
    </w:p>
    <w:p w14:paraId="26E93AB9"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5.2.3.1</w:t>
      </w:r>
      <w:r w:rsidRPr="0012475D">
        <w:rPr>
          <w:rFonts w:ascii="Cambria" w:hAnsi="Cambria"/>
          <w:sz w:val="24"/>
          <w:szCs w:val="24"/>
        </w:rPr>
        <w:t> Payment Format:  The fee shall be in the form of a check remitted to:</w:t>
      </w:r>
    </w:p>
    <w:p w14:paraId="5C7E9862" w14:textId="77777777" w:rsidR="007E570D" w:rsidRPr="0012475D" w:rsidRDefault="007E570D" w:rsidP="0044481B">
      <w:pPr>
        <w:ind w:left="0" w:right="18"/>
        <w:jc w:val="both"/>
        <w:rPr>
          <w:rFonts w:ascii="Cambria" w:hAnsi="Cambria"/>
          <w:sz w:val="24"/>
          <w:szCs w:val="24"/>
        </w:rPr>
      </w:pPr>
    </w:p>
    <w:p w14:paraId="7FA8C4E2"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State of Oregon</w:t>
      </w:r>
    </w:p>
    <w:p w14:paraId="089617C7"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Department of Administrative Services</w:t>
      </w:r>
    </w:p>
    <w:p w14:paraId="011AE292" w14:textId="6F199253"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Attn: </w:t>
      </w:r>
      <w:r w:rsidR="00B93A0E">
        <w:rPr>
          <w:rFonts w:ascii="Cambria" w:hAnsi="Cambria"/>
          <w:sz w:val="24"/>
          <w:szCs w:val="24"/>
        </w:rPr>
        <w:t>Shared Financial Services/PS</w:t>
      </w:r>
      <w:r w:rsidRPr="0012475D">
        <w:rPr>
          <w:rFonts w:ascii="Cambria" w:hAnsi="Cambria"/>
          <w:sz w:val="24"/>
          <w:szCs w:val="24"/>
        </w:rPr>
        <w:t xml:space="preserve"> </w:t>
      </w:r>
    </w:p>
    <w:p w14:paraId="7F72B422" w14:textId="57C580F9" w:rsidR="007E570D" w:rsidRPr="0012475D" w:rsidRDefault="00B93A0E" w:rsidP="0044481B">
      <w:pPr>
        <w:ind w:left="0" w:right="18"/>
        <w:jc w:val="both"/>
        <w:rPr>
          <w:rFonts w:ascii="Cambria" w:hAnsi="Cambria"/>
          <w:sz w:val="24"/>
          <w:szCs w:val="24"/>
        </w:rPr>
      </w:pPr>
      <w:r>
        <w:rPr>
          <w:rFonts w:ascii="Cambria" w:hAnsi="Cambria"/>
          <w:sz w:val="24"/>
          <w:szCs w:val="24"/>
        </w:rPr>
        <w:t>155</w:t>
      </w:r>
      <w:r w:rsidRPr="0012475D">
        <w:rPr>
          <w:rFonts w:ascii="Cambria" w:hAnsi="Cambria"/>
          <w:sz w:val="24"/>
          <w:szCs w:val="24"/>
        </w:rPr>
        <w:t xml:space="preserve"> </w:t>
      </w:r>
      <w:r>
        <w:rPr>
          <w:rFonts w:ascii="Cambria" w:hAnsi="Cambria"/>
          <w:sz w:val="24"/>
          <w:szCs w:val="24"/>
        </w:rPr>
        <w:t xml:space="preserve">Cottage </w:t>
      </w:r>
      <w:r w:rsidR="007E570D" w:rsidRPr="0012475D">
        <w:rPr>
          <w:rFonts w:ascii="Cambria" w:hAnsi="Cambria"/>
          <w:sz w:val="24"/>
          <w:szCs w:val="24"/>
        </w:rPr>
        <w:t xml:space="preserve">Street </w:t>
      </w:r>
      <w:r>
        <w:rPr>
          <w:rFonts w:ascii="Cambria" w:hAnsi="Cambria"/>
          <w:sz w:val="24"/>
          <w:szCs w:val="24"/>
        </w:rPr>
        <w:t>NE</w:t>
      </w:r>
      <w:r w:rsidR="007E570D" w:rsidRPr="0012475D">
        <w:rPr>
          <w:rFonts w:ascii="Cambria" w:hAnsi="Cambria"/>
          <w:sz w:val="24"/>
          <w:szCs w:val="24"/>
        </w:rPr>
        <w:t xml:space="preserve"> </w:t>
      </w:r>
    </w:p>
    <w:p w14:paraId="6E7565ED" w14:textId="4EF1C1AC"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Salem, Oregon 97301 </w:t>
      </w:r>
    </w:p>
    <w:p w14:paraId="28D417C8" w14:textId="77777777" w:rsidR="007E570D" w:rsidRPr="0012475D" w:rsidRDefault="007E570D" w:rsidP="0044481B">
      <w:pPr>
        <w:ind w:left="0" w:right="18"/>
        <w:jc w:val="both"/>
        <w:rPr>
          <w:rFonts w:ascii="Cambria" w:hAnsi="Cambria"/>
          <w:sz w:val="24"/>
          <w:szCs w:val="24"/>
        </w:rPr>
      </w:pPr>
    </w:p>
    <w:p w14:paraId="6BA10FAC"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Any other form of payment must be specifically approved by the Contract Administrator.</w:t>
      </w:r>
    </w:p>
    <w:p w14:paraId="1CE32648" w14:textId="77777777" w:rsidR="007E570D" w:rsidRPr="0012475D" w:rsidRDefault="007E570D" w:rsidP="0044481B">
      <w:pPr>
        <w:ind w:left="0" w:right="18"/>
        <w:jc w:val="both"/>
        <w:rPr>
          <w:rFonts w:ascii="Cambria" w:hAnsi="Cambria"/>
          <w:sz w:val="24"/>
          <w:szCs w:val="24"/>
        </w:rPr>
      </w:pPr>
    </w:p>
    <w:p w14:paraId="5140681B" w14:textId="164344DF"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5.2.3.2</w:t>
      </w:r>
      <w:r w:rsidRPr="0012475D">
        <w:rPr>
          <w:rFonts w:ascii="Cambria" w:hAnsi="Cambria"/>
          <w:sz w:val="24"/>
          <w:szCs w:val="24"/>
        </w:rPr>
        <w:t xml:space="preserve"> Interest: Any payments Contractor makes or causes to be made to DAS PS after the due date as indicated on the invoice shall accrue interest at a rate of 18% per annum or the maximum rate permitted by law, whichever is less, until such overdue amount shall have been paid in full. DAS PS's right to interest on late payments shall not preclude DAS PS from exercising any of its other rights or remedies pursuant to this </w:t>
      </w:r>
      <w:r w:rsidR="00DA2A76">
        <w:rPr>
          <w:rFonts w:ascii="Cambria" w:hAnsi="Cambria"/>
          <w:sz w:val="24"/>
          <w:szCs w:val="24"/>
        </w:rPr>
        <w:t>Addendum</w:t>
      </w:r>
      <w:r w:rsidRPr="0012475D">
        <w:rPr>
          <w:rFonts w:ascii="Cambria" w:hAnsi="Cambria"/>
          <w:sz w:val="24"/>
          <w:szCs w:val="24"/>
        </w:rPr>
        <w:t xml:space="preserve"> or otherwise with regards to Contractor's failure to make timely remittances.</w:t>
      </w:r>
    </w:p>
    <w:p w14:paraId="2EE6A662" w14:textId="77777777" w:rsidR="007E570D" w:rsidRPr="0012475D" w:rsidRDefault="007E570D" w:rsidP="0044481B">
      <w:pPr>
        <w:ind w:left="0" w:right="18"/>
        <w:jc w:val="both"/>
        <w:rPr>
          <w:rFonts w:ascii="Cambria" w:hAnsi="Cambria"/>
          <w:sz w:val="24"/>
          <w:szCs w:val="24"/>
        </w:rPr>
      </w:pPr>
    </w:p>
    <w:p w14:paraId="6189B785" w14:textId="4BD8735F"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5.3 Audit</w:t>
      </w:r>
      <w:r w:rsidRPr="0012475D">
        <w:rPr>
          <w:rFonts w:ascii="Cambria" w:hAnsi="Cambria"/>
          <w:sz w:val="24"/>
          <w:szCs w:val="24"/>
        </w:rPr>
        <w:t xml:space="preserve">: DAS PS, as its own expense (except as provided herein), shall have the right during regular business hours, at Contractor’s premises, and upon reasonable notice, by itself or by a </w:t>
      </w:r>
      <w:r w:rsidRPr="0012475D">
        <w:rPr>
          <w:rFonts w:ascii="Cambria" w:hAnsi="Cambria"/>
          <w:sz w:val="24"/>
          <w:szCs w:val="24"/>
        </w:rPr>
        <w:lastRenderedPageBreak/>
        <w:t xml:space="preserve">person authorized by it, to audit Contractor’s Records, as defined herein, and other pertinent data, to determine and verify the figures reported in any VSRs furnished by Contractor. In the event that any such audit reveals underpayment of administrative fees, Contractor shall immediately pay the amount of deficiency, together with interest thereon at the rate provided in Section </w:t>
      </w:r>
      <w:r w:rsidR="00A36586">
        <w:rPr>
          <w:rFonts w:ascii="Cambria" w:hAnsi="Cambria"/>
          <w:sz w:val="24"/>
          <w:szCs w:val="24"/>
        </w:rPr>
        <w:t>5.2.3.2</w:t>
      </w:r>
      <w:r w:rsidRPr="0012475D">
        <w:rPr>
          <w:rFonts w:ascii="Cambria" w:hAnsi="Cambria"/>
          <w:sz w:val="24"/>
          <w:szCs w:val="24"/>
        </w:rPr>
        <w:t xml:space="preserve">. At DAS PS’S request, Contractor shall pay the reasonable cost of an audit, but only if such audit reveals that an underpayment may exist as determined by DAS PS. </w:t>
      </w:r>
    </w:p>
    <w:p w14:paraId="7B5252D0" w14:textId="77777777" w:rsidR="007E570D" w:rsidRPr="0012475D" w:rsidRDefault="007E570D" w:rsidP="0044481B">
      <w:pPr>
        <w:ind w:left="0" w:right="18"/>
        <w:jc w:val="both"/>
        <w:rPr>
          <w:rFonts w:ascii="Cambria" w:hAnsi="Cambria"/>
          <w:sz w:val="24"/>
          <w:szCs w:val="24"/>
        </w:rPr>
      </w:pPr>
    </w:p>
    <w:p w14:paraId="203FEC2D"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5.4 Limitation of Liability</w:t>
      </w:r>
      <w:r w:rsidRPr="0012475D">
        <w:rPr>
          <w:rFonts w:ascii="Cambria" w:hAnsi="Cambria"/>
          <w:sz w:val="24"/>
          <w:szCs w:val="24"/>
        </w:rPr>
        <w:t>: Contractor acknowledges and agrees that the State shall bear no liability on Contracts entered into for purchases by non-State Agencies, which liability the State expressly disclaims. With regard to non-State Agencies, Contractor agrees to look solely to the respective contracting party for any rights and remedies Contractor may have at law or in equity arising out of the sale and purchase of Contractor's Goods or Services and the resulting contractual relationship, if any, with each such contracting party.</w:t>
      </w:r>
    </w:p>
    <w:p w14:paraId="4F544281" w14:textId="77777777" w:rsidR="007E570D" w:rsidRPr="0012475D" w:rsidRDefault="007E570D" w:rsidP="0044481B">
      <w:pPr>
        <w:ind w:left="0" w:right="18"/>
        <w:jc w:val="both"/>
        <w:rPr>
          <w:rFonts w:ascii="Cambria" w:hAnsi="Cambria"/>
          <w:sz w:val="24"/>
          <w:szCs w:val="24"/>
        </w:rPr>
      </w:pPr>
    </w:p>
    <w:p w14:paraId="6E8825A1" w14:textId="1D411316" w:rsidR="007E570D" w:rsidRPr="0012475D" w:rsidRDefault="007E570D" w:rsidP="0044481B">
      <w:pPr>
        <w:ind w:left="0" w:right="18"/>
        <w:jc w:val="both"/>
        <w:rPr>
          <w:rFonts w:ascii="Cambria" w:hAnsi="Cambria"/>
          <w:sz w:val="24"/>
          <w:szCs w:val="24"/>
        </w:rPr>
      </w:pPr>
      <w:r w:rsidRPr="0012475D">
        <w:rPr>
          <w:rFonts w:ascii="Cambria" w:hAnsi="Cambria"/>
          <w:b/>
          <w:sz w:val="24"/>
          <w:szCs w:val="24"/>
        </w:rPr>
        <w:t>6.</w:t>
      </w:r>
      <w:r w:rsidRPr="0012475D">
        <w:rPr>
          <w:rFonts w:ascii="Cambria" w:hAnsi="Cambria"/>
          <w:b/>
          <w:sz w:val="24"/>
          <w:szCs w:val="24"/>
        </w:rPr>
        <w:tab/>
        <w:t>Warranties</w:t>
      </w:r>
      <w:r w:rsidRPr="0012475D">
        <w:rPr>
          <w:rFonts w:ascii="Cambria" w:hAnsi="Cambria"/>
          <w:sz w:val="24"/>
          <w:szCs w:val="24"/>
        </w:rPr>
        <w:t xml:space="preserve">. Authorized Purchasers are entitled to the warranties, rights, remedies, and benefits under the </w:t>
      </w:r>
      <w:r>
        <w:rPr>
          <w:rFonts w:ascii="Cambria" w:hAnsi="Cambria"/>
          <w:sz w:val="24"/>
          <w:szCs w:val="24"/>
        </w:rPr>
        <w:t>Master Agreement</w:t>
      </w:r>
      <w:r w:rsidRPr="0012475D">
        <w:rPr>
          <w:rFonts w:ascii="Cambria" w:hAnsi="Cambria"/>
          <w:sz w:val="24"/>
          <w:szCs w:val="24"/>
        </w:rPr>
        <w:t xml:space="preserve"> and this Addendum for any purchases made by such Authorized Purchasers pursuant to Purchase Orders.  Without limiting the generality of the warranty provisions of the </w:t>
      </w:r>
      <w:r>
        <w:rPr>
          <w:rFonts w:ascii="Cambria" w:hAnsi="Cambria"/>
          <w:sz w:val="24"/>
          <w:szCs w:val="24"/>
        </w:rPr>
        <w:t>Master Agreement</w:t>
      </w:r>
      <w:r w:rsidRPr="0012475D">
        <w:rPr>
          <w:rFonts w:ascii="Cambria" w:hAnsi="Cambria"/>
          <w:sz w:val="24"/>
          <w:szCs w:val="24"/>
        </w:rPr>
        <w:t>, Contractor represents and warrants to Authorized Purchaser that:</w:t>
      </w:r>
    </w:p>
    <w:p w14:paraId="7818785D" w14:textId="77777777" w:rsidR="007E570D" w:rsidRPr="0012475D" w:rsidRDefault="007E570D" w:rsidP="0044481B">
      <w:pPr>
        <w:ind w:left="0" w:right="18"/>
        <w:jc w:val="both"/>
        <w:rPr>
          <w:rFonts w:ascii="Cambria" w:hAnsi="Cambria"/>
          <w:sz w:val="24"/>
          <w:szCs w:val="24"/>
        </w:rPr>
      </w:pPr>
    </w:p>
    <w:p w14:paraId="5DCE70C2"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a.  Contractor has the power and authority to enter into and perform this Addendum and that this Addendum, when executed and delivered, will be a valid and binding obligation of Contractor enforceable in accordance with its terms;</w:t>
      </w:r>
    </w:p>
    <w:p w14:paraId="53C8AEBF"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b.  Goods or Products will be new, unused, current production models, where applicable, and will be free from defects in materials, design and manufacture for manufacturer’s standard warranty period. Where specifications have been made a part of the RFP, Contractor further warrants that all Goods or Products conform to the specifications and meet or exceed all quality and safety standards set in the RFP;</w:t>
      </w:r>
    </w:p>
    <w:p w14:paraId="54E4C148" w14:textId="77777777" w:rsidR="007E570D" w:rsidRPr="0012475D" w:rsidRDefault="007E570D" w:rsidP="0044481B">
      <w:pPr>
        <w:ind w:left="0" w:right="18"/>
        <w:jc w:val="both"/>
        <w:rPr>
          <w:rFonts w:ascii="Cambria" w:hAnsi="Cambria"/>
          <w:b/>
          <w:sz w:val="24"/>
          <w:szCs w:val="24"/>
        </w:rPr>
      </w:pPr>
      <w:r w:rsidRPr="0012475D">
        <w:rPr>
          <w:rFonts w:ascii="Cambria" w:hAnsi="Cambria"/>
          <w:sz w:val="24"/>
          <w:szCs w:val="24"/>
        </w:rPr>
        <w:t>c.  all Services to be performed under this Addendum will be performed in accordance with the highest applicable professional or industry standards, and that only workmanship of the first quality shall be employed in the performance of this Addendum;</w:t>
      </w:r>
    </w:p>
    <w:p w14:paraId="66D7D693"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d.  Contractor shall transfer to Authorized Purchaser all manufacturer warranties covering Goods or Products, if any at time of delivery at no charge, and </w:t>
      </w:r>
    </w:p>
    <w:p w14:paraId="014FA311"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e.  all Goods or Products, if any, are free and clear of any liens or encumbrances, and that Contractor has full legal title to such Goods or Products, and that no other person has any right, title or interest in the Goods or Products which is superior to or infringe upon the rights granted to Authorized Purchaser hereunder. </w:t>
      </w:r>
    </w:p>
    <w:p w14:paraId="672F7899" w14:textId="77777777" w:rsidR="007E570D" w:rsidRPr="0012475D" w:rsidRDefault="007E570D" w:rsidP="0044481B">
      <w:pPr>
        <w:ind w:left="0" w:right="18"/>
        <w:jc w:val="both"/>
        <w:rPr>
          <w:rFonts w:ascii="Cambria" w:hAnsi="Cambria"/>
          <w:sz w:val="24"/>
          <w:szCs w:val="24"/>
        </w:rPr>
      </w:pPr>
    </w:p>
    <w:p w14:paraId="233272FB" w14:textId="033D14DC" w:rsidR="007E570D" w:rsidRPr="0012475D" w:rsidRDefault="007E570D" w:rsidP="0044481B">
      <w:pPr>
        <w:ind w:left="0" w:right="18"/>
        <w:jc w:val="both"/>
        <w:rPr>
          <w:rFonts w:ascii="Cambria" w:hAnsi="Cambria"/>
          <w:sz w:val="24"/>
          <w:szCs w:val="24"/>
          <w:highlight w:val="green"/>
        </w:rPr>
      </w:pPr>
      <w:r w:rsidRPr="0012475D">
        <w:rPr>
          <w:rFonts w:ascii="Cambria" w:hAnsi="Cambria"/>
          <w:sz w:val="24"/>
          <w:szCs w:val="24"/>
        </w:rPr>
        <w:t xml:space="preserve">The warranties set forth in this section are in addition to, and not in lieu of, any other warranties provided in the </w:t>
      </w:r>
      <w:r>
        <w:rPr>
          <w:rFonts w:ascii="Cambria" w:hAnsi="Cambria"/>
          <w:sz w:val="24"/>
          <w:szCs w:val="24"/>
        </w:rPr>
        <w:t>Master Agreement</w:t>
      </w:r>
      <w:r w:rsidRPr="0012475D">
        <w:rPr>
          <w:rFonts w:ascii="Cambria" w:hAnsi="Cambria"/>
          <w:sz w:val="24"/>
          <w:szCs w:val="24"/>
        </w:rPr>
        <w:t>.  All warranties provided in this Addendum are cumulative and will be interpreted expansively so as to afford Authorized Purchaser the broadest warranty protection available.</w:t>
      </w:r>
    </w:p>
    <w:p w14:paraId="6171CD9D" w14:textId="77777777" w:rsidR="007E570D" w:rsidRPr="0012475D" w:rsidRDefault="007E570D" w:rsidP="0044481B">
      <w:pPr>
        <w:ind w:left="0" w:right="18"/>
        <w:jc w:val="both"/>
        <w:rPr>
          <w:rFonts w:ascii="Cambria" w:hAnsi="Cambria"/>
          <w:sz w:val="24"/>
          <w:szCs w:val="24"/>
        </w:rPr>
      </w:pPr>
    </w:p>
    <w:p w14:paraId="65E9F658" w14:textId="77777777" w:rsidR="007E570D" w:rsidRPr="0012475D" w:rsidRDefault="007E570D" w:rsidP="0044481B">
      <w:pPr>
        <w:ind w:left="0" w:right="18"/>
        <w:jc w:val="both"/>
        <w:rPr>
          <w:rFonts w:ascii="Cambria" w:hAnsi="Cambria"/>
          <w:b/>
          <w:sz w:val="24"/>
          <w:szCs w:val="24"/>
        </w:rPr>
      </w:pPr>
      <w:r w:rsidRPr="0012475D">
        <w:rPr>
          <w:rFonts w:ascii="Cambria" w:hAnsi="Cambria"/>
          <w:b/>
          <w:sz w:val="24"/>
          <w:szCs w:val="24"/>
        </w:rPr>
        <w:t>7.</w:t>
      </w:r>
      <w:r w:rsidRPr="0012475D">
        <w:rPr>
          <w:rFonts w:ascii="Cambria" w:hAnsi="Cambria"/>
          <w:b/>
          <w:sz w:val="24"/>
          <w:szCs w:val="24"/>
        </w:rPr>
        <w:tab/>
        <w:t>Indemnities.</w:t>
      </w:r>
    </w:p>
    <w:p w14:paraId="5B9C86E7" w14:textId="77777777" w:rsidR="007E570D" w:rsidRPr="0012475D" w:rsidRDefault="007E570D" w:rsidP="0044481B">
      <w:pPr>
        <w:ind w:left="0" w:right="18"/>
        <w:jc w:val="both"/>
        <w:rPr>
          <w:rFonts w:ascii="Cambria" w:hAnsi="Cambria"/>
          <w:b/>
          <w:sz w:val="24"/>
          <w:szCs w:val="24"/>
        </w:rPr>
      </w:pPr>
    </w:p>
    <w:p w14:paraId="1EF02C34"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7.1  General Indemnity.</w:t>
      </w:r>
      <w:r w:rsidRPr="0012475D">
        <w:rPr>
          <w:rFonts w:ascii="Cambria" w:hAnsi="Cambria"/>
          <w:sz w:val="24"/>
          <w:szCs w:val="24"/>
        </w:rPr>
        <w:t xml:space="preserve">  Contractor will defend, save, hold harmless and indemnify the Authorized Purchaser and the State of Oregon and their agencies, subdivisions, officers, employees and agents from and against all claims, suits, actions, losses, damages, liabilities, costs and expenses of any </w:t>
      </w:r>
      <w:r w:rsidRPr="0012475D">
        <w:rPr>
          <w:rFonts w:ascii="Cambria" w:hAnsi="Cambria"/>
          <w:sz w:val="24"/>
          <w:szCs w:val="24"/>
        </w:rPr>
        <w:lastRenderedPageBreak/>
        <w:t>nature whatsoever resulting from, arising out of or relating to the activities of Contractor or its officers, employees, subcontractors or agents under the Addendum.</w:t>
      </w:r>
    </w:p>
    <w:p w14:paraId="7EDC8A06" w14:textId="77777777" w:rsidR="007E570D" w:rsidRPr="0012475D" w:rsidRDefault="007E570D" w:rsidP="0044481B">
      <w:pPr>
        <w:ind w:left="0" w:right="18"/>
        <w:jc w:val="both"/>
        <w:rPr>
          <w:rFonts w:ascii="Cambria" w:hAnsi="Cambria"/>
          <w:sz w:val="24"/>
          <w:szCs w:val="24"/>
        </w:rPr>
      </w:pPr>
    </w:p>
    <w:p w14:paraId="6DA7FECA"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7.2  Infringement Indemnity.</w:t>
      </w:r>
      <w:r w:rsidRPr="0012475D">
        <w:rPr>
          <w:rFonts w:ascii="Cambria" w:hAnsi="Cambria"/>
          <w:sz w:val="24"/>
          <w:szCs w:val="24"/>
        </w:rPr>
        <w:t xml:space="preserve">  Contractor will, at Contractor’s sole expense, defend, save, hold harmless and indemnify Authorized Purchasers and the State of Oregon and their agencies, subdivisions, officers, employees and agents from and against any and all costs, damages, attorneys’ fees, and any and all costs incurred in any settlement negotiation or final settlement agreement resulting from, relating to, or arising out of a claim that any aspect of the goods or services furnished under a Purchase Order infringes a patent, utility model, industrial design, copyright, mask work, trademark, trade dress, or any other legally cognizable intellectual property right of any third party (an “Infringement Claim”). </w:t>
      </w:r>
    </w:p>
    <w:p w14:paraId="60E679E6" w14:textId="77777777" w:rsidR="007E570D" w:rsidRPr="0012475D" w:rsidRDefault="007E570D" w:rsidP="0044481B">
      <w:pPr>
        <w:ind w:left="0" w:right="18"/>
        <w:jc w:val="both"/>
        <w:rPr>
          <w:rFonts w:ascii="Cambria" w:hAnsi="Cambria"/>
          <w:sz w:val="24"/>
          <w:szCs w:val="24"/>
        </w:rPr>
      </w:pPr>
    </w:p>
    <w:p w14:paraId="04DF69C4"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 xml:space="preserve">7.3 </w:t>
      </w:r>
      <w:r w:rsidRPr="0012475D">
        <w:rPr>
          <w:rFonts w:ascii="Cambria" w:hAnsi="Cambria"/>
          <w:sz w:val="24"/>
          <w:szCs w:val="24"/>
        </w:rPr>
        <w:t xml:space="preserve"> </w:t>
      </w:r>
      <w:r w:rsidRPr="0012475D">
        <w:rPr>
          <w:rFonts w:ascii="Cambria" w:hAnsi="Cambria"/>
          <w:b/>
          <w:sz w:val="24"/>
          <w:szCs w:val="24"/>
        </w:rPr>
        <w:t>Participation.</w:t>
      </w:r>
      <w:r w:rsidRPr="0012475D">
        <w:rPr>
          <w:rFonts w:ascii="Cambria" w:hAnsi="Cambria"/>
          <w:sz w:val="24"/>
          <w:szCs w:val="24"/>
        </w:rPr>
        <w:t xml:space="preserve">  Control of Defense and Settlement. Contractor’s obligation to indemnify Authorized Purchaser as set forth in Sections 7.1 and 7.2 is conditioned on Authorized Purchaser providing to Contractor prompt notification of any claim or potential claim of which Authorized Purchaser becomes aware that may be the subject of those Sections. Contractor shall have control of the defense and settlement of any claim that is subject to Section 7.1 or Section 7.2; however, neither Contractor nor any attorney engaged by Contractor shall defend the claim in the name of the State of Oregon or any Authorized Purchaser of the State of Oregon, nor purport to act as legal representative of the State of Oregon or any of its agencies, without the approval of the Attorney General, nor shall Contractor settle any claim on behalf of the State of Oregon without the approval of the Attorney General. The State of Oregon may, at its election and expense, assume its own defense and settlement in the event that the State of Oregon determines that Contractor is prohibited from defending the State of Oregon, is not adequately defending the State of Oregon’s interests, or that an important governmental principle is at issue and the State of Oregon desires to assume its own defense.</w:t>
      </w:r>
    </w:p>
    <w:p w14:paraId="09E92553" w14:textId="77777777" w:rsidR="007E570D" w:rsidRPr="0012475D" w:rsidRDefault="007E570D" w:rsidP="0044481B">
      <w:pPr>
        <w:ind w:left="0" w:right="18"/>
        <w:jc w:val="both"/>
        <w:rPr>
          <w:rFonts w:ascii="Cambria" w:hAnsi="Cambria"/>
          <w:sz w:val="24"/>
          <w:szCs w:val="24"/>
        </w:rPr>
      </w:pPr>
    </w:p>
    <w:p w14:paraId="50499F91"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 xml:space="preserve">7.4 </w:t>
      </w:r>
      <w:r w:rsidRPr="0012475D">
        <w:rPr>
          <w:rFonts w:ascii="Cambria" w:hAnsi="Cambria"/>
          <w:sz w:val="24"/>
          <w:szCs w:val="24"/>
        </w:rPr>
        <w:t xml:space="preserve"> </w:t>
      </w:r>
      <w:r w:rsidRPr="0012475D">
        <w:rPr>
          <w:rFonts w:ascii="Cambria" w:hAnsi="Cambria"/>
          <w:b/>
          <w:sz w:val="24"/>
          <w:szCs w:val="24"/>
        </w:rPr>
        <w:t>Remedies.</w:t>
      </w:r>
      <w:r w:rsidRPr="0012475D">
        <w:rPr>
          <w:rFonts w:ascii="Cambria" w:hAnsi="Cambria"/>
          <w:sz w:val="24"/>
          <w:szCs w:val="24"/>
        </w:rPr>
        <w:t xml:space="preserve">  If any goods or services furnished by Contractor are, in Contractor’s opinion, likely to become the subject of an Infringement Claim, or if an Authorized Purchaser is prevented from exercising its rights under this Addendum based on any Infringement Claim or court order arising from any Infringement Claim, then Contractor may, at its option and expense, procure for the Authorized Purchaser the right to continue using the allegedly infringing goods or services, or replace or modify the goods or services so that they become non-infringing; provided that the replacement or modified good or service meets the specifications set forth in the applicable Purchase Order to the satisfaction of the Authorized Purchaser.  If the foregoing remedies are not available, then Authorized Purchaser will return the allegedly infringing goods or terminate the allegedly infringing services, and Contractor will refund Authorized Purchaser’s payments, in full, for the allegedly infringing goods or services.</w:t>
      </w:r>
    </w:p>
    <w:p w14:paraId="337B6348" w14:textId="77777777" w:rsidR="007E570D" w:rsidRPr="0012475D" w:rsidRDefault="007E570D" w:rsidP="0044481B">
      <w:pPr>
        <w:ind w:left="0" w:right="18"/>
        <w:jc w:val="both"/>
        <w:rPr>
          <w:rFonts w:ascii="Cambria" w:hAnsi="Cambria"/>
          <w:sz w:val="24"/>
          <w:szCs w:val="24"/>
        </w:rPr>
      </w:pPr>
    </w:p>
    <w:p w14:paraId="1F9C8053" w14:textId="77777777" w:rsidR="007E570D" w:rsidRPr="0012475D" w:rsidRDefault="007E570D" w:rsidP="0044481B">
      <w:pPr>
        <w:ind w:left="0" w:right="18"/>
        <w:jc w:val="both"/>
        <w:rPr>
          <w:rFonts w:ascii="Cambria" w:hAnsi="Cambria"/>
          <w:b/>
          <w:sz w:val="24"/>
          <w:szCs w:val="24"/>
        </w:rPr>
      </w:pPr>
      <w:r w:rsidRPr="0012475D">
        <w:rPr>
          <w:rFonts w:ascii="Cambria" w:hAnsi="Cambria"/>
          <w:b/>
          <w:sz w:val="24"/>
          <w:szCs w:val="24"/>
        </w:rPr>
        <w:t xml:space="preserve">8.  Term and Termination of Participating Addendum. </w:t>
      </w:r>
    </w:p>
    <w:p w14:paraId="51F3A859" w14:textId="77777777" w:rsidR="007E570D" w:rsidRPr="0012475D" w:rsidRDefault="007E570D" w:rsidP="0044481B">
      <w:pPr>
        <w:ind w:left="0" w:right="18"/>
        <w:jc w:val="both"/>
        <w:rPr>
          <w:rFonts w:ascii="Cambria" w:hAnsi="Cambria"/>
          <w:sz w:val="24"/>
          <w:szCs w:val="24"/>
        </w:rPr>
      </w:pPr>
    </w:p>
    <w:p w14:paraId="0B8E4104" w14:textId="0CF9B244" w:rsidR="007E570D" w:rsidRPr="0012475D" w:rsidRDefault="007E570D" w:rsidP="0044481B">
      <w:pPr>
        <w:ind w:left="0" w:right="18"/>
        <w:jc w:val="both"/>
        <w:rPr>
          <w:rFonts w:ascii="Cambria" w:hAnsi="Cambria"/>
          <w:sz w:val="24"/>
          <w:szCs w:val="24"/>
        </w:rPr>
      </w:pPr>
      <w:r w:rsidRPr="0012475D">
        <w:rPr>
          <w:rFonts w:ascii="Cambria" w:hAnsi="Cambria"/>
          <w:b/>
          <w:sz w:val="24"/>
          <w:szCs w:val="24"/>
        </w:rPr>
        <w:t xml:space="preserve">8.1 </w:t>
      </w:r>
      <w:r w:rsidRPr="0012475D">
        <w:rPr>
          <w:rFonts w:ascii="Cambria" w:hAnsi="Cambria"/>
          <w:sz w:val="24"/>
          <w:szCs w:val="24"/>
        </w:rPr>
        <w:t xml:space="preserve"> </w:t>
      </w:r>
      <w:r w:rsidRPr="0012475D">
        <w:rPr>
          <w:rFonts w:ascii="Cambria" w:hAnsi="Cambria"/>
          <w:b/>
          <w:sz w:val="24"/>
          <w:szCs w:val="24"/>
        </w:rPr>
        <w:t xml:space="preserve">Term. </w:t>
      </w:r>
      <w:r w:rsidRPr="0012475D">
        <w:rPr>
          <w:rFonts w:ascii="Cambria" w:hAnsi="Cambria"/>
          <w:sz w:val="24"/>
          <w:szCs w:val="24"/>
        </w:rPr>
        <w:t xml:space="preserve">This Addendum remains in effect until the earlier of (a) the expiration or termination of the </w:t>
      </w:r>
      <w:r>
        <w:rPr>
          <w:rFonts w:ascii="Cambria" w:hAnsi="Cambria"/>
          <w:sz w:val="24"/>
          <w:szCs w:val="24"/>
        </w:rPr>
        <w:t>Master Agreement</w:t>
      </w:r>
      <w:r w:rsidRPr="0012475D">
        <w:rPr>
          <w:rFonts w:ascii="Cambria" w:hAnsi="Cambria"/>
          <w:sz w:val="24"/>
          <w:szCs w:val="24"/>
        </w:rPr>
        <w:t>, or (b) termination of this Addendum in accordance with its terms.</w:t>
      </w:r>
    </w:p>
    <w:p w14:paraId="6B60F265" w14:textId="77777777" w:rsidR="007E570D" w:rsidRPr="0012475D" w:rsidRDefault="007E570D" w:rsidP="0044481B">
      <w:pPr>
        <w:ind w:left="0" w:right="18"/>
        <w:jc w:val="both"/>
        <w:rPr>
          <w:rFonts w:ascii="Cambria" w:hAnsi="Cambria"/>
          <w:b/>
          <w:sz w:val="24"/>
          <w:szCs w:val="24"/>
        </w:rPr>
      </w:pPr>
    </w:p>
    <w:p w14:paraId="013FF286"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b/>
          <w:sz w:val="24"/>
          <w:szCs w:val="24"/>
        </w:rPr>
        <w:t>8.2</w:t>
      </w:r>
      <w:r w:rsidRPr="0012475D">
        <w:rPr>
          <w:rFonts w:ascii="Cambria" w:hAnsi="Cambria"/>
          <w:sz w:val="24"/>
          <w:szCs w:val="24"/>
        </w:rPr>
        <w:t xml:space="preserve">  </w:t>
      </w:r>
      <w:r w:rsidRPr="0012475D">
        <w:rPr>
          <w:rFonts w:ascii="Cambria" w:hAnsi="Cambria"/>
          <w:b/>
          <w:sz w:val="24"/>
          <w:szCs w:val="24"/>
        </w:rPr>
        <w:t xml:space="preserve">Termination.  </w:t>
      </w:r>
      <w:r w:rsidRPr="0012475D">
        <w:rPr>
          <w:rFonts w:ascii="Cambria" w:hAnsi="Cambria"/>
          <w:sz w:val="24"/>
          <w:szCs w:val="24"/>
        </w:rPr>
        <w:t xml:space="preserve">DAS PS may terminate this Addendum, in whole or in part, at any time upon thirty (30) days prior notice to Contractor.  In addition, DAS PS may terminate this Addendum, in whole or in part, immediately upon notice to Contractor, or at such later date as DAS PS may establish in such notice, for any reason, or upon the occurrence of any of the following events:  </w:t>
      </w:r>
    </w:p>
    <w:p w14:paraId="0D47AC77" w14:textId="77777777" w:rsidR="007E570D" w:rsidRPr="0012475D" w:rsidRDefault="007E570D" w:rsidP="0044481B">
      <w:pPr>
        <w:tabs>
          <w:tab w:val="left" w:pos="0"/>
        </w:tabs>
        <w:suppressAutoHyphens/>
        <w:ind w:left="0" w:right="18"/>
        <w:jc w:val="both"/>
        <w:rPr>
          <w:rFonts w:ascii="Cambria" w:hAnsi="Cambria"/>
          <w:sz w:val="24"/>
          <w:szCs w:val="24"/>
        </w:rPr>
      </w:pPr>
    </w:p>
    <w:p w14:paraId="11B00409"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a.  State fails to receive funding, or appropriations, limitations or other expenditure authority at levels sufficient to pay for the goods to be purchased under the Addendum; or</w:t>
      </w:r>
    </w:p>
    <w:p w14:paraId="28979218" w14:textId="77777777" w:rsidR="007E570D" w:rsidRPr="0012475D" w:rsidRDefault="007E570D" w:rsidP="0044481B">
      <w:pPr>
        <w:tabs>
          <w:tab w:val="left" w:pos="0"/>
        </w:tabs>
        <w:suppressAutoHyphens/>
        <w:ind w:left="0" w:right="18"/>
        <w:jc w:val="both"/>
        <w:rPr>
          <w:rFonts w:ascii="Cambria" w:hAnsi="Cambria"/>
          <w:sz w:val="24"/>
          <w:szCs w:val="24"/>
        </w:rPr>
      </w:pPr>
    </w:p>
    <w:p w14:paraId="59CC631E"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 xml:space="preserve">b. Federal or state laws, regulations or guidelines are modified or interpreted in such a way that either the purchase of goods under this Addendum is prohibited or the State is prohibited from paying for such goods from the planned funding source.  </w:t>
      </w:r>
    </w:p>
    <w:p w14:paraId="11036788" w14:textId="77777777" w:rsidR="007E570D" w:rsidRPr="0012475D" w:rsidRDefault="007E570D" w:rsidP="0044481B">
      <w:pPr>
        <w:tabs>
          <w:tab w:val="left" w:pos="0"/>
        </w:tabs>
        <w:suppressAutoHyphens/>
        <w:ind w:left="0" w:right="18"/>
        <w:jc w:val="both"/>
        <w:rPr>
          <w:rFonts w:ascii="Cambria" w:hAnsi="Cambria"/>
          <w:sz w:val="24"/>
          <w:szCs w:val="24"/>
        </w:rPr>
      </w:pPr>
    </w:p>
    <w:p w14:paraId="4AA77E4F"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Upon receipt of written notice of termination, Contractor will stop performance under all Purchase Orders as directed by State.</w:t>
      </w:r>
    </w:p>
    <w:p w14:paraId="16A5757E" w14:textId="77777777" w:rsidR="007E570D" w:rsidRPr="0012475D" w:rsidRDefault="007E570D" w:rsidP="0044481B">
      <w:pPr>
        <w:tabs>
          <w:tab w:val="left" w:pos="0"/>
        </w:tabs>
        <w:suppressAutoHyphens/>
        <w:ind w:left="0" w:right="18" w:firstLine="180"/>
        <w:jc w:val="both"/>
        <w:rPr>
          <w:rFonts w:ascii="Cambria" w:hAnsi="Cambria"/>
          <w:sz w:val="24"/>
          <w:szCs w:val="24"/>
        </w:rPr>
      </w:pPr>
    </w:p>
    <w:p w14:paraId="64991F9D"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8.3</w:t>
      </w:r>
      <w:r w:rsidRPr="0012475D">
        <w:rPr>
          <w:rFonts w:ascii="Cambria" w:hAnsi="Cambria"/>
          <w:sz w:val="24"/>
          <w:szCs w:val="24"/>
        </w:rPr>
        <w:t xml:space="preserve">  Termination under any provision of this Addendum does not extinguish or prejudice State's or an Authorized Purchaser's right to enforce this Addendum or a Purchase Order with respect to Contractor's breach of any warranty or any defect in or default of Contractor's performance that has not been cured, including any right of the State or an Authorized Purchaser to indemnification by Contractor. If this Addendum or a Purchase Order is so terminated, the State or an Authorized Purchaser will pay Contractor in accordance with the terms of this Addendum for goods delivered and accepted by the Authorized Purchaser.</w:t>
      </w:r>
    </w:p>
    <w:p w14:paraId="615EB6C1" w14:textId="77777777" w:rsidR="007E570D" w:rsidRPr="0012475D" w:rsidRDefault="007E570D" w:rsidP="0044481B">
      <w:pPr>
        <w:ind w:left="0" w:right="18"/>
        <w:jc w:val="both"/>
        <w:rPr>
          <w:rFonts w:ascii="Cambria" w:hAnsi="Cambria"/>
          <w:sz w:val="24"/>
          <w:szCs w:val="24"/>
        </w:rPr>
      </w:pPr>
    </w:p>
    <w:p w14:paraId="0995F976"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9.</w:t>
      </w:r>
      <w:r w:rsidRPr="0012475D">
        <w:rPr>
          <w:rFonts w:ascii="Cambria" w:hAnsi="Cambria"/>
          <w:b/>
          <w:sz w:val="24"/>
          <w:szCs w:val="24"/>
        </w:rPr>
        <w:tab/>
        <w:t>Termination of Individual Purchase Orders.</w:t>
      </w:r>
    </w:p>
    <w:p w14:paraId="598FD432" w14:textId="77777777" w:rsidR="007E570D" w:rsidRPr="0012475D" w:rsidRDefault="007E570D" w:rsidP="0044481B">
      <w:pPr>
        <w:ind w:left="0" w:right="18"/>
        <w:jc w:val="both"/>
        <w:rPr>
          <w:rFonts w:ascii="Cambria" w:hAnsi="Cambria"/>
          <w:sz w:val="24"/>
          <w:szCs w:val="24"/>
        </w:rPr>
      </w:pPr>
    </w:p>
    <w:p w14:paraId="7DCC6212" w14:textId="77777777" w:rsidR="007E570D" w:rsidRPr="0012475D" w:rsidRDefault="007E570D" w:rsidP="0044481B">
      <w:pPr>
        <w:suppressAutoHyphens/>
        <w:ind w:left="0" w:right="18"/>
        <w:jc w:val="both"/>
        <w:rPr>
          <w:rFonts w:ascii="Cambria" w:hAnsi="Cambria"/>
          <w:sz w:val="24"/>
          <w:szCs w:val="24"/>
        </w:rPr>
      </w:pPr>
      <w:r w:rsidRPr="0012475D">
        <w:rPr>
          <w:rFonts w:ascii="Cambria" w:hAnsi="Cambria"/>
          <w:b/>
          <w:sz w:val="24"/>
          <w:szCs w:val="24"/>
        </w:rPr>
        <w:t>9.1</w:t>
      </w:r>
      <w:r w:rsidRPr="0012475D">
        <w:rPr>
          <w:rFonts w:ascii="Cambria" w:hAnsi="Cambria"/>
          <w:sz w:val="24"/>
          <w:szCs w:val="24"/>
        </w:rPr>
        <w:t xml:space="preserve">  Individual Purchase Orders may be terminated at any time by written consent of Authorized Purchaser and Contractor or Authorized Purchaser may, at its sole discretion, terminate individual Purchase Orders, in whole or in part, upon 30 days written notice to Contractor. </w:t>
      </w:r>
    </w:p>
    <w:p w14:paraId="24DB3990" w14:textId="77777777" w:rsidR="007E570D" w:rsidRPr="0012475D" w:rsidRDefault="007E570D" w:rsidP="0044481B">
      <w:pPr>
        <w:suppressAutoHyphens/>
        <w:ind w:left="0" w:right="18"/>
        <w:jc w:val="both"/>
        <w:rPr>
          <w:rFonts w:ascii="Cambria" w:hAnsi="Cambria"/>
          <w:sz w:val="24"/>
          <w:szCs w:val="24"/>
        </w:rPr>
      </w:pPr>
    </w:p>
    <w:p w14:paraId="093C07E2" w14:textId="77777777" w:rsidR="007E570D" w:rsidRPr="0012475D" w:rsidRDefault="007E570D" w:rsidP="0044481B">
      <w:pPr>
        <w:suppressAutoHyphens/>
        <w:ind w:left="0" w:right="18"/>
        <w:jc w:val="both"/>
        <w:rPr>
          <w:rFonts w:ascii="Cambria" w:hAnsi="Cambria"/>
          <w:sz w:val="24"/>
          <w:szCs w:val="24"/>
        </w:rPr>
      </w:pPr>
      <w:r w:rsidRPr="0012475D">
        <w:rPr>
          <w:rFonts w:ascii="Cambria" w:hAnsi="Cambria"/>
          <w:b/>
          <w:sz w:val="24"/>
          <w:szCs w:val="24"/>
        </w:rPr>
        <w:t>9.2</w:t>
      </w:r>
      <w:r w:rsidRPr="0012475D">
        <w:rPr>
          <w:rFonts w:ascii="Cambria" w:hAnsi="Cambria"/>
          <w:sz w:val="24"/>
          <w:szCs w:val="24"/>
        </w:rPr>
        <w:t xml:space="preserve">  Authorized Purchaser may terminate individual Purchase Orders, in whole or in part, immediately upon notice to Contractor, or at such later date as Authorized Purchaser may establish in such notice, upon the occurrence of any of the following events:  </w:t>
      </w:r>
    </w:p>
    <w:p w14:paraId="5F070FEA" w14:textId="77777777" w:rsidR="007E570D" w:rsidRPr="0012475D" w:rsidRDefault="007E570D" w:rsidP="0044481B">
      <w:pPr>
        <w:tabs>
          <w:tab w:val="left" w:pos="0"/>
        </w:tabs>
        <w:suppressAutoHyphens/>
        <w:ind w:left="0" w:right="18"/>
        <w:jc w:val="both"/>
        <w:rPr>
          <w:rFonts w:ascii="Cambria" w:hAnsi="Cambria"/>
          <w:sz w:val="24"/>
          <w:szCs w:val="24"/>
        </w:rPr>
      </w:pPr>
    </w:p>
    <w:p w14:paraId="2CFA614C"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a.  Authorized Purchaser fails to receive funding, or appropriations, limitations or other expenditure authority at levels sufficient to pay for the goods to be purchased under the Purchase Order;</w:t>
      </w:r>
    </w:p>
    <w:p w14:paraId="1C73598F" w14:textId="77777777" w:rsidR="007E570D" w:rsidRPr="0012475D" w:rsidRDefault="007E570D" w:rsidP="0044481B">
      <w:pPr>
        <w:tabs>
          <w:tab w:val="left" w:pos="0"/>
        </w:tabs>
        <w:suppressAutoHyphens/>
        <w:ind w:left="0" w:right="18"/>
        <w:jc w:val="both"/>
        <w:rPr>
          <w:rFonts w:ascii="Cambria" w:hAnsi="Cambria"/>
          <w:sz w:val="24"/>
          <w:szCs w:val="24"/>
        </w:rPr>
      </w:pPr>
    </w:p>
    <w:p w14:paraId="103F783A"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b.  Federal or State laws, regulations or guidelines are modified or interpreted in such a way that either the purchase of goods under the Purchase Order is prohibited or Authorized Purchaser is prohibited from paying for such goods from the planned funding source; or</w:t>
      </w:r>
    </w:p>
    <w:p w14:paraId="6DF4022A" w14:textId="77777777" w:rsidR="007E570D" w:rsidRPr="0012475D" w:rsidRDefault="007E570D" w:rsidP="0044481B">
      <w:pPr>
        <w:tabs>
          <w:tab w:val="left" w:pos="0"/>
        </w:tabs>
        <w:suppressAutoHyphens/>
        <w:ind w:left="0" w:right="18"/>
        <w:jc w:val="both"/>
        <w:rPr>
          <w:rFonts w:ascii="Cambria" w:hAnsi="Cambria"/>
          <w:sz w:val="24"/>
          <w:szCs w:val="24"/>
          <w:highlight w:val="yellow"/>
        </w:rPr>
      </w:pPr>
    </w:p>
    <w:p w14:paraId="4503EED5"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sz w:val="24"/>
          <w:szCs w:val="24"/>
        </w:rPr>
        <w:t>c.  Contractor commits any material breach of this Addendum or a Purchase Order</w:t>
      </w:r>
    </w:p>
    <w:p w14:paraId="42EE38AC" w14:textId="77777777" w:rsidR="007E570D" w:rsidRPr="0012475D" w:rsidRDefault="007E570D" w:rsidP="0044481B">
      <w:pPr>
        <w:tabs>
          <w:tab w:val="left" w:pos="0"/>
        </w:tabs>
        <w:suppressAutoHyphens/>
        <w:ind w:left="0" w:right="18"/>
        <w:jc w:val="both"/>
        <w:rPr>
          <w:rFonts w:ascii="Cambria" w:hAnsi="Cambria"/>
          <w:sz w:val="24"/>
          <w:szCs w:val="24"/>
        </w:rPr>
      </w:pPr>
    </w:p>
    <w:p w14:paraId="4800E96A" w14:textId="77777777" w:rsidR="007E570D" w:rsidRPr="0012475D" w:rsidRDefault="007E570D" w:rsidP="0044481B">
      <w:pPr>
        <w:tabs>
          <w:tab w:val="left" w:pos="0"/>
        </w:tabs>
        <w:suppressAutoHyphens/>
        <w:ind w:left="0" w:right="18"/>
        <w:jc w:val="both"/>
        <w:rPr>
          <w:rFonts w:ascii="Cambria" w:hAnsi="Cambria"/>
          <w:sz w:val="24"/>
          <w:szCs w:val="24"/>
        </w:rPr>
      </w:pPr>
      <w:r w:rsidRPr="0012475D">
        <w:rPr>
          <w:rFonts w:ascii="Cambria" w:hAnsi="Cambria"/>
          <w:b/>
          <w:sz w:val="24"/>
          <w:szCs w:val="24"/>
        </w:rPr>
        <w:t xml:space="preserve">9.3 </w:t>
      </w:r>
      <w:r w:rsidRPr="0012475D">
        <w:rPr>
          <w:rFonts w:ascii="Cambria" w:hAnsi="Cambria"/>
          <w:sz w:val="24"/>
          <w:szCs w:val="24"/>
        </w:rPr>
        <w:t xml:space="preserve"> Upon receipt of written notice of termination, Contractor will stop performance under the Purchase Order as directed by Authorized Purchaser. </w:t>
      </w:r>
    </w:p>
    <w:p w14:paraId="6607538F" w14:textId="77777777" w:rsidR="007E570D" w:rsidRPr="0012475D" w:rsidRDefault="007E570D" w:rsidP="0044481B">
      <w:pPr>
        <w:tabs>
          <w:tab w:val="left" w:pos="0"/>
        </w:tabs>
        <w:suppressAutoHyphens/>
        <w:ind w:left="0" w:right="18"/>
        <w:jc w:val="both"/>
        <w:rPr>
          <w:rFonts w:ascii="Cambria" w:hAnsi="Cambria"/>
          <w:sz w:val="24"/>
          <w:szCs w:val="24"/>
        </w:rPr>
      </w:pPr>
    </w:p>
    <w:p w14:paraId="421D7CCD" w14:textId="77777777" w:rsidR="007E570D" w:rsidRPr="0012475D" w:rsidRDefault="007E570D" w:rsidP="0044481B">
      <w:pPr>
        <w:ind w:left="0" w:right="18"/>
        <w:jc w:val="both"/>
        <w:rPr>
          <w:rFonts w:ascii="Cambria" w:hAnsi="Cambria"/>
          <w:sz w:val="24"/>
          <w:szCs w:val="24"/>
        </w:rPr>
      </w:pPr>
      <w:r w:rsidRPr="0012475D">
        <w:rPr>
          <w:rFonts w:ascii="Cambria" w:hAnsi="Cambria"/>
          <w:b/>
          <w:sz w:val="24"/>
          <w:szCs w:val="24"/>
        </w:rPr>
        <w:t>9.4</w:t>
      </w:r>
      <w:r w:rsidRPr="0012475D">
        <w:rPr>
          <w:rFonts w:ascii="Cambria" w:hAnsi="Cambria"/>
          <w:sz w:val="24"/>
          <w:szCs w:val="24"/>
        </w:rPr>
        <w:t xml:space="preserve">  Termination of a Purchase Order does not extinguish or prejudice Authorized Purchaser's right to enforce the Purchase Order with respect to Contractor's breach of any warranty or any defect in or default of Contractor's performance that has not been cured, including any right of Authorized Purchaser to indemnification by Contractor. In addition, termination of a Purchase Order does not extinguish or prejudice Authorized Purchaser’s right to enforce the warranty, indemnification, governing law, venue and consent to jurisdiction provisions of this Addendum.  If a Purchase Order </w:t>
      </w:r>
      <w:r w:rsidRPr="0012475D">
        <w:rPr>
          <w:rFonts w:ascii="Cambria" w:hAnsi="Cambria"/>
          <w:sz w:val="24"/>
          <w:szCs w:val="24"/>
        </w:rPr>
        <w:lastRenderedPageBreak/>
        <w:t>is so terminated, Authorized Purchaser will pay Contractor in accordance with the terms of this Addendum for goods delivered and accepted by Authorized Purchaser.</w:t>
      </w:r>
    </w:p>
    <w:p w14:paraId="004994E0" w14:textId="77777777" w:rsidR="007E570D" w:rsidRPr="0012475D" w:rsidRDefault="007E570D" w:rsidP="0044481B">
      <w:pPr>
        <w:ind w:left="0" w:right="18"/>
        <w:jc w:val="both"/>
        <w:rPr>
          <w:rFonts w:ascii="Cambria" w:hAnsi="Cambria"/>
          <w:sz w:val="24"/>
          <w:szCs w:val="24"/>
          <w:highlight w:val="yellow"/>
        </w:rPr>
      </w:pPr>
    </w:p>
    <w:p w14:paraId="0BBDC0BA" w14:textId="2D6231BA"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10.</w:t>
      </w:r>
      <w:r w:rsidRPr="0012475D">
        <w:rPr>
          <w:rFonts w:ascii="Cambria" w:hAnsi="Cambria"/>
          <w:b/>
          <w:sz w:val="24"/>
          <w:szCs w:val="24"/>
        </w:rPr>
        <w:tab/>
        <w:t>Compliance with Applicable Law.</w:t>
      </w:r>
      <w:r w:rsidRPr="0012475D">
        <w:rPr>
          <w:rFonts w:ascii="Cambria" w:hAnsi="Cambria"/>
          <w:sz w:val="24"/>
          <w:szCs w:val="24"/>
        </w:rPr>
        <w:t xml:space="preserve"> Contractor will comply with all federal, state and local laws, rules, regulations, executive orders and ordinances applicable to the Work under this Contract, and an Authorized Purchaser’s performance under a Purchase Order is conditioned on Contractor’s compliance with the provisions of ORS 279B.220, 279B.235, 279B.230</w:t>
      </w:r>
      <w:r w:rsidR="00A36586">
        <w:rPr>
          <w:rFonts w:ascii="Cambria" w:hAnsi="Cambria"/>
          <w:sz w:val="24"/>
          <w:szCs w:val="24"/>
        </w:rPr>
        <w:t>,</w:t>
      </w:r>
      <w:r w:rsidRPr="0012475D">
        <w:rPr>
          <w:rFonts w:ascii="Cambria" w:hAnsi="Cambria"/>
          <w:sz w:val="24"/>
          <w:szCs w:val="24"/>
        </w:rPr>
        <w:t xml:space="preserve"> and 279B.270.  In addition, Contractor warrants good and services provided under this Addendum will comply with all federal Occupational Safety and Health Administration (OSHA) requirements and with all Oregon safety and health requirements, including those of the State Workers’ Compensation Division. Contractor also agrees to comply with (a) Title VI of the Civil Rights Act of 1964, (b) Section v of the Rehabilitation Act of 1973, (c) the Americans with Disabilities Act of 1990 and ORS 659.425, (d) all regulations and administrative rules established pursuant to the foregoing laws and (e) all other applicable requirements of federal and state civil rights and rehabilitation statutes, rules and regulations.</w:t>
      </w:r>
    </w:p>
    <w:p w14:paraId="508ACB77" w14:textId="77777777" w:rsidR="007E570D" w:rsidRPr="0012475D" w:rsidRDefault="007E570D" w:rsidP="0044481B">
      <w:pPr>
        <w:ind w:left="0" w:right="18"/>
        <w:jc w:val="both"/>
        <w:rPr>
          <w:rFonts w:ascii="Cambria" w:hAnsi="Cambria"/>
          <w:sz w:val="24"/>
          <w:szCs w:val="24"/>
        </w:rPr>
      </w:pPr>
    </w:p>
    <w:p w14:paraId="72FF86B0" w14:textId="63BD2264"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11.</w:t>
      </w:r>
      <w:r w:rsidRPr="0012475D">
        <w:rPr>
          <w:rFonts w:ascii="Cambria" w:hAnsi="Cambria"/>
          <w:b/>
          <w:sz w:val="24"/>
          <w:szCs w:val="24"/>
        </w:rPr>
        <w:tab/>
      </w:r>
      <w:r w:rsidRPr="007E570D">
        <w:rPr>
          <w:rFonts w:ascii="Cambria" w:hAnsi="Cambria"/>
          <w:b/>
          <w:sz w:val="24"/>
          <w:szCs w:val="24"/>
        </w:rPr>
        <w:t xml:space="preserve">Tax Compliance.  </w:t>
      </w:r>
      <w:r w:rsidRPr="0012475D">
        <w:rPr>
          <w:rFonts w:ascii="Cambria" w:hAnsi="Cambria"/>
          <w:sz w:val="24"/>
          <w:szCs w:val="24"/>
        </w:rPr>
        <w:t>As set forth on Exhibit</w:t>
      </w:r>
      <w:r>
        <w:rPr>
          <w:rFonts w:ascii="Cambria" w:hAnsi="Cambria"/>
          <w:sz w:val="24"/>
          <w:szCs w:val="24"/>
        </w:rPr>
        <w:t xml:space="preserve"> No. 3</w:t>
      </w:r>
      <w:r w:rsidRPr="0012475D">
        <w:rPr>
          <w:rFonts w:ascii="Cambria" w:hAnsi="Cambria"/>
          <w:sz w:val="24"/>
          <w:szCs w:val="24"/>
        </w:rPr>
        <w:t>, Contractor has complied with the tax laws of this state and the applicable tax laws of any political subdivision of this state.  Contractor shall, throughout the duration of this Contract and any extensions, comply with all tax laws of this state and all applicable tax laws of any political subdivision of this state.  For the purposes of this Section, “tax laws” includes:  (i) All tax laws of this state, including but not limited to ORS 305.620 and ORS chapters 316, 317, and 318;  (ii) Any tax provisions imposed by a political subdivision of this state that applied to Contractor, to Contractor’s property, operations, receipts, or income, or to Contractor’s performance of or compensation for any work performed by Contractor;  (iii) Any tax provisions imposed by a political subdivision of this state that applied to Contractor, or to goods, services, or property, whether tangible or intangible, provided by Contractor; and (iv) Any rules, regulations, charter provisions, or ordinances that implemented or enforced any of the foregoing tax laws or provisions.</w:t>
      </w:r>
    </w:p>
    <w:p w14:paraId="4FDF0B71" w14:textId="77777777" w:rsidR="007E570D" w:rsidRPr="0012475D" w:rsidRDefault="007E570D" w:rsidP="0044481B">
      <w:pPr>
        <w:ind w:left="0" w:right="18"/>
        <w:jc w:val="both"/>
        <w:rPr>
          <w:rFonts w:ascii="Cambria" w:hAnsi="Cambria"/>
          <w:sz w:val="24"/>
          <w:szCs w:val="24"/>
        </w:rPr>
      </w:pPr>
    </w:p>
    <w:p w14:paraId="3AC6D17B" w14:textId="774DF25B" w:rsidR="007E570D" w:rsidRPr="0012475D" w:rsidRDefault="007E570D" w:rsidP="0044481B">
      <w:pPr>
        <w:ind w:left="0" w:right="18"/>
        <w:jc w:val="both"/>
        <w:rPr>
          <w:rFonts w:ascii="Cambria" w:hAnsi="Cambria"/>
          <w:sz w:val="24"/>
          <w:szCs w:val="24"/>
        </w:rPr>
      </w:pPr>
      <w:r w:rsidRPr="0012475D">
        <w:rPr>
          <w:rFonts w:ascii="Cambria" w:hAnsi="Cambria"/>
          <w:sz w:val="24"/>
          <w:szCs w:val="24"/>
        </w:rPr>
        <w:t xml:space="preserve">Any violation of this subsection </w:t>
      </w:r>
      <w:r w:rsidR="00A312B6">
        <w:rPr>
          <w:rFonts w:ascii="Cambria" w:hAnsi="Cambria"/>
          <w:sz w:val="24"/>
          <w:szCs w:val="24"/>
        </w:rPr>
        <w:t>11</w:t>
      </w:r>
      <w:r w:rsidRPr="0012475D">
        <w:rPr>
          <w:rFonts w:ascii="Cambria" w:hAnsi="Cambria"/>
          <w:sz w:val="24"/>
          <w:szCs w:val="24"/>
        </w:rPr>
        <w:t xml:space="preserve"> constitutes a material breach of this </w:t>
      </w:r>
      <w:r w:rsidR="00A312B6">
        <w:rPr>
          <w:rFonts w:ascii="Cambria" w:hAnsi="Cambria"/>
          <w:sz w:val="24"/>
          <w:szCs w:val="24"/>
        </w:rPr>
        <w:t xml:space="preserve">Addendum and any </w:t>
      </w:r>
      <w:r w:rsidRPr="0012475D">
        <w:rPr>
          <w:rFonts w:ascii="Cambria" w:hAnsi="Cambria"/>
          <w:sz w:val="24"/>
          <w:szCs w:val="24"/>
        </w:rPr>
        <w:t>Contract</w:t>
      </w:r>
      <w:r w:rsidR="00A312B6">
        <w:rPr>
          <w:rFonts w:ascii="Cambria" w:hAnsi="Cambria"/>
          <w:sz w:val="24"/>
          <w:szCs w:val="24"/>
        </w:rPr>
        <w:t xml:space="preserve"> issued under this Addendum</w:t>
      </w:r>
      <w:r w:rsidRPr="0012475D">
        <w:rPr>
          <w:rFonts w:ascii="Cambria" w:hAnsi="Cambria"/>
          <w:sz w:val="24"/>
          <w:szCs w:val="24"/>
        </w:rPr>
        <w:t xml:space="preserve">.  Further, any violation of Contractor’s warranty set forth in Exhibit </w:t>
      </w:r>
      <w:r w:rsidR="00A312B6">
        <w:rPr>
          <w:rFonts w:ascii="Cambria" w:hAnsi="Cambria"/>
          <w:sz w:val="24"/>
          <w:szCs w:val="24"/>
        </w:rPr>
        <w:t>No. 3</w:t>
      </w:r>
      <w:r w:rsidRPr="0012475D">
        <w:rPr>
          <w:rFonts w:ascii="Cambria" w:hAnsi="Cambria"/>
          <w:sz w:val="24"/>
          <w:szCs w:val="24"/>
        </w:rPr>
        <w:t xml:space="preserve"> also shall constitute a material breach of this </w:t>
      </w:r>
      <w:r w:rsidR="00A312B6">
        <w:rPr>
          <w:rFonts w:ascii="Cambria" w:hAnsi="Cambria"/>
          <w:sz w:val="24"/>
          <w:szCs w:val="24"/>
        </w:rPr>
        <w:t xml:space="preserve">Addendum and </w:t>
      </w:r>
      <w:r w:rsidRPr="0012475D">
        <w:rPr>
          <w:rFonts w:ascii="Cambria" w:hAnsi="Cambria"/>
          <w:sz w:val="24"/>
          <w:szCs w:val="24"/>
        </w:rPr>
        <w:t xml:space="preserve">Contract.  Any violation shall entitle </w:t>
      </w:r>
      <w:r w:rsidR="00423731">
        <w:rPr>
          <w:rFonts w:ascii="Cambria" w:hAnsi="Cambria"/>
          <w:sz w:val="24"/>
          <w:szCs w:val="24"/>
        </w:rPr>
        <w:t>DASPS or Authorized Purchaser</w:t>
      </w:r>
      <w:r w:rsidRPr="0012475D">
        <w:rPr>
          <w:rFonts w:ascii="Cambria" w:hAnsi="Cambria"/>
          <w:sz w:val="24"/>
          <w:szCs w:val="24"/>
        </w:rPr>
        <w:t xml:space="preserve"> to terminate this </w:t>
      </w:r>
      <w:r w:rsidR="00A312B6">
        <w:rPr>
          <w:rFonts w:ascii="Cambria" w:hAnsi="Cambria"/>
          <w:sz w:val="24"/>
          <w:szCs w:val="24"/>
        </w:rPr>
        <w:t xml:space="preserve">Addendum or </w:t>
      </w:r>
      <w:r w:rsidRPr="0012475D">
        <w:rPr>
          <w:rFonts w:ascii="Cambria" w:hAnsi="Cambria"/>
          <w:sz w:val="24"/>
          <w:szCs w:val="24"/>
        </w:rPr>
        <w:t xml:space="preserve">Contract, to pursue and recover any and all damages that arise from the breach and the termination of this </w:t>
      </w:r>
      <w:r w:rsidR="00A312B6">
        <w:rPr>
          <w:rFonts w:ascii="Cambria" w:hAnsi="Cambria"/>
          <w:sz w:val="24"/>
          <w:szCs w:val="24"/>
        </w:rPr>
        <w:t xml:space="preserve">Addendum or </w:t>
      </w:r>
      <w:r w:rsidRPr="0012475D">
        <w:rPr>
          <w:rFonts w:ascii="Cambria" w:hAnsi="Cambria"/>
          <w:sz w:val="24"/>
          <w:szCs w:val="24"/>
        </w:rPr>
        <w:t xml:space="preserve">Contract, and to pursue any or all of the remedies available under this </w:t>
      </w:r>
      <w:r w:rsidR="00A312B6">
        <w:rPr>
          <w:rFonts w:ascii="Cambria" w:hAnsi="Cambria"/>
          <w:sz w:val="24"/>
          <w:szCs w:val="24"/>
        </w:rPr>
        <w:t xml:space="preserve">Addendum, </w:t>
      </w:r>
      <w:r w:rsidRPr="0012475D">
        <w:rPr>
          <w:rFonts w:ascii="Cambria" w:hAnsi="Cambria"/>
          <w:sz w:val="24"/>
          <w:szCs w:val="24"/>
        </w:rPr>
        <w:t>Contract, at law, or in equity, including but not limited to:</w:t>
      </w:r>
    </w:p>
    <w:p w14:paraId="785F36F1" w14:textId="77777777" w:rsidR="007E570D" w:rsidRPr="0012475D" w:rsidRDefault="007E570D" w:rsidP="0044481B">
      <w:pPr>
        <w:ind w:left="0" w:right="18"/>
        <w:jc w:val="both"/>
        <w:rPr>
          <w:rFonts w:ascii="Cambria" w:hAnsi="Cambria"/>
          <w:sz w:val="24"/>
          <w:szCs w:val="24"/>
        </w:rPr>
      </w:pPr>
    </w:p>
    <w:p w14:paraId="77CBC4E4" w14:textId="5F63A294" w:rsidR="007E570D" w:rsidRPr="0012475D" w:rsidRDefault="007E570D" w:rsidP="0044481B">
      <w:pPr>
        <w:pStyle w:val="ListParagraph"/>
        <w:numPr>
          <w:ilvl w:val="0"/>
          <w:numId w:val="35"/>
        </w:numPr>
        <w:ind w:right="18"/>
        <w:jc w:val="both"/>
        <w:rPr>
          <w:rFonts w:ascii="Cambria" w:hAnsi="Cambria"/>
          <w:sz w:val="24"/>
          <w:szCs w:val="24"/>
        </w:rPr>
      </w:pPr>
      <w:r w:rsidRPr="0012475D">
        <w:rPr>
          <w:rFonts w:ascii="Cambria" w:hAnsi="Cambria"/>
          <w:sz w:val="24"/>
          <w:szCs w:val="24"/>
        </w:rPr>
        <w:t xml:space="preserve">Termination of this </w:t>
      </w:r>
      <w:r w:rsidR="00A312B6">
        <w:rPr>
          <w:rFonts w:ascii="Cambria" w:hAnsi="Cambria"/>
          <w:sz w:val="24"/>
          <w:szCs w:val="24"/>
        </w:rPr>
        <w:t xml:space="preserve">Addendum or </w:t>
      </w:r>
      <w:r w:rsidRPr="0012475D">
        <w:rPr>
          <w:rFonts w:ascii="Cambria" w:hAnsi="Cambria"/>
          <w:sz w:val="24"/>
          <w:szCs w:val="24"/>
        </w:rPr>
        <w:t xml:space="preserve">Contract, in whole or in part; </w:t>
      </w:r>
    </w:p>
    <w:p w14:paraId="5F4D5D15" w14:textId="291835C9" w:rsidR="007E570D" w:rsidRPr="0012475D" w:rsidRDefault="007E570D" w:rsidP="0044481B">
      <w:pPr>
        <w:pStyle w:val="ListParagraph"/>
        <w:numPr>
          <w:ilvl w:val="0"/>
          <w:numId w:val="35"/>
        </w:numPr>
        <w:ind w:right="18"/>
        <w:jc w:val="both"/>
        <w:rPr>
          <w:rFonts w:ascii="Cambria" w:hAnsi="Cambria"/>
          <w:sz w:val="24"/>
          <w:szCs w:val="24"/>
        </w:rPr>
      </w:pPr>
      <w:r w:rsidRPr="0012475D">
        <w:rPr>
          <w:rFonts w:ascii="Cambria" w:hAnsi="Cambria"/>
          <w:sz w:val="24"/>
          <w:szCs w:val="24"/>
        </w:rPr>
        <w:t xml:space="preserve">Exercise of the right of setoff, and withholding of amounts otherwise due and owing to Contractor, in an amount equal to State’s setoff right, without penalty; and </w:t>
      </w:r>
    </w:p>
    <w:p w14:paraId="35F8CB04" w14:textId="2B6910D1" w:rsidR="007E570D" w:rsidRPr="0012475D" w:rsidRDefault="007E570D" w:rsidP="0044481B">
      <w:pPr>
        <w:pStyle w:val="ListParagraph"/>
        <w:numPr>
          <w:ilvl w:val="0"/>
          <w:numId w:val="35"/>
        </w:numPr>
        <w:ind w:right="18"/>
        <w:jc w:val="both"/>
        <w:rPr>
          <w:rFonts w:ascii="Cambria" w:hAnsi="Cambria"/>
          <w:sz w:val="24"/>
          <w:szCs w:val="24"/>
        </w:rPr>
      </w:pPr>
      <w:r w:rsidRPr="0012475D">
        <w:rPr>
          <w:rFonts w:ascii="Cambria" w:hAnsi="Cambria"/>
          <w:sz w:val="24"/>
          <w:szCs w:val="24"/>
        </w:rPr>
        <w:t xml:space="preserve">Initiation of an action or proceeding for damages, specific performance, declaratory or injunctive relief.  </w:t>
      </w:r>
      <w:r w:rsidR="00423731">
        <w:rPr>
          <w:rFonts w:ascii="Cambria" w:hAnsi="Cambria"/>
          <w:sz w:val="24"/>
          <w:szCs w:val="24"/>
        </w:rPr>
        <w:t>DASPS or Authorized Purchaser</w:t>
      </w:r>
      <w:r w:rsidRPr="0012475D">
        <w:rPr>
          <w:rFonts w:ascii="Cambria" w:hAnsi="Cambria"/>
          <w:sz w:val="24"/>
          <w:szCs w:val="24"/>
        </w:rPr>
        <w:t xml:space="preserve"> may recover any and all damages suffered as the result of Contractor's breach of this </w:t>
      </w:r>
      <w:r w:rsidR="00A312B6">
        <w:rPr>
          <w:rFonts w:ascii="Cambria" w:hAnsi="Cambria"/>
          <w:sz w:val="24"/>
          <w:szCs w:val="24"/>
        </w:rPr>
        <w:t xml:space="preserve">Addendum or </w:t>
      </w:r>
      <w:r w:rsidRPr="0012475D">
        <w:rPr>
          <w:rFonts w:ascii="Cambria" w:hAnsi="Cambria"/>
          <w:sz w:val="24"/>
          <w:szCs w:val="24"/>
        </w:rPr>
        <w:t xml:space="preserve">Contract, including but not limited to direct, indirect, incidental and consequential damages, costs of cure, and costs incurred in securing replacement Services and applications. </w:t>
      </w:r>
    </w:p>
    <w:p w14:paraId="249130DF" w14:textId="77777777" w:rsidR="007E570D" w:rsidRPr="0012475D" w:rsidRDefault="007E570D" w:rsidP="0044481B">
      <w:pPr>
        <w:ind w:left="0" w:right="18"/>
        <w:jc w:val="both"/>
        <w:rPr>
          <w:rFonts w:ascii="Cambria" w:hAnsi="Cambria"/>
          <w:sz w:val="24"/>
          <w:szCs w:val="24"/>
        </w:rPr>
      </w:pPr>
    </w:p>
    <w:p w14:paraId="0C42F194" w14:textId="1F60FA51" w:rsidR="007E570D" w:rsidRPr="0012475D" w:rsidRDefault="007E570D" w:rsidP="0044481B">
      <w:pPr>
        <w:ind w:left="0" w:right="18"/>
        <w:jc w:val="both"/>
        <w:rPr>
          <w:rFonts w:ascii="Cambria" w:hAnsi="Cambria"/>
          <w:sz w:val="24"/>
          <w:szCs w:val="24"/>
        </w:rPr>
      </w:pPr>
      <w:r w:rsidRPr="0012475D">
        <w:rPr>
          <w:rFonts w:ascii="Cambria" w:hAnsi="Cambria"/>
          <w:sz w:val="24"/>
          <w:szCs w:val="24"/>
        </w:rPr>
        <w:lastRenderedPageBreak/>
        <w:t xml:space="preserve">These remedies are cumulative to the extent the remedies are not inconsistent, and </w:t>
      </w:r>
      <w:r w:rsidR="00423731">
        <w:rPr>
          <w:rFonts w:ascii="Cambria" w:hAnsi="Cambria"/>
          <w:sz w:val="24"/>
          <w:szCs w:val="24"/>
        </w:rPr>
        <w:t>DASPS or Authorized Purchaser</w:t>
      </w:r>
      <w:r w:rsidRPr="0012475D">
        <w:rPr>
          <w:rFonts w:ascii="Cambria" w:hAnsi="Cambria"/>
          <w:sz w:val="24"/>
          <w:szCs w:val="24"/>
        </w:rPr>
        <w:t xml:space="preserve"> may pursue any remedy or remedies singly, collectively, successively, or in any order whatsoever.</w:t>
      </w:r>
    </w:p>
    <w:p w14:paraId="01FCD72C" w14:textId="77777777" w:rsidR="007E570D" w:rsidRPr="0012475D" w:rsidRDefault="007E570D" w:rsidP="0044481B">
      <w:pPr>
        <w:ind w:left="0" w:right="18"/>
        <w:jc w:val="both"/>
        <w:rPr>
          <w:rFonts w:ascii="Cambria" w:hAnsi="Cambria"/>
          <w:sz w:val="24"/>
          <w:szCs w:val="24"/>
        </w:rPr>
      </w:pPr>
    </w:p>
    <w:p w14:paraId="77AC67FF" w14:textId="5BD754C7" w:rsidR="007E570D" w:rsidRPr="0012475D" w:rsidRDefault="007E570D" w:rsidP="0044481B">
      <w:pPr>
        <w:ind w:left="0" w:right="18"/>
        <w:jc w:val="both"/>
        <w:rPr>
          <w:rFonts w:ascii="Cambria" w:hAnsi="Cambria"/>
          <w:sz w:val="24"/>
          <w:szCs w:val="24"/>
        </w:rPr>
      </w:pPr>
      <w:r>
        <w:rPr>
          <w:rFonts w:ascii="Cambria" w:hAnsi="Cambria"/>
          <w:b/>
          <w:sz w:val="24"/>
          <w:szCs w:val="24"/>
        </w:rPr>
        <w:t>12.</w:t>
      </w:r>
      <w:r>
        <w:rPr>
          <w:rFonts w:ascii="Cambria" w:hAnsi="Cambria"/>
          <w:b/>
          <w:sz w:val="24"/>
          <w:szCs w:val="24"/>
        </w:rPr>
        <w:tab/>
      </w:r>
      <w:r w:rsidRPr="0012475D">
        <w:rPr>
          <w:rFonts w:ascii="Cambria" w:hAnsi="Cambria"/>
          <w:b/>
          <w:sz w:val="24"/>
          <w:szCs w:val="24"/>
        </w:rPr>
        <w:t>Application of Public Records Law.</w:t>
      </w:r>
      <w:r w:rsidRPr="0012475D">
        <w:rPr>
          <w:rFonts w:ascii="Cambria" w:hAnsi="Cambria"/>
          <w:sz w:val="24"/>
          <w:szCs w:val="24"/>
        </w:rPr>
        <w:t xml:space="preserve">  Contractor acknowledges that any disclosures Contractor makes to Authorized Purchaser under this Addendum are subject to application of the Oregon Public Records Law, including but not limited to ORS 192.410 – 192.505, the provisions  for the Custody and Maintenance of Public Records, ORS 192.005 – 192.710, and of ORS 646.461 - 646.475.  The non-disclosure of documents or of any portion of a document submitted by Contractor to Authorized Purchaser may depend upon official or judicial determinations made pursuant to the foregoing laws.  Contractor will be notified prior to Authorized Purchaser’s release of documents to Entities other than participating agencies or other State agencies.  Contractor shall be exclusively responsible for defending Contractor’s position concerning the confidentiality of the requested documents, at its own expense,</w:t>
      </w:r>
    </w:p>
    <w:p w14:paraId="2C1EA4B0" w14:textId="77777777" w:rsidR="007E570D" w:rsidRPr="0012475D" w:rsidRDefault="007E570D" w:rsidP="0044481B">
      <w:pPr>
        <w:ind w:left="0" w:right="18"/>
        <w:jc w:val="both"/>
        <w:rPr>
          <w:rFonts w:ascii="Cambria" w:hAnsi="Cambria"/>
          <w:b/>
          <w:sz w:val="24"/>
          <w:szCs w:val="24"/>
        </w:rPr>
      </w:pPr>
    </w:p>
    <w:p w14:paraId="2EA0C1F0" w14:textId="2B1A8164" w:rsidR="007E570D" w:rsidRPr="0012475D" w:rsidRDefault="007E570D" w:rsidP="0044481B">
      <w:pPr>
        <w:ind w:left="0" w:right="18"/>
        <w:jc w:val="both"/>
        <w:rPr>
          <w:rFonts w:ascii="Cambria" w:hAnsi="Cambria"/>
          <w:spacing w:val="-2"/>
          <w:sz w:val="24"/>
          <w:szCs w:val="24"/>
        </w:rPr>
      </w:pPr>
      <w:r w:rsidRPr="0012475D">
        <w:rPr>
          <w:rFonts w:ascii="Cambria" w:hAnsi="Cambria"/>
          <w:b/>
          <w:sz w:val="24"/>
          <w:szCs w:val="24"/>
        </w:rPr>
        <w:t>1</w:t>
      </w:r>
      <w:r w:rsidR="008C197B">
        <w:rPr>
          <w:rFonts w:ascii="Cambria" w:hAnsi="Cambria"/>
          <w:b/>
          <w:sz w:val="24"/>
          <w:szCs w:val="24"/>
        </w:rPr>
        <w:t>3</w:t>
      </w:r>
      <w:r w:rsidRPr="0012475D">
        <w:rPr>
          <w:rFonts w:ascii="Cambria" w:hAnsi="Cambria"/>
          <w:b/>
          <w:sz w:val="24"/>
          <w:szCs w:val="24"/>
        </w:rPr>
        <w:t>.</w:t>
      </w:r>
      <w:r w:rsidRPr="0012475D">
        <w:rPr>
          <w:rFonts w:ascii="Cambria" w:hAnsi="Cambria"/>
          <w:b/>
          <w:sz w:val="24"/>
          <w:szCs w:val="24"/>
        </w:rPr>
        <w:tab/>
        <w:t>Recycled Products.</w:t>
      </w:r>
      <w:r w:rsidRPr="0012475D">
        <w:rPr>
          <w:rFonts w:ascii="Cambria" w:hAnsi="Cambria"/>
          <w:sz w:val="24"/>
          <w:szCs w:val="24"/>
        </w:rPr>
        <w:t xml:space="preserve"> Contractor will use, </w:t>
      </w:r>
      <w:r w:rsidRPr="0012475D">
        <w:rPr>
          <w:rFonts w:ascii="Cambria" w:hAnsi="Cambria"/>
          <w:spacing w:val="-2"/>
          <w:sz w:val="24"/>
          <w:szCs w:val="24"/>
        </w:rPr>
        <w:t>to the maximum extent economically feasible in the performance of this Contract, recycled paper (as defined in ORS 279A.010(1)(gg)), recycled PETE products (as defined in ORS 279A.010(1)(</w:t>
      </w:r>
      <w:proofErr w:type="spellStart"/>
      <w:r w:rsidRPr="0012475D">
        <w:rPr>
          <w:rFonts w:ascii="Cambria" w:hAnsi="Cambria"/>
          <w:spacing w:val="-2"/>
          <w:sz w:val="24"/>
          <w:szCs w:val="24"/>
        </w:rPr>
        <w:t>hh</w:t>
      </w:r>
      <w:proofErr w:type="spellEnd"/>
      <w:r w:rsidRPr="0012475D">
        <w:rPr>
          <w:rFonts w:ascii="Cambria" w:hAnsi="Cambria"/>
          <w:spacing w:val="-2"/>
          <w:sz w:val="24"/>
          <w:szCs w:val="24"/>
        </w:rPr>
        <w:t>), and other recycled plastic resin products and recycled products (as “recycled product” is defined in ORS 279A.010(1)(ii).</w:t>
      </w:r>
    </w:p>
    <w:p w14:paraId="683CF165" w14:textId="77777777" w:rsidR="007E570D" w:rsidRPr="0012475D" w:rsidRDefault="007E570D" w:rsidP="0044481B">
      <w:pPr>
        <w:ind w:left="0" w:right="18"/>
        <w:jc w:val="both"/>
        <w:rPr>
          <w:rFonts w:ascii="Cambria" w:hAnsi="Cambria"/>
          <w:sz w:val="24"/>
          <w:szCs w:val="24"/>
        </w:rPr>
      </w:pPr>
    </w:p>
    <w:p w14:paraId="0505AE66" w14:textId="32E2A47B"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4</w:t>
      </w:r>
      <w:r w:rsidRPr="0012475D">
        <w:rPr>
          <w:rFonts w:ascii="Cambria" w:hAnsi="Cambria"/>
          <w:b/>
          <w:sz w:val="24"/>
          <w:szCs w:val="24"/>
        </w:rPr>
        <w:t>.</w:t>
      </w:r>
      <w:r w:rsidRPr="0012475D">
        <w:rPr>
          <w:rFonts w:ascii="Cambria" w:hAnsi="Cambria"/>
          <w:b/>
          <w:sz w:val="24"/>
          <w:szCs w:val="24"/>
        </w:rPr>
        <w:tab/>
        <w:t xml:space="preserve"> Notices.</w:t>
      </w:r>
      <w:r w:rsidRPr="0012475D">
        <w:rPr>
          <w:rFonts w:ascii="Cambria" w:hAnsi="Cambria"/>
          <w:sz w:val="24"/>
          <w:szCs w:val="24"/>
        </w:rPr>
        <w:t xml:space="preserve">  Except as otherwise provided in a Purchase Order, any formal communications between the parties to or notices to be given under a Purchase Order will be given in writing by personal delivery of a facsimile transmission or the notice or mailing the notice, postage prepaid, at the address or number set forth on the Purchase Order.  Any communication so addressed and mailed will be deemed to have been received five (5) calendar days after mailing.  Any communication delivered by facsimile will be deemed to be given when a confirming report for the transmission is generated by the transmitting machine.  To be effective against the receiving party, such facsimile transmission must be confirmed by telephone notice to the receiving party’s authorized representative, as set forth in the Purchase Order. Any communication or notice by personal delivery will be deemed to be given when actually received by the appropriate authorized representative.</w:t>
      </w:r>
    </w:p>
    <w:p w14:paraId="46003873" w14:textId="77777777" w:rsidR="007E570D" w:rsidRPr="0012475D" w:rsidRDefault="007E570D" w:rsidP="0044481B">
      <w:pPr>
        <w:ind w:left="0" w:right="18"/>
        <w:jc w:val="both"/>
        <w:rPr>
          <w:rFonts w:ascii="Cambria" w:hAnsi="Cambria"/>
          <w:sz w:val="24"/>
          <w:szCs w:val="24"/>
        </w:rPr>
      </w:pPr>
    </w:p>
    <w:p w14:paraId="118272DD"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As between Contractor and State with respect to this Addendum, the Primary Contacts of Contractor and State are set forth above.</w:t>
      </w:r>
    </w:p>
    <w:p w14:paraId="547D4F04" w14:textId="77777777" w:rsidR="007E570D" w:rsidRPr="0012475D" w:rsidRDefault="007E570D" w:rsidP="0044481B">
      <w:pPr>
        <w:ind w:left="0" w:right="18"/>
        <w:jc w:val="both"/>
        <w:rPr>
          <w:rFonts w:ascii="Cambria" w:hAnsi="Cambria"/>
          <w:sz w:val="24"/>
          <w:szCs w:val="24"/>
        </w:rPr>
      </w:pPr>
    </w:p>
    <w:p w14:paraId="664D3846" w14:textId="3BCCE3A4"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5</w:t>
      </w:r>
      <w:r w:rsidRPr="0012475D">
        <w:rPr>
          <w:rFonts w:ascii="Cambria" w:hAnsi="Cambria"/>
          <w:b/>
          <w:sz w:val="24"/>
          <w:szCs w:val="24"/>
        </w:rPr>
        <w:t>.</w:t>
      </w:r>
      <w:r w:rsidRPr="0012475D">
        <w:rPr>
          <w:rFonts w:ascii="Cambria" w:hAnsi="Cambria"/>
          <w:b/>
          <w:sz w:val="24"/>
          <w:szCs w:val="24"/>
        </w:rPr>
        <w:tab/>
        <w:t xml:space="preserve">Governing Law. </w:t>
      </w:r>
      <w:r w:rsidRPr="0012475D">
        <w:rPr>
          <w:rFonts w:ascii="Cambria" w:hAnsi="Cambria"/>
          <w:sz w:val="24"/>
          <w:szCs w:val="24"/>
        </w:rPr>
        <w:t xml:space="preserve">  This Addendum and resulting Contracts are governed by and construed in accordance with the laws of the State of Oregon, without regard to principles of conflicts of laws. </w:t>
      </w:r>
    </w:p>
    <w:p w14:paraId="3B74BDE1" w14:textId="77777777" w:rsidR="007E570D" w:rsidRPr="0012475D" w:rsidRDefault="007E570D" w:rsidP="0044481B">
      <w:pPr>
        <w:ind w:left="0" w:right="18"/>
        <w:jc w:val="both"/>
        <w:rPr>
          <w:rFonts w:ascii="Cambria" w:hAnsi="Cambria"/>
          <w:b/>
          <w:sz w:val="24"/>
          <w:szCs w:val="24"/>
        </w:rPr>
      </w:pPr>
    </w:p>
    <w:p w14:paraId="08A54286" w14:textId="3E45E611"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6</w:t>
      </w:r>
      <w:r w:rsidRPr="0012475D">
        <w:rPr>
          <w:rFonts w:ascii="Cambria" w:hAnsi="Cambria"/>
          <w:b/>
          <w:sz w:val="24"/>
          <w:szCs w:val="24"/>
        </w:rPr>
        <w:t>.</w:t>
      </w:r>
      <w:r w:rsidRPr="0012475D">
        <w:rPr>
          <w:rFonts w:ascii="Cambria" w:hAnsi="Cambria"/>
          <w:b/>
          <w:sz w:val="24"/>
          <w:szCs w:val="24"/>
        </w:rPr>
        <w:tab/>
        <w:t>Jurisdiction and Venue</w:t>
      </w:r>
      <w:r w:rsidRPr="0012475D">
        <w:rPr>
          <w:rFonts w:ascii="Cambria" w:hAnsi="Cambria"/>
          <w:sz w:val="24"/>
          <w:szCs w:val="24"/>
        </w:rPr>
        <w:t xml:space="preserve">.  Any claim, action, suit or proceeding (collectively, “Claim”) between State or any other agency or department of the State of Oregon, and Contractor, that arises from or relates to this Addendum or a Purchase Order under this Addendum, will be brought and conducted solely and exclusively in the Circuit Court of Marion County for the State of Oregon; provided, however, if a Claim must be brought in a federal forum, then it will be brought and conducted solely and exclusively in the United States District Court of the District of Oregon. CONTRACTOR, BY EXECUTION OF THIS ADDENDUM OR ACCEPTANCE OF A PURCHASE ORDER SUBMITTED PURSUANT TO THIS ADDENDUM HEREBY CONSENTS TO THE IN PERSONAM JURISDICTION OF SAID COURTS. Nothing in this section will be construed as a waiver of the State </w:t>
      </w:r>
      <w:r w:rsidRPr="0012475D">
        <w:rPr>
          <w:rFonts w:ascii="Cambria" w:hAnsi="Cambria"/>
          <w:sz w:val="24"/>
          <w:szCs w:val="24"/>
        </w:rPr>
        <w:lastRenderedPageBreak/>
        <w:t xml:space="preserve">of Oregon’s sovereign immunity with respect to any Claim, whether brought under State or Federal law, or in State or Federal Court.  </w:t>
      </w:r>
    </w:p>
    <w:p w14:paraId="46F5C3BB" w14:textId="77777777" w:rsidR="007E570D" w:rsidRPr="0012475D" w:rsidRDefault="007E570D" w:rsidP="0044481B">
      <w:pPr>
        <w:ind w:left="0" w:right="18"/>
        <w:jc w:val="both"/>
        <w:rPr>
          <w:rFonts w:ascii="Cambria" w:hAnsi="Cambria"/>
          <w:sz w:val="24"/>
          <w:szCs w:val="24"/>
        </w:rPr>
      </w:pPr>
    </w:p>
    <w:p w14:paraId="5D62A77C" w14:textId="77777777" w:rsidR="007E570D" w:rsidRPr="0012475D" w:rsidRDefault="007E570D" w:rsidP="0044481B">
      <w:pPr>
        <w:ind w:left="0" w:right="18"/>
        <w:jc w:val="both"/>
        <w:rPr>
          <w:rFonts w:ascii="Cambria" w:hAnsi="Cambria"/>
          <w:sz w:val="24"/>
          <w:szCs w:val="24"/>
        </w:rPr>
      </w:pPr>
      <w:r w:rsidRPr="0012475D">
        <w:rPr>
          <w:rFonts w:ascii="Cambria" w:hAnsi="Cambria"/>
          <w:sz w:val="24"/>
          <w:szCs w:val="24"/>
        </w:rPr>
        <w:t>Any Claims between Contractor and an Authorized Purchaser other than the State of Oregon or State agency that arise from or are related to individual Purchase Orders or this Addendum will be brought and conducted solely and exclusively within the Circuit Court of the county in the State of Oregon in which such Authorized Purchaser resides or has its principal office, or at Authorized Purchaser’s option, within such other county as Authorized Purchaser will be entitled to proceed under the venue laws of  Oregon to bring or defend Claims.  If any such Claim must be brought in a federal forum, then it will be brought and conducted solely and exclusively within the United States District Court for the District of Oregon.</w:t>
      </w:r>
    </w:p>
    <w:p w14:paraId="2CC035FC" w14:textId="77777777" w:rsidR="007E570D" w:rsidRPr="0012475D" w:rsidRDefault="007E570D" w:rsidP="0044481B">
      <w:pPr>
        <w:ind w:left="0" w:right="18"/>
        <w:jc w:val="both"/>
        <w:rPr>
          <w:rFonts w:ascii="Cambria" w:hAnsi="Cambria"/>
          <w:sz w:val="24"/>
          <w:szCs w:val="24"/>
        </w:rPr>
      </w:pPr>
    </w:p>
    <w:p w14:paraId="64E3DAA3" w14:textId="1A97EBB3"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7</w:t>
      </w:r>
      <w:r w:rsidRPr="0012475D">
        <w:rPr>
          <w:rFonts w:ascii="Cambria" w:hAnsi="Cambria"/>
          <w:b/>
          <w:sz w:val="24"/>
          <w:szCs w:val="24"/>
        </w:rPr>
        <w:t>.</w:t>
      </w:r>
      <w:r w:rsidRPr="0012475D">
        <w:rPr>
          <w:rFonts w:ascii="Cambria" w:hAnsi="Cambria"/>
          <w:b/>
          <w:sz w:val="24"/>
          <w:szCs w:val="24"/>
        </w:rPr>
        <w:tab/>
        <w:t xml:space="preserve"> Foreign Contractor.</w:t>
      </w:r>
      <w:r w:rsidRPr="0012475D">
        <w:rPr>
          <w:rFonts w:ascii="Cambria" w:hAnsi="Cambria"/>
          <w:sz w:val="24"/>
          <w:szCs w:val="24"/>
        </w:rPr>
        <w:t xml:space="preserve"> If Contractor is not domiciled in or registered to do business in the State of Oregon as of the effective date of this Addendum, Contractor will promptly provide to the Oregon Department of Revenue all information required by that Department relative to the Contract.  An Authorized Purchaser may withhold final payment under a Purchase Order until Contractor has provided the Oregon Department of Revenue with the required information.</w:t>
      </w:r>
    </w:p>
    <w:p w14:paraId="1447941B" w14:textId="77777777" w:rsidR="007E570D" w:rsidRPr="0012475D" w:rsidRDefault="007E570D" w:rsidP="0044481B">
      <w:pPr>
        <w:ind w:left="0" w:right="18"/>
        <w:jc w:val="both"/>
        <w:rPr>
          <w:rFonts w:ascii="Cambria" w:hAnsi="Cambria"/>
          <w:sz w:val="24"/>
          <w:szCs w:val="24"/>
        </w:rPr>
      </w:pPr>
    </w:p>
    <w:p w14:paraId="19099113" w14:textId="5139FD7B" w:rsidR="007E570D" w:rsidRPr="0012475D" w:rsidRDefault="007E570D" w:rsidP="0044481B">
      <w:pPr>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8</w:t>
      </w:r>
      <w:r w:rsidRPr="0012475D">
        <w:rPr>
          <w:rFonts w:ascii="Cambria" w:hAnsi="Cambria"/>
          <w:b/>
          <w:sz w:val="24"/>
          <w:szCs w:val="24"/>
        </w:rPr>
        <w:t>.</w:t>
      </w:r>
      <w:r w:rsidRPr="0012475D">
        <w:rPr>
          <w:rFonts w:ascii="Cambria" w:hAnsi="Cambria"/>
          <w:b/>
          <w:sz w:val="24"/>
          <w:szCs w:val="24"/>
        </w:rPr>
        <w:tab/>
        <w:t>Merger Clause; Waiver.</w:t>
      </w:r>
      <w:r w:rsidRPr="0012475D">
        <w:rPr>
          <w:rFonts w:ascii="Cambria" w:hAnsi="Cambria"/>
          <w:sz w:val="24"/>
          <w:szCs w:val="24"/>
        </w:rPr>
        <w:t xml:space="preserve"> This Addendum, including the </w:t>
      </w:r>
      <w:r>
        <w:rPr>
          <w:rFonts w:ascii="Cambria" w:hAnsi="Cambria"/>
          <w:sz w:val="24"/>
          <w:szCs w:val="24"/>
        </w:rPr>
        <w:t>Master Agreement</w:t>
      </w:r>
      <w:r w:rsidRPr="0012475D">
        <w:rPr>
          <w:rFonts w:ascii="Cambria" w:hAnsi="Cambria"/>
          <w:sz w:val="24"/>
          <w:szCs w:val="24"/>
        </w:rPr>
        <w:t xml:space="preserve"> and the exhibits attached to this Addendum, constitutes the entire agreement between the parties on the subject matter hereof, and supersede all prior agreements, oral or written. There are no understandings, agreements, or representations, oral or written, between these parties that are not specified in this Addendum.  No waiver, consent, modification or change of terms of this Addendum binds either party unless in writing and signed by both parties and all necessary State approvals have been obtained.  Such waiver, consent, modification or change, if made is effective only in the specific instance and for the specific purpose given.  The failure of State to enforce any provision of this Addendum does not constitute a waiver by the State of that or any other provision.</w:t>
      </w:r>
    </w:p>
    <w:p w14:paraId="1F0F4166" w14:textId="77777777" w:rsidR="007E570D" w:rsidRPr="0012475D" w:rsidRDefault="007E570D" w:rsidP="0044481B">
      <w:pPr>
        <w:ind w:left="0" w:right="18"/>
        <w:jc w:val="both"/>
        <w:rPr>
          <w:rFonts w:ascii="Cambria" w:hAnsi="Cambria"/>
          <w:sz w:val="24"/>
          <w:szCs w:val="24"/>
        </w:rPr>
      </w:pPr>
    </w:p>
    <w:p w14:paraId="274CA213" w14:textId="0D9CCA19" w:rsidR="007E570D" w:rsidRPr="0012475D" w:rsidRDefault="007E570D" w:rsidP="0044481B">
      <w:pPr>
        <w:autoSpaceDE w:val="0"/>
        <w:autoSpaceDN w:val="0"/>
        <w:adjustRightInd w:val="0"/>
        <w:ind w:left="0" w:right="18"/>
        <w:jc w:val="both"/>
        <w:rPr>
          <w:rFonts w:ascii="Cambria" w:hAnsi="Cambria"/>
          <w:sz w:val="24"/>
          <w:szCs w:val="24"/>
        </w:rPr>
      </w:pPr>
      <w:r w:rsidRPr="0012475D">
        <w:rPr>
          <w:rFonts w:ascii="Cambria" w:hAnsi="Cambria"/>
          <w:b/>
          <w:sz w:val="24"/>
          <w:szCs w:val="24"/>
        </w:rPr>
        <w:t>1</w:t>
      </w:r>
      <w:r w:rsidR="008C197B">
        <w:rPr>
          <w:rFonts w:ascii="Cambria" w:hAnsi="Cambria"/>
          <w:b/>
          <w:sz w:val="24"/>
          <w:szCs w:val="24"/>
        </w:rPr>
        <w:t>9</w:t>
      </w:r>
      <w:r w:rsidRPr="0012475D">
        <w:rPr>
          <w:rFonts w:ascii="Cambria" w:hAnsi="Cambria"/>
          <w:b/>
          <w:sz w:val="24"/>
          <w:szCs w:val="24"/>
        </w:rPr>
        <w:t>.</w:t>
      </w:r>
      <w:r w:rsidRPr="0012475D">
        <w:rPr>
          <w:rFonts w:ascii="Cambria" w:hAnsi="Cambria"/>
          <w:b/>
          <w:sz w:val="24"/>
          <w:szCs w:val="24"/>
        </w:rPr>
        <w:tab/>
        <w:t>Independent Contractor.</w:t>
      </w:r>
      <w:r w:rsidRPr="0012475D">
        <w:rPr>
          <w:rFonts w:ascii="Cambria" w:hAnsi="Cambria"/>
          <w:sz w:val="24"/>
          <w:szCs w:val="24"/>
        </w:rPr>
        <w:t xml:space="preserve">  Contractor shall act at all times as an independent contractor and not as an agent or employee of Authorized Purchaser.  Contractor has no right or authority to incur or create any obligation for or legally bind Authorized Purchaser in any way.  Contractor is not an "officer", "employee", or "agent" of Authorized Purchaser </w:t>
      </w:r>
      <w:r w:rsidR="00A36586">
        <w:rPr>
          <w:rFonts w:ascii="Cambria" w:hAnsi="Cambria"/>
          <w:sz w:val="24"/>
          <w:szCs w:val="24"/>
        </w:rPr>
        <w:t xml:space="preserve"> </w:t>
      </w:r>
      <w:r w:rsidRPr="0012475D">
        <w:rPr>
          <w:rFonts w:ascii="Cambria" w:hAnsi="Cambria"/>
          <w:sz w:val="24"/>
          <w:szCs w:val="24"/>
        </w:rPr>
        <w:t>(or any other agency, office, or department of the State of Oregon), as those terms are used in ORS 30.265, and shall not make representations to third parties to the contrary.  Neither party shall make any statements, representations, or commitments of any kind or to take any action binding on the other except as provided for herein or authorized in writing by the party to be bound.</w:t>
      </w:r>
    </w:p>
    <w:p w14:paraId="41F27956" w14:textId="77777777" w:rsidR="007E570D" w:rsidRPr="0012475D" w:rsidRDefault="007E570D" w:rsidP="0044481B">
      <w:pPr>
        <w:ind w:left="0" w:right="18"/>
        <w:jc w:val="both"/>
        <w:rPr>
          <w:rFonts w:ascii="Cambria" w:hAnsi="Cambria"/>
          <w:sz w:val="24"/>
          <w:szCs w:val="24"/>
        </w:rPr>
      </w:pPr>
    </w:p>
    <w:p w14:paraId="0E25A832" w14:textId="5301CB91" w:rsidR="007E570D" w:rsidRPr="0012475D" w:rsidRDefault="008C197B" w:rsidP="0044481B">
      <w:pPr>
        <w:ind w:left="0" w:right="18"/>
        <w:jc w:val="both"/>
        <w:rPr>
          <w:rFonts w:ascii="Cambria" w:hAnsi="Cambria"/>
          <w:sz w:val="24"/>
          <w:szCs w:val="24"/>
        </w:rPr>
      </w:pPr>
      <w:r>
        <w:rPr>
          <w:rFonts w:ascii="Cambria" w:hAnsi="Cambria"/>
          <w:b/>
          <w:sz w:val="24"/>
          <w:szCs w:val="24"/>
        </w:rPr>
        <w:t>20</w:t>
      </w:r>
      <w:r w:rsidR="007E570D" w:rsidRPr="0012475D">
        <w:rPr>
          <w:rFonts w:ascii="Cambria" w:hAnsi="Cambria"/>
          <w:b/>
          <w:sz w:val="24"/>
          <w:szCs w:val="24"/>
        </w:rPr>
        <w:t>.</w:t>
      </w:r>
      <w:r w:rsidR="007E570D" w:rsidRPr="0012475D">
        <w:rPr>
          <w:rFonts w:ascii="Cambria" w:hAnsi="Cambria"/>
          <w:b/>
          <w:sz w:val="24"/>
          <w:szCs w:val="24"/>
        </w:rPr>
        <w:tab/>
        <w:t>Access to Records</w:t>
      </w:r>
      <w:r w:rsidR="007E570D" w:rsidRPr="0012475D">
        <w:rPr>
          <w:rFonts w:ascii="Cambria" w:hAnsi="Cambria"/>
          <w:sz w:val="24"/>
          <w:szCs w:val="24"/>
        </w:rPr>
        <w:t xml:space="preserve">. Contractor will maintain all fiscal records relating to Purchase Orders in accordance with generally accepted accounting principles and will maintain any other records relating to Purchase Orders in such a manner as to clearly document Contractor's performance thereunder.  The Authorized Purchaser, the State and its agencies, the Oregon Secretary of State Audits Division and their duly authorized representatives will have access to such fiscal records and to all other books, documents, papers, plans and writings of Contractor which relate to this Addendum to perform examination and audits and make excerpts and transcripts.  To the extent provided by law, the federal government will be entitled to the same access as the State of Oregon and Authorized Purchasers.  Contractor will retain and keep accessible all such fiscal records, books, documents, papers, plans, and writings for a minimum of six years, or such longer period as may be required by applicable law following final payment and termination of this Addendum, or until the </w:t>
      </w:r>
      <w:r w:rsidR="007E570D" w:rsidRPr="0012475D">
        <w:rPr>
          <w:rFonts w:ascii="Cambria" w:hAnsi="Cambria"/>
          <w:sz w:val="24"/>
          <w:szCs w:val="24"/>
        </w:rPr>
        <w:lastRenderedPageBreak/>
        <w:t>conclusion of any audit, controversy or litigation arising out of or related to this Addendum, whichever date is later.</w:t>
      </w:r>
    </w:p>
    <w:p w14:paraId="55B2325F" w14:textId="77777777" w:rsidR="007E570D" w:rsidRPr="0012475D" w:rsidRDefault="007E570D" w:rsidP="0044481B">
      <w:pPr>
        <w:ind w:left="0" w:right="18"/>
        <w:jc w:val="both"/>
        <w:rPr>
          <w:rFonts w:ascii="Cambria" w:hAnsi="Cambria"/>
          <w:sz w:val="24"/>
          <w:szCs w:val="24"/>
        </w:rPr>
      </w:pPr>
    </w:p>
    <w:p w14:paraId="304346CC" w14:textId="06EB5325"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w:t>
      </w:r>
      <w:r w:rsidR="008C197B">
        <w:rPr>
          <w:rFonts w:ascii="Cambria" w:hAnsi="Cambria"/>
          <w:b/>
          <w:sz w:val="24"/>
          <w:szCs w:val="24"/>
        </w:rPr>
        <w:t>1</w:t>
      </w:r>
      <w:r w:rsidRPr="0012475D">
        <w:rPr>
          <w:rFonts w:ascii="Cambria" w:hAnsi="Cambria"/>
          <w:b/>
          <w:sz w:val="24"/>
          <w:szCs w:val="24"/>
        </w:rPr>
        <w:t>.</w:t>
      </w:r>
      <w:r w:rsidRPr="0012475D">
        <w:rPr>
          <w:rFonts w:ascii="Cambria" w:hAnsi="Cambria"/>
          <w:b/>
          <w:sz w:val="24"/>
          <w:szCs w:val="24"/>
        </w:rPr>
        <w:tab/>
        <w:t>Severability.</w:t>
      </w:r>
      <w:r w:rsidRPr="0012475D">
        <w:rPr>
          <w:rFonts w:ascii="Cambria" w:hAnsi="Cambria"/>
          <w:sz w:val="24"/>
          <w:szCs w:val="24"/>
        </w:rPr>
        <w:t xml:space="preserve">  If any term or provision of this Addendum is declared by a court of competent jurisdiction to be illegal or in conflict with any law, the validity of the remaining terms and provisions will not be affected, and the rights and obligations of the parties will be construed and enforced as if the Addendum did not contain the particular term or provision held to be invalid.</w:t>
      </w:r>
    </w:p>
    <w:p w14:paraId="1FFFC33F" w14:textId="77777777" w:rsidR="007E570D" w:rsidRPr="0012475D" w:rsidRDefault="007E570D" w:rsidP="0044481B">
      <w:pPr>
        <w:ind w:left="0" w:right="18"/>
        <w:jc w:val="both"/>
        <w:rPr>
          <w:rFonts w:ascii="Cambria" w:hAnsi="Cambria"/>
          <w:sz w:val="24"/>
          <w:szCs w:val="24"/>
        </w:rPr>
      </w:pPr>
    </w:p>
    <w:p w14:paraId="31F21823" w14:textId="0CE16146"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w:t>
      </w:r>
      <w:r w:rsidR="008C197B">
        <w:rPr>
          <w:rFonts w:ascii="Cambria" w:hAnsi="Cambria"/>
          <w:b/>
          <w:sz w:val="24"/>
          <w:szCs w:val="24"/>
        </w:rPr>
        <w:t>2</w:t>
      </w:r>
      <w:r w:rsidRPr="0012475D">
        <w:rPr>
          <w:rFonts w:ascii="Cambria" w:hAnsi="Cambria"/>
          <w:b/>
          <w:sz w:val="24"/>
          <w:szCs w:val="24"/>
        </w:rPr>
        <w:t>.</w:t>
      </w:r>
      <w:r w:rsidRPr="0012475D">
        <w:rPr>
          <w:rFonts w:ascii="Cambria" w:hAnsi="Cambria"/>
          <w:b/>
          <w:sz w:val="24"/>
          <w:szCs w:val="24"/>
        </w:rPr>
        <w:tab/>
        <w:t>Survival.</w:t>
      </w:r>
      <w:r w:rsidRPr="0012475D">
        <w:rPr>
          <w:rFonts w:ascii="Cambria" w:hAnsi="Cambria"/>
          <w:sz w:val="24"/>
          <w:szCs w:val="24"/>
        </w:rPr>
        <w:t xml:space="preserve">  Any terms of this Addendum, which by their nature are intended to survive termination or expiration including but not limited to warranty, indemnification, access to records, governing law, venue, consent to jurisdiction, termination and remedies provisions survive the termination or expiration of this Addendum.</w:t>
      </w:r>
    </w:p>
    <w:p w14:paraId="2F94BECC" w14:textId="77777777" w:rsidR="007E570D" w:rsidRPr="0012475D" w:rsidRDefault="007E570D" w:rsidP="0044481B">
      <w:pPr>
        <w:ind w:left="0" w:right="18"/>
        <w:jc w:val="both"/>
        <w:rPr>
          <w:rFonts w:ascii="Cambria" w:hAnsi="Cambria"/>
          <w:sz w:val="24"/>
          <w:szCs w:val="24"/>
        </w:rPr>
      </w:pPr>
    </w:p>
    <w:p w14:paraId="786867E8" w14:textId="3D5D8210" w:rsidR="007E570D" w:rsidRPr="0012475D" w:rsidRDefault="007E570D" w:rsidP="0044481B">
      <w:pPr>
        <w:ind w:left="0" w:right="18"/>
        <w:jc w:val="both"/>
        <w:rPr>
          <w:rFonts w:ascii="Cambria" w:hAnsi="Cambria"/>
          <w:sz w:val="24"/>
          <w:szCs w:val="24"/>
        </w:rPr>
      </w:pPr>
      <w:r w:rsidRPr="009A04BA">
        <w:rPr>
          <w:rFonts w:ascii="Cambria" w:hAnsi="Cambria"/>
          <w:b/>
          <w:sz w:val="24"/>
          <w:szCs w:val="24"/>
        </w:rPr>
        <w:t>2</w:t>
      </w:r>
      <w:r w:rsidR="008C197B">
        <w:rPr>
          <w:rFonts w:ascii="Cambria" w:hAnsi="Cambria"/>
          <w:b/>
          <w:sz w:val="24"/>
          <w:szCs w:val="24"/>
        </w:rPr>
        <w:t>3</w:t>
      </w:r>
      <w:r w:rsidRPr="009A04BA">
        <w:rPr>
          <w:rFonts w:ascii="Cambria" w:hAnsi="Cambria"/>
          <w:b/>
          <w:sz w:val="24"/>
          <w:szCs w:val="24"/>
        </w:rPr>
        <w:t>.</w:t>
      </w:r>
      <w:r w:rsidRPr="009A04BA">
        <w:rPr>
          <w:rFonts w:ascii="Cambria" w:hAnsi="Cambria"/>
          <w:b/>
          <w:sz w:val="24"/>
          <w:szCs w:val="24"/>
        </w:rPr>
        <w:tab/>
        <w:t>Insurance.</w:t>
      </w:r>
      <w:r w:rsidRPr="009A04BA">
        <w:rPr>
          <w:rFonts w:ascii="Cambria" w:hAnsi="Cambria"/>
          <w:sz w:val="24"/>
          <w:szCs w:val="24"/>
        </w:rPr>
        <w:t xml:space="preserve">  Within ten (10) days of the Effective Date, Contractor must provide insurance as set forth on Exhibit No. 2.  No Purchase Orders may be placed or accepted until proof is provided that these requirements have been met.</w:t>
      </w:r>
    </w:p>
    <w:p w14:paraId="58671A47" w14:textId="77777777" w:rsidR="007E570D" w:rsidRPr="0012475D" w:rsidRDefault="007E570D" w:rsidP="0044481B">
      <w:pPr>
        <w:ind w:left="0" w:right="18"/>
        <w:jc w:val="both"/>
        <w:rPr>
          <w:rFonts w:ascii="Cambria" w:hAnsi="Cambria"/>
          <w:b/>
          <w:sz w:val="24"/>
          <w:szCs w:val="24"/>
        </w:rPr>
      </w:pPr>
    </w:p>
    <w:p w14:paraId="0667FE52" w14:textId="47536C2A" w:rsidR="007E570D" w:rsidRPr="0012475D" w:rsidRDefault="007E570D" w:rsidP="0044481B">
      <w:pPr>
        <w:ind w:left="0" w:right="18"/>
        <w:jc w:val="both"/>
        <w:rPr>
          <w:rFonts w:ascii="Cambria" w:hAnsi="Cambria"/>
          <w:sz w:val="24"/>
          <w:szCs w:val="24"/>
        </w:rPr>
      </w:pPr>
      <w:r w:rsidRPr="0012475D">
        <w:rPr>
          <w:rFonts w:ascii="Cambria" w:hAnsi="Cambria"/>
          <w:b/>
          <w:sz w:val="24"/>
          <w:szCs w:val="24"/>
        </w:rPr>
        <w:t>2</w:t>
      </w:r>
      <w:r w:rsidR="008C197B">
        <w:rPr>
          <w:rFonts w:ascii="Cambria" w:hAnsi="Cambria"/>
          <w:b/>
          <w:sz w:val="24"/>
          <w:szCs w:val="24"/>
        </w:rPr>
        <w:t>4</w:t>
      </w:r>
      <w:r w:rsidRPr="0012475D">
        <w:rPr>
          <w:rFonts w:ascii="Cambria" w:hAnsi="Cambria"/>
          <w:b/>
          <w:sz w:val="24"/>
          <w:szCs w:val="24"/>
        </w:rPr>
        <w:t>.</w:t>
      </w:r>
      <w:r w:rsidRPr="0012475D">
        <w:rPr>
          <w:rFonts w:ascii="Cambria" w:hAnsi="Cambria"/>
          <w:b/>
          <w:sz w:val="24"/>
          <w:szCs w:val="24"/>
        </w:rPr>
        <w:tab/>
        <w:t>Anticipated Amendments</w:t>
      </w:r>
      <w:r w:rsidRPr="0012475D">
        <w:rPr>
          <w:rFonts w:ascii="Cambria" w:hAnsi="Cambria"/>
          <w:caps/>
          <w:sz w:val="24"/>
          <w:szCs w:val="24"/>
        </w:rPr>
        <w:t>.</w:t>
      </w:r>
      <w:r w:rsidRPr="0012475D">
        <w:rPr>
          <w:rFonts w:ascii="Cambria" w:hAnsi="Cambria"/>
          <w:sz w:val="24"/>
          <w:szCs w:val="24"/>
        </w:rPr>
        <w:t xml:space="preserve"> The parties may need to amend this Addendum to modify selected terms, conditions, and price(s). This Addendum maybe modified by written document only.</w:t>
      </w:r>
    </w:p>
    <w:p w14:paraId="5E94522D" w14:textId="77777777" w:rsidR="007E570D" w:rsidRPr="0012475D" w:rsidRDefault="007E570D" w:rsidP="00B93A0E">
      <w:pPr>
        <w:tabs>
          <w:tab w:val="left" w:pos="720"/>
        </w:tabs>
        <w:ind w:left="0" w:right="18"/>
        <w:jc w:val="center"/>
        <w:rPr>
          <w:rFonts w:ascii="Cambria" w:hAnsi="Cambria"/>
          <w:b/>
          <w:sz w:val="24"/>
          <w:szCs w:val="24"/>
        </w:rPr>
      </w:pPr>
      <w:r w:rsidRPr="0012475D">
        <w:rPr>
          <w:rFonts w:ascii="Cambria" w:hAnsi="Cambria"/>
          <w:b/>
          <w:sz w:val="24"/>
          <w:szCs w:val="24"/>
        </w:rPr>
        <w:br w:type="column"/>
      </w:r>
      <w:r w:rsidRPr="0012475D">
        <w:rPr>
          <w:rFonts w:ascii="Cambria" w:hAnsi="Cambria"/>
          <w:b/>
          <w:sz w:val="24"/>
          <w:szCs w:val="24"/>
        </w:rPr>
        <w:lastRenderedPageBreak/>
        <w:t>Exhibit No. 2 - INSURANCE</w:t>
      </w:r>
    </w:p>
    <w:p w14:paraId="7B215FA3" w14:textId="77777777" w:rsidR="007E570D" w:rsidRPr="0012475D" w:rsidRDefault="007E570D" w:rsidP="0044481B">
      <w:pPr>
        <w:tabs>
          <w:tab w:val="left" w:pos="720"/>
        </w:tabs>
        <w:ind w:left="0" w:right="18"/>
        <w:jc w:val="both"/>
        <w:rPr>
          <w:rFonts w:ascii="Cambria" w:hAnsi="Cambria"/>
          <w:b/>
          <w:sz w:val="24"/>
          <w:szCs w:val="24"/>
        </w:rPr>
      </w:pPr>
    </w:p>
    <w:p w14:paraId="4A5EE182" w14:textId="40B71188" w:rsidR="007E570D" w:rsidRPr="0012475D" w:rsidRDefault="007E570D" w:rsidP="0044481B">
      <w:pPr>
        <w:tabs>
          <w:tab w:val="left" w:pos="720"/>
        </w:tabs>
        <w:ind w:left="0" w:right="18"/>
        <w:jc w:val="both"/>
        <w:rPr>
          <w:rFonts w:ascii="Cambria" w:hAnsi="Cambria"/>
          <w:sz w:val="24"/>
          <w:szCs w:val="24"/>
        </w:rPr>
      </w:pPr>
      <w:r w:rsidRPr="0012475D">
        <w:rPr>
          <w:rFonts w:ascii="Cambria" w:hAnsi="Cambria"/>
          <w:sz w:val="24"/>
          <w:szCs w:val="24"/>
        </w:rPr>
        <w:t>Contractor shall obtain at Contractor’s expense the insurance specified in this Exhibit No. 2 prior to performing under this Addendum and shall maintain it in full force and at its own expense throughout the duration of this Addendum and all warranty periods.  Contractor shall obtain the following insurance from insurance companies or entities that are authorized to transact the business of insurance and issue coverage in State and that are acceptable to DAS PS.</w:t>
      </w:r>
      <w:r w:rsidR="005803E5">
        <w:rPr>
          <w:rFonts w:ascii="Cambria" w:hAnsi="Cambria"/>
          <w:sz w:val="24"/>
          <w:szCs w:val="24"/>
        </w:rPr>
        <w:t xml:space="preserve"> See Exhibit C of Master Agreement.</w:t>
      </w:r>
    </w:p>
    <w:p w14:paraId="34FE0448" w14:textId="77777777" w:rsidR="007E570D" w:rsidRPr="00A54B1E" w:rsidRDefault="007E570D" w:rsidP="007E570D">
      <w:pPr>
        <w:tabs>
          <w:tab w:val="left" w:pos="0"/>
          <w:tab w:val="left" w:pos="360"/>
          <w:tab w:val="left" w:pos="720"/>
        </w:tabs>
        <w:suppressAutoHyphens/>
        <w:ind w:right="576"/>
        <w:rPr>
          <w:b/>
          <w:i/>
          <w:spacing w:val="-3"/>
          <w:sz w:val="22"/>
          <w:szCs w:val="22"/>
          <w:highlight w:val="yellow"/>
        </w:rPr>
      </w:pPr>
    </w:p>
    <w:p w14:paraId="62EFDACE" w14:textId="6D6EC4C0" w:rsidR="00681D14" w:rsidRPr="004972FB" w:rsidRDefault="00681D14" w:rsidP="00681D14">
      <w:pPr>
        <w:tabs>
          <w:tab w:val="left" w:pos="360"/>
          <w:tab w:val="left" w:pos="720"/>
          <w:tab w:val="left" w:pos="1080"/>
          <w:tab w:val="left" w:pos="1440"/>
        </w:tabs>
        <w:jc w:val="center"/>
        <w:rPr>
          <w:rStyle w:val="DeltaViewFormatChange"/>
          <w:rFonts w:ascii="Cambria" w:hAnsi="Cambria"/>
          <w:b/>
          <w:color w:val="auto"/>
          <w:sz w:val="24"/>
          <w:szCs w:val="24"/>
        </w:rPr>
      </w:pPr>
      <w:r>
        <w:rPr>
          <w:rFonts w:ascii="Rockwell" w:hAnsi="Rockwell"/>
          <w:b/>
        </w:rPr>
        <w:br w:type="column"/>
      </w:r>
      <w:r w:rsidRPr="004972FB">
        <w:rPr>
          <w:rStyle w:val="DeltaViewFormatChange"/>
          <w:rFonts w:ascii="Cambria" w:hAnsi="Cambria"/>
          <w:b/>
          <w:color w:val="auto"/>
          <w:sz w:val="24"/>
          <w:szCs w:val="24"/>
        </w:rPr>
        <w:lastRenderedPageBreak/>
        <w:t xml:space="preserve">EXHIBIT </w:t>
      </w:r>
      <w:r w:rsidR="009B165E" w:rsidRPr="004972FB">
        <w:rPr>
          <w:rStyle w:val="DeltaViewFormatChange"/>
          <w:rFonts w:ascii="Cambria" w:hAnsi="Cambria"/>
          <w:b/>
          <w:color w:val="auto"/>
          <w:sz w:val="24"/>
          <w:szCs w:val="24"/>
        </w:rPr>
        <w:t>NO. 3</w:t>
      </w:r>
    </w:p>
    <w:p w14:paraId="3DDA5FE5" w14:textId="77777777" w:rsidR="00681D14" w:rsidRPr="004972FB" w:rsidRDefault="00681D14" w:rsidP="00681D14">
      <w:pPr>
        <w:tabs>
          <w:tab w:val="left" w:pos="360"/>
          <w:tab w:val="left" w:pos="720"/>
          <w:tab w:val="left" w:pos="1080"/>
          <w:tab w:val="left" w:pos="1440"/>
        </w:tabs>
        <w:jc w:val="center"/>
        <w:rPr>
          <w:rFonts w:ascii="Cambria" w:hAnsi="Cambria"/>
          <w:b/>
          <w:sz w:val="24"/>
          <w:szCs w:val="24"/>
        </w:rPr>
      </w:pPr>
    </w:p>
    <w:p w14:paraId="26A9F012" w14:textId="77777777" w:rsidR="00681D14" w:rsidRPr="004972FB" w:rsidRDefault="00681D14" w:rsidP="00681D14">
      <w:pPr>
        <w:tabs>
          <w:tab w:val="left" w:pos="360"/>
          <w:tab w:val="left" w:pos="720"/>
          <w:tab w:val="left" w:pos="1080"/>
          <w:tab w:val="left" w:pos="1440"/>
        </w:tabs>
        <w:jc w:val="center"/>
        <w:rPr>
          <w:rStyle w:val="DeltaViewFormatChange"/>
          <w:rFonts w:ascii="Cambria" w:hAnsi="Cambria"/>
          <w:b/>
          <w:color w:val="auto"/>
          <w:sz w:val="24"/>
          <w:szCs w:val="24"/>
        </w:rPr>
      </w:pPr>
      <w:r w:rsidRPr="004972FB">
        <w:rPr>
          <w:rFonts w:ascii="Cambria" w:hAnsi="Cambria"/>
          <w:b/>
          <w:sz w:val="24"/>
          <w:szCs w:val="24"/>
        </w:rPr>
        <w:t xml:space="preserve"> </w:t>
      </w:r>
      <w:bookmarkStart w:id="99" w:name="_DV_M500"/>
      <w:bookmarkStart w:id="100" w:name="_DV_C1597"/>
      <w:bookmarkStart w:id="101" w:name="_Toc384625703"/>
      <w:bookmarkEnd w:id="99"/>
      <w:r w:rsidRPr="004972FB">
        <w:rPr>
          <w:rStyle w:val="DeltaViewFormatChange"/>
          <w:rFonts w:ascii="Cambria" w:hAnsi="Cambria"/>
          <w:b/>
          <w:color w:val="auto"/>
          <w:sz w:val="24"/>
          <w:szCs w:val="24"/>
        </w:rPr>
        <w:t>CONTRACTOR TAX CERTIFICATION</w:t>
      </w:r>
      <w:bookmarkEnd w:id="100"/>
      <w:bookmarkEnd w:id="101"/>
      <w:r w:rsidRPr="004972FB">
        <w:rPr>
          <w:rStyle w:val="DeltaViewFormatChange"/>
          <w:rFonts w:ascii="Cambria" w:hAnsi="Cambria"/>
          <w:b/>
          <w:color w:val="auto"/>
          <w:sz w:val="24"/>
          <w:szCs w:val="24"/>
        </w:rPr>
        <w:t xml:space="preserve"> </w:t>
      </w:r>
    </w:p>
    <w:p w14:paraId="3DC807A7" w14:textId="77777777" w:rsidR="00681D14" w:rsidRPr="004972FB" w:rsidRDefault="00681D14" w:rsidP="00681D14">
      <w:pPr>
        <w:tabs>
          <w:tab w:val="left" w:pos="360"/>
          <w:tab w:val="left" w:pos="720"/>
          <w:tab w:val="left" w:pos="1080"/>
          <w:tab w:val="left" w:pos="1440"/>
        </w:tabs>
        <w:jc w:val="center"/>
        <w:rPr>
          <w:rStyle w:val="DeltaViewFormatChange"/>
          <w:rFonts w:ascii="Cambria" w:hAnsi="Cambria"/>
          <w:b/>
          <w:color w:val="auto"/>
          <w:sz w:val="24"/>
          <w:szCs w:val="24"/>
        </w:rPr>
      </w:pPr>
    </w:p>
    <w:p w14:paraId="606BB735" w14:textId="77777777" w:rsidR="00681D14" w:rsidRPr="004972FB" w:rsidRDefault="00681D14" w:rsidP="0044481B">
      <w:pPr>
        <w:spacing w:after="240"/>
        <w:ind w:left="0" w:right="18"/>
        <w:jc w:val="both"/>
        <w:rPr>
          <w:rStyle w:val="DeltaViewFormatChange"/>
          <w:rFonts w:ascii="Cambria" w:hAnsi="Cambria"/>
          <w:color w:val="auto"/>
          <w:sz w:val="24"/>
          <w:szCs w:val="24"/>
        </w:rPr>
      </w:pPr>
      <w:bookmarkStart w:id="102" w:name="_DV_M501"/>
      <w:bookmarkStart w:id="103" w:name="_DV_C1598"/>
      <w:bookmarkEnd w:id="102"/>
      <w:r w:rsidRPr="004972FB">
        <w:rPr>
          <w:rStyle w:val="DeltaViewFormatChange"/>
          <w:rFonts w:ascii="Cambria" w:hAnsi="Cambria"/>
          <w:color w:val="auto"/>
          <w:sz w:val="24"/>
          <w:szCs w:val="24"/>
        </w:rPr>
        <w:t xml:space="preserve">The individual signing on behalf of Contractor hereby certifies and swears under penalty of perjury to the best of the individual’s knowledge that:  </w:t>
      </w:r>
    </w:p>
    <w:p w14:paraId="1F604FD6" w14:textId="77777777" w:rsidR="00681D14" w:rsidRPr="004972FB" w:rsidRDefault="00681D14" w:rsidP="0044481B">
      <w:pPr>
        <w:spacing w:after="240"/>
        <w:ind w:left="0" w:right="18"/>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 xml:space="preserve">1.  The number shown on this form is Contractor's correct taxpayer identification; </w:t>
      </w:r>
      <w:bookmarkStart w:id="104" w:name="_DV_C1599"/>
    </w:p>
    <w:p w14:paraId="4CE38794" w14:textId="77777777" w:rsidR="00681D14" w:rsidRPr="004972FB" w:rsidRDefault="00681D14" w:rsidP="0044481B">
      <w:pPr>
        <w:spacing w:after="240"/>
        <w:ind w:left="720" w:right="18"/>
        <w:jc w:val="both"/>
        <w:rPr>
          <w:rFonts w:ascii="Cambria" w:hAnsi="Cambria"/>
          <w:sz w:val="24"/>
          <w:szCs w:val="24"/>
        </w:rPr>
      </w:pPr>
      <w:r w:rsidRPr="004972FB">
        <w:rPr>
          <w:rStyle w:val="DeltaViewFormatChange"/>
          <w:rFonts w:ascii="Cambria" w:hAnsi="Cambria"/>
          <w:color w:val="auto"/>
          <w:sz w:val="24"/>
          <w:szCs w:val="24"/>
        </w:rPr>
        <w:t>Federal Tax Number ______________________</w:t>
      </w:r>
      <w:bookmarkEnd w:id="104"/>
    </w:p>
    <w:p w14:paraId="4FD51381" w14:textId="77777777" w:rsidR="00681D14" w:rsidRPr="004972FB" w:rsidRDefault="00681D14" w:rsidP="0044481B">
      <w:pPr>
        <w:spacing w:after="240"/>
        <w:ind w:left="720" w:right="18"/>
        <w:jc w:val="both"/>
        <w:rPr>
          <w:rFonts w:ascii="Cambria" w:hAnsi="Cambria"/>
          <w:sz w:val="24"/>
          <w:szCs w:val="24"/>
        </w:rPr>
      </w:pPr>
      <w:bookmarkStart w:id="105" w:name="_DV_M503"/>
      <w:bookmarkStart w:id="106" w:name="_DV_C1600"/>
      <w:bookmarkEnd w:id="105"/>
      <w:r w:rsidRPr="004972FB">
        <w:rPr>
          <w:rStyle w:val="DeltaViewFormatChange"/>
          <w:rFonts w:ascii="Cambria" w:hAnsi="Cambria"/>
          <w:color w:val="auto"/>
          <w:sz w:val="24"/>
          <w:szCs w:val="24"/>
        </w:rPr>
        <w:t>Oregon Tax Number ______________________</w:t>
      </w:r>
      <w:bookmarkEnd w:id="106"/>
    </w:p>
    <w:p w14:paraId="3C5A146E" w14:textId="77777777" w:rsidR="00681D14" w:rsidRPr="004972FB" w:rsidRDefault="00681D14" w:rsidP="0044481B">
      <w:pPr>
        <w:spacing w:after="240"/>
        <w:ind w:left="0" w:right="18"/>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2.   Contractor is not subject to backup withholding because:</w:t>
      </w:r>
    </w:p>
    <w:p w14:paraId="66CE8E42" w14:textId="7D9D9FF1" w:rsidR="00681D14" w:rsidRPr="004972FB" w:rsidRDefault="00681D14" w:rsidP="0044481B">
      <w:pPr>
        <w:ind w:left="900" w:right="18" w:hanging="540"/>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 xml:space="preserve">(i) </w:t>
      </w:r>
      <w:r w:rsidRPr="004972FB">
        <w:rPr>
          <w:rStyle w:val="DeltaViewFormatChange"/>
          <w:rFonts w:ascii="Cambria" w:hAnsi="Cambria"/>
          <w:color w:val="auto"/>
          <w:sz w:val="24"/>
          <w:szCs w:val="24"/>
        </w:rPr>
        <w:tab/>
        <w:t xml:space="preserve">Contractor is exempt from backup withholding, </w:t>
      </w:r>
    </w:p>
    <w:p w14:paraId="1D347310" w14:textId="230DD2E5" w:rsidR="00681D14" w:rsidRPr="004972FB" w:rsidRDefault="00681D14" w:rsidP="0044481B">
      <w:pPr>
        <w:ind w:left="900" w:right="18" w:hanging="540"/>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 xml:space="preserve">(ii) </w:t>
      </w:r>
      <w:r w:rsidRPr="004972FB">
        <w:rPr>
          <w:rStyle w:val="DeltaViewFormatChange"/>
          <w:rFonts w:ascii="Cambria" w:hAnsi="Cambria"/>
          <w:color w:val="auto"/>
          <w:sz w:val="24"/>
          <w:szCs w:val="24"/>
        </w:rPr>
        <w:tab/>
        <w:t xml:space="preserve">Contractor has not been notified by the IRS that Contractor is subject to backup withholding as a result of a failure to report all interest or dividends, or </w:t>
      </w:r>
    </w:p>
    <w:p w14:paraId="002EF4AC" w14:textId="646055B5" w:rsidR="00681D14" w:rsidRPr="004972FB" w:rsidRDefault="00681D14" w:rsidP="0044481B">
      <w:pPr>
        <w:ind w:left="900" w:right="18" w:hanging="540"/>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 xml:space="preserve">(iii) </w:t>
      </w:r>
      <w:r w:rsidRPr="004972FB">
        <w:rPr>
          <w:rStyle w:val="DeltaViewFormatChange"/>
          <w:rFonts w:ascii="Cambria" w:hAnsi="Cambria"/>
          <w:color w:val="auto"/>
          <w:sz w:val="24"/>
          <w:szCs w:val="24"/>
        </w:rPr>
        <w:tab/>
        <w:t>the IRS has notified Contractor that Contractor is no longer subject to backup withholding.</w:t>
      </w:r>
    </w:p>
    <w:p w14:paraId="5EC4FBA2" w14:textId="77777777" w:rsidR="00681D14" w:rsidRPr="004972FB" w:rsidRDefault="00681D14" w:rsidP="0044481B">
      <w:pPr>
        <w:ind w:left="900" w:right="18" w:hanging="540"/>
        <w:jc w:val="both"/>
        <w:rPr>
          <w:rStyle w:val="DeltaViewFormatChange"/>
          <w:rFonts w:ascii="Cambria" w:hAnsi="Cambria"/>
          <w:color w:val="auto"/>
          <w:sz w:val="24"/>
          <w:szCs w:val="24"/>
        </w:rPr>
      </w:pPr>
    </w:p>
    <w:p w14:paraId="246D2561" w14:textId="77777777" w:rsidR="00681D14" w:rsidRPr="004972FB" w:rsidRDefault="00681D14" w:rsidP="0044481B">
      <w:pPr>
        <w:spacing w:after="240"/>
        <w:ind w:left="0" w:right="18"/>
        <w:jc w:val="both"/>
        <w:rPr>
          <w:rStyle w:val="DeltaViewFormatChange"/>
          <w:rFonts w:ascii="Cambria" w:hAnsi="Cambria"/>
          <w:color w:val="auto"/>
          <w:sz w:val="24"/>
          <w:szCs w:val="24"/>
        </w:rPr>
      </w:pPr>
      <w:r w:rsidRPr="004972FB">
        <w:rPr>
          <w:rStyle w:val="DeltaViewFormatChange"/>
          <w:rFonts w:ascii="Cambria" w:hAnsi="Cambria"/>
          <w:color w:val="auto"/>
          <w:sz w:val="24"/>
          <w:szCs w:val="24"/>
        </w:rPr>
        <w:t xml:space="preserve">3.  S/he is authorized to act on behalf of Contractor, s/he has authority and knowledge regarding Contractor's payment of taxes, </w:t>
      </w:r>
    </w:p>
    <w:p w14:paraId="0A3FCB3E" w14:textId="7BA1DB37" w:rsidR="00681D14" w:rsidRPr="004972FB" w:rsidRDefault="00681D14" w:rsidP="0044481B">
      <w:pPr>
        <w:spacing w:after="240"/>
        <w:ind w:left="0" w:right="18"/>
        <w:jc w:val="both"/>
        <w:rPr>
          <w:rFonts w:ascii="Cambria" w:hAnsi="Cambria"/>
          <w:sz w:val="24"/>
          <w:szCs w:val="24"/>
        </w:rPr>
      </w:pPr>
      <w:r w:rsidRPr="004972FB">
        <w:rPr>
          <w:rStyle w:val="DeltaViewFormatChange"/>
          <w:rFonts w:ascii="Cambria" w:hAnsi="Cambria"/>
          <w:color w:val="auto"/>
          <w:sz w:val="24"/>
          <w:szCs w:val="24"/>
        </w:rPr>
        <w:t>4.  F</w:t>
      </w:r>
      <w:r w:rsidRPr="004972FB">
        <w:rPr>
          <w:rFonts w:ascii="Cambria" w:hAnsi="Cambria"/>
          <w:sz w:val="24"/>
          <w:szCs w:val="24"/>
        </w:rPr>
        <w:t xml:space="preserve">or a period of no fewer than six calendar years preceding the Effective Date of this </w:t>
      </w:r>
      <w:r w:rsidR="00247512" w:rsidRPr="004972FB">
        <w:rPr>
          <w:rFonts w:ascii="Cambria" w:hAnsi="Cambria"/>
          <w:sz w:val="24"/>
          <w:szCs w:val="24"/>
        </w:rPr>
        <w:t xml:space="preserve">Addendum and any </w:t>
      </w:r>
      <w:r w:rsidRPr="004972FB">
        <w:rPr>
          <w:rFonts w:ascii="Cambria" w:hAnsi="Cambria"/>
          <w:sz w:val="24"/>
          <w:szCs w:val="24"/>
        </w:rPr>
        <w:t xml:space="preserve">Contract, Contractor faithfully </w:t>
      </w:r>
      <w:r w:rsidRPr="004972FB">
        <w:rPr>
          <w:rFonts w:ascii="Cambria" w:hAnsi="Cambria"/>
          <w:bCs/>
          <w:sz w:val="24"/>
          <w:szCs w:val="24"/>
        </w:rPr>
        <w:t xml:space="preserve">has complied with: </w:t>
      </w:r>
    </w:p>
    <w:p w14:paraId="4C64B295" w14:textId="77777777" w:rsidR="00681D14" w:rsidRPr="004972FB" w:rsidRDefault="00681D14" w:rsidP="0044481B">
      <w:pPr>
        <w:ind w:left="900" w:right="18" w:hanging="540"/>
        <w:jc w:val="both"/>
        <w:rPr>
          <w:rFonts w:ascii="Cambria" w:hAnsi="Cambria"/>
          <w:bCs/>
          <w:sz w:val="24"/>
          <w:szCs w:val="24"/>
        </w:rPr>
      </w:pPr>
      <w:r w:rsidRPr="004972FB">
        <w:rPr>
          <w:rFonts w:ascii="Cambria" w:hAnsi="Cambria"/>
          <w:bCs/>
          <w:sz w:val="24"/>
          <w:szCs w:val="24"/>
        </w:rPr>
        <w:t>(i)</w:t>
      </w:r>
      <w:r w:rsidRPr="004972FB">
        <w:rPr>
          <w:rFonts w:ascii="Cambria" w:hAnsi="Cambria"/>
          <w:bCs/>
          <w:sz w:val="24"/>
          <w:szCs w:val="24"/>
        </w:rPr>
        <w:tab/>
        <w:t>All tax laws of this state, including but not limited to ORS 305.620 and ORS chapters 316, 317, and 318;</w:t>
      </w:r>
    </w:p>
    <w:p w14:paraId="4E23ECA6" w14:textId="77777777" w:rsidR="00681D14" w:rsidRPr="004972FB" w:rsidRDefault="00681D14" w:rsidP="0044481B">
      <w:pPr>
        <w:ind w:left="900" w:right="18" w:hanging="540"/>
        <w:jc w:val="both"/>
        <w:rPr>
          <w:rFonts w:ascii="Cambria" w:hAnsi="Cambria"/>
          <w:bCs/>
          <w:sz w:val="24"/>
          <w:szCs w:val="24"/>
        </w:rPr>
      </w:pPr>
      <w:r w:rsidRPr="004972FB">
        <w:rPr>
          <w:rFonts w:ascii="Cambria" w:hAnsi="Cambria"/>
          <w:bCs/>
          <w:sz w:val="24"/>
          <w:szCs w:val="24"/>
        </w:rPr>
        <w:t>(ii)</w:t>
      </w:r>
      <w:r w:rsidRPr="004972FB">
        <w:rPr>
          <w:rFonts w:ascii="Cambria" w:hAnsi="Cambria"/>
          <w:bCs/>
          <w:sz w:val="24"/>
          <w:szCs w:val="24"/>
        </w:rPr>
        <w:tab/>
        <w:t>Any tax provisions imposed by a political subdivision of this state that applied to Contractor, to Contractor’s property, operations, receipts, or income, or to Contractor’s performance of or compensation for any work performed by Contractor;</w:t>
      </w:r>
    </w:p>
    <w:p w14:paraId="533A7312" w14:textId="77777777" w:rsidR="00681D14" w:rsidRPr="004972FB" w:rsidRDefault="00681D14" w:rsidP="0044481B">
      <w:pPr>
        <w:ind w:left="900" w:right="18" w:hanging="540"/>
        <w:jc w:val="both"/>
        <w:rPr>
          <w:rFonts w:ascii="Cambria" w:hAnsi="Cambria"/>
          <w:bCs/>
          <w:sz w:val="24"/>
          <w:szCs w:val="24"/>
        </w:rPr>
      </w:pPr>
      <w:r w:rsidRPr="004972FB">
        <w:rPr>
          <w:rFonts w:ascii="Cambria" w:hAnsi="Cambria"/>
          <w:bCs/>
          <w:sz w:val="24"/>
          <w:szCs w:val="24"/>
        </w:rPr>
        <w:t>(iii)</w:t>
      </w:r>
      <w:r w:rsidRPr="004972FB">
        <w:rPr>
          <w:rFonts w:ascii="Cambria" w:hAnsi="Cambria"/>
          <w:bCs/>
          <w:sz w:val="24"/>
          <w:szCs w:val="24"/>
        </w:rPr>
        <w:tab/>
        <w:t xml:space="preserve">Any tax provisions imposed by a political subdivision of this state that applied to Contractor, or to goods, services, or property, whether tangible or intangible, provided by Contractor; and </w:t>
      </w:r>
    </w:p>
    <w:p w14:paraId="045D606B" w14:textId="77777777" w:rsidR="00681D14" w:rsidRPr="004972FB" w:rsidRDefault="00681D14" w:rsidP="0044481B">
      <w:pPr>
        <w:ind w:left="900" w:right="18" w:hanging="540"/>
        <w:jc w:val="both"/>
        <w:rPr>
          <w:rFonts w:ascii="Cambria" w:hAnsi="Cambria"/>
          <w:sz w:val="24"/>
          <w:szCs w:val="24"/>
        </w:rPr>
      </w:pPr>
      <w:r w:rsidRPr="004972FB">
        <w:rPr>
          <w:rFonts w:ascii="Cambria" w:hAnsi="Cambria"/>
          <w:bCs/>
          <w:sz w:val="24"/>
          <w:szCs w:val="24"/>
        </w:rPr>
        <w:t>(iv)</w:t>
      </w:r>
      <w:r w:rsidRPr="004972FB">
        <w:rPr>
          <w:rFonts w:ascii="Cambria" w:hAnsi="Cambria"/>
          <w:bCs/>
          <w:sz w:val="24"/>
          <w:szCs w:val="24"/>
        </w:rPr>
        <w:tab/>
        <w:t xml:space="preserve">Any </w:t>
      </w:r>
      <w:r w:rsidRPr="004972FB">
        <w:rPr>
          <w:rFonts w:ascii="Cambria" w:hAnsi="Cambria"/>
          <w:sz w:val="24"/>
          <w:szCs w:val="24"/>
        </w:rPr>
        <w:t>rules, regulations, charter provisions, or ordinances that implemented or enforced any of the foregoing tax laws or provisions.</w:t>
      </w:r>
      <w:r w:rsidRPr="004972FB">
        <w:rPr>
          <w:rFonts w:ascii="Cambria" w:hAnsi="Cambria"/>
          <w:bCs/>
          <w:sz w:val="24"/>
          <w:szCs w:val="24"/>
        </w:rPr>
        <w:t xml:space="preserve"> </w:t>
      </w:r>
    </w:p>
    <w:p w14:paraId="0D48AB69" w14:textId="77777777" w:rsidR="00681D14" w:rsidRPr="004972FB" w:rsidRDefault="00681D14" w:rsidP="0044481B">
      <w:pPr>
        <w:ind w:left="0" w:right="18"/>
        <w:jc w:val="both"/>
        <w:rPr>
          <w:rFonts w:ascii="Cambria" w:hAnsi="Cambria"/>
          <w:sz w:val="24"/>
          <w:szCs w:val="24"/>
        </w:rPr>
      </w:pPr>
    </w:p>
    <w:p w14:paraId="37E49A03" w14:textId="0E27C365" w:rsidR="00681D14" w:rsidRPr="004972FB" w:rsidRDefault="00681D14" w:rsidP="0044481B">
      <w:pPr>
        <w:spacing w:after="240"/>
        <w:ind w:left="0" w:right="18"/>
        <w:rPr>
          <w:rFonts w:ascii="Cambria" w:hAnsi="Cambria"/>
          <w:sz w:val="24"/>
          <w:szCs w:val="24"/>
        </w:rPr>
      </w:pPr>
      <w:bookmarkStart w:id="107" w:name="_DV_M502"/>
      <w:bookmarkStart w:id="108" w:name="_DV_M504"/>
      <w:bookmarkStart w:id="109" w:name="_DV_C1601"/>
      <w:bookmarkEnd w:id="103"/>
      <w:bookmarkEnd w:id="107"/>
      <w:bookmarkEnd w:id="108"/>
      <w:r w:rsidRPr="004972FB">
        <w:rPr>
          <w:rStyle w:val="DeltaViewFormatChange"/>
          <w:rFonts w:ascii="Cambria" w:hAnsi="Cambria"/>
          <w:color w:val="auto"/>
          <w:sz w:val="24"/>
          <w:szCs w:val="24"/>
        </w:rPr>
        <w:t>Contractor Signature_____________________</w:t>
      </w:r>
      <w:r w:rsidR="0044481B">
        <w:rPr>
          <w:rStyle w:val="DeltaViewFormatChange"/>
          <w:rFonts w:ascii="Cambria" w:hAnsi="Cambria"/>
          <w:color w:val="auto"/>
          <w:sz w:val="24"/>
          <w:szCs w:val="24"/>
        </w:rPr>
        <w:t>___________________________________</w:t>
      </w:r>
      <w:r w:rsidRPr="004972FB">
        <w:rPr>
          <w:rStyle w:val="DeltaViewFormatChange"/>
          <w:rFonts w:ascii="Cambria" w:hAnsi="Cambria"/>
          <w:color w:val="auto"/>
          <w:sz w:val="24"/>
          <w:szCs w:val="24"/>
        </w:rPr>
        <w:t xml:space="preserve">__  </w:t>
      </w:r>
      <w:r w:rsidR="0043614A">
        <w:rPr>
          <w:rStyle w:val="DeltaViewFormatChange"/>
          <w:rFonts w:ascii="Cambria" w:hAnsi="Cambria"/>
          <w:color w:val="auto"/>
          <w:sz w:val="24"/>
          <w:szCs w:val="24"/>
        </w:rPr>
        <w:t xml:space="preserve"> </w:t>
      </w:r>
      <w:r w:rsidRPr="004972FB">
        <w:rPr>
          <w:rStyle w:val="DeltaViewFormatChange"/>
          <w:rFonts w:ascii="Cambria" w:hAnsi="Cambria"/>
          <w:color w:val="auto"/>
          <w:sz w:val="24"/>
          <w:szCs w:val="24"/>
        </w:rPr>
        <w:t>Date_____________</w:t>
      </w:r>
      <w:bookmarkEnd w:id="109"/>
      <w:r w:rsidR="0044481B">
        <w:rPr>
          <w:rStyle w:val="DeltaViewFormatChange"/>
          <w:rFonts w:ascii="Cambria" w:hAnsi="Cambria"/>
          <w:color w:val="auto"/>
          <w:sz w:val="24"/>
          <w:szCs w:val="24"/>
        </w:rPr>
        <w:t>__________</w:t>
      </w:r>
    </w:p>
    <w:p w14:paraId="70EF27C0" w14:textId="3DDC91B2" w:rsidR="00B26028" w:rsidRPr="004972FB" w:rsidRDefault="00B26028" w:rsidP="00F23966">
      <w:pPr>
        <w:pStyle w:val="11-text"/>
        <w:ind w:left="0"/>
        <w:jc w:val="center"/>
        <w:rPr>
          <w:rFonts w:ascii="Rockwell" w:hAnsi="Rockwell"/>
          <w:b/>
        </w:rPr>
      </w:pPr>
    </w:p>
    <w:p w14:paraId="020CC84E" w14:textId="77777777" w:rsidR="00B26028" w:rsidRDefault="00B26028" w:rsidP="0012475D">
      <w:pPr>
        <w:pStyle w:val="11-text"/>
        <w:ind w:left="0"/>
        <w:rPr>
          <w:szCs w:val="24"/>
        </w:rPr>
      </w:pPr>
    </w:p>
    <w:p w14:paraId="0C286A83" w14:textId="77777777" w:rsidR="008C197B" w:rsidRDefault="008C197B" w:rsidP="0012475D">
      <w:pPr>
        <w:pStyle w:val="11-text"/>
        <w:ind w:left="0"/>
        <w:rPr>
          <w:szCs w:val="24"/>
        </w:rPr>
      </w:pPr>
    </w:p>
    <w:p w14:paraId="058AC948" w14:textId="77777777" w:rsidR="008C197B" w:rsidRDefault="008C197B" w:rsidP="0012475D">
      <w:pPr>
        <w:pStyle w:val="11-text"/>
        <w:ind w:left="0"/>
        <w:rPr>
          <w:szCs w:val="24"/>
        </w:rPr>
      </w:pPr>
    </w:p>
    <w:p w14:paraId="385890A5" w14:textId="77777777" w:rsidR="008C197B" w:rsidRDefault="008C197B" w:rsidP="0012475D">
      <w:pPr>
        <w:pStyle w:val="11-text"/>
        <w:ind w:left="0"/>
        <w:rPr>
          <w:szCs w:val="24"/>
        </w:rPr>
      </w:pPr>
    </w:p>
    <w:p w14:paraId="38B1DA57" w14:textId="77777777" w:rsidR="008C197B" w:rsidRDefault="008C197B" w:rsidP="0012475D">
      <w:pPr>
        <w:pStyle w:val="11-text"/>
        <w:ind w:left="0"/>
        <w:rPr>
          <w:szCs w:val="24"/>
        </w:rPr>
      </w:pPr>
    </w:p>
    <w:p w14:paraId="423AEEAF" w14:textId="24364402" w:rsidR="008C197B" w:rsidRPr="00DD5454" w:rsidRDefault="008C197B" w:rsidP="00FE256E">
      <w:pPr>
        <w:pStyle w:val="11-text"/>
        <w:spacing w:before="0" w:after="0"/>
        <w:ind w:left="0"/>
        <w:jc w:val="center"/>
        <w:rPr>
          <w:b/>
          <w:szCs w:val="24"/>
        </w:rPr>
      </w:pPr>
      <w:r w:rsidRPr="00DD5454">
        <w:rPr>
          <w:b/>
          <w:szCs w:val="24"/>
        </w:rPr>
        <w:lastRenderedPageBreak/>
        <w:t xml:space="preserve">Attachment </w:t>
      </w:r>
      <w:r>
        <w:rPr>
          <w:b/>
          <w:szCs w:val="24"/>
        </w:rPr>
        <w:t>J</w:t>
      </w:r>
    </w:p>
    <w:p w14:paraId="21D3E7C1" w14:textId="26AFE936" w:rsidR="00027DEE" w:rsidRDefault="008C197B" w:rsidP="00FE256E">
      <w:pPr>
        <w:pStyle w:val="11-text"/>
        <w:spacing w:before="0" w:after="0"/>
        <w:ind w:left="0"/>
        <w:jc w:val="center"/>
        <w:rPr>
          <w:b/>
          <w:szCs w:val="24"/>
        </w:rPr>
      </w:pPr>
      <w:r w:rsidRPr="00DD5454">
        <w:rPr>
          <w:b/>
          <w:szCs w:val="24"/>
        </w:rPr>
        <w:t xml:space="preserve">State of </w:t>
      </w:r>
      <w:r>
        <w:rPr>
          <w:b/>
          <w:szCs w:val="24"/>
        </w:rPr>
        <w:t>North Dakota</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sidR="00027DEE">
        <w:rPr>
          <w:b/>
          <w:szCs w:val="24"/>
        </w:rPr>
        <w:t>Terms and Conditions</w:t>
      </w:r>
    </w:p>
    <w:p w14:paraId="4592714B" w14:textId="77777777" w:rsidR="00FE256E" w:rsidRDefault="00FE256E" w:rsidP="00FE256E">
      <w:pPr>
        <w:pStyle w:val="11-text"/>
        <w:spacing w:before="0" w:after="0"/>
        <w:ind w:left="0"/>
        <w:jc w:val="center"/>
        <w:rPr>
          <w:rFonts w:ascii="Rockwell" w:hAnsi="Rockwell"/>
          <w:sz w:val="22"/>
          <w:szCs w:val="22"/>
        </w:rPr>
      </w:pPr>
    </w:p>
    <w:p w14:paraId="596EAD81" w14:textId="607C3B4A" w:rsidR="00027DEE" w:rsidRDefault="00027DEE" w:rsidP="007C3D28">
      <w:pPr>
        <w:ind w:left="360" w:right="-24" w:hanging="450"/>
        <w:jc w:val="both"/>
        <w:rPr>
          <w:b/>
          <w:u w:val="single"/>
        </w:rPr>
      </w:pPr>
      <w:r>
        <w:rPr>
          <w:rFonts w:ascii="Rockwell" w:hAnsi="Rockwell"/>
          <w:sz w:val="22"/>
          <w:szCs w:val="22"/>
        </w:rPr>
        <w:t>1</w:t>
      </w:r>
      <w:r w:rsidRPr="00BE7F25">
        <w:rPr>
          <w:rFonts w:ascii="Rockwell" w:hAnsi="Rockwell"/>
          <w:sz w:val="22"/>
          <w:szCs w:val="22"/>
        </w:rPr>
        <w:t xml:space="preserve">. </w:t>
      </w:r>
      <w:r w:rsidR="007C3D28">
        <w:rPr>
          <w:rFonts w:ascii="Rockwell" w:hAnsi="Rockwell"/>
          <w:sz w:val="22"/>
          <w:szCs w:val="22"/>
        </w:rPr>
        <w:tab/>
      </w:r>
      <w:r w:rsidRPr="00BE7F25">
        <w:rPr>
          <w:rFonts w:ascii="Rockwell" w:hAnsi="Rockwell"/>
          <w:sz w:val="22"/>
          <w:szCs w:val="22"/>
          <w:u w:val="single"/>
        </w:rPr>
        <w:t>Confidentiality</w:t>
      </w:r>
      <w:r>
        <w:rPr>
          <w:rFonts w:ascii="Rockwell" w:hAnsi="Rockwell"/>
          <w:sz w:val="22"/>
          <w:szCs w:val="22"/>
          <w:u w:val="single"/>
        </w:rPr>
        <w:t>:</w:t>
      </w:r>
      <w:r w:rsidRPr="00BE7F25">
        <w:rPr>
          <w:rFonts w:ascii="Rockwell" w:hAnsi="Rockwell"/>
          <w:sz w:val="22"/>
          <w:szCs w:val="22"/>
        </w:rPr>
        <w:t xml:space="preserve"> </w:t>
      </w:r>
      <w:r>
        <w:rPr>
          <w:rFonts w:ascii="Rockwell" w:hAnsi="Rockwell"/>
          <w:sz w:val="22"/>
          <w:szCs w:val="22"/>
        </w:rPr>
        <w:t xml:space="preserve"> </w:t>
      </w:r>
      <w:r w:rsidRPr="00BE7F25">
        <w:rPr>
          <w:rFonts w:ascii="Rockwell" w:hAnsi="Rockwell"/>
          <w:sz w:val="22"/>
          <w:szCs w:val="22"/>
        </w:rPr>
        <w:t xml:space="preserve">CONTRACTOR shall not use or disclose any information it receives from STATE under this contract that STATE has previously identified as confidential or exempt from mandatory public disclosure except from mandatory public disclosure except as necessary to carry out the purposes of this contract or as authorized in advance by STATE. STATE shall not disclose any information it receives from CONTRACTOR that CONTRACTOR has previously identified as confidential and that STATE determines in its sole discretion is protected from mandatory public disclosure under a specific exception to the North Dakota open records law, N.D.C.C </w:t>
      </w:r>
      <w:proofErr w:type="spellStart"/>
      <w:r w:rsidRPr="00BE7F25">
        <w:rPr>
          <w:rFonts w:ascii="Rockwell" w:hAnsi="Rockwell"/>
          <w:sz w:val="22"/>
          <w:szCs w:val="22"/>
        </w:rPr>
        <w:t>ch.</w:t>
      </w:r>
      <w:proofErr w:type="spellEnd"/>
      <w:r w:rsidRPr="00BE7F25">
        <w:rPr>
          <w:rFonts w:ascii="Rockwell" w:hAnsi="Rockwell"/>
          <w:sz w:val="22"/>
          <w:szCs w:val="22"/>
        </w:rPr>
        <w:t xml:space="preserve"> 44-04. The duty of STATE and CONTRACTOR to maintain confidentiality of information under this section continues beyond the term of this contract.</w:t>
      </w:r>
      <w:r w:rsidRPr="00BE7F25">
        <w:rPr>
          <w:b/>
          <w:u w:val="single"/>
        </w:rPr>
        <w:t xml:space="preserve"> </w:t>
      </w:r>
    </w:p>
    <w:p w14:paraId="06031844" w14:textId="77777777" w:rsidR="00027DEE" w:rsidRDefault="00027DEE" w:rsidP="00027DEE">
      <w:pPr>
        <w:ind w:right="-24"/>
        <w:jc w:val="both"/>
        <w:rPr>
          <w:b/>
          <w:u w:val="single"/>
        </w:rPr>
      </w:pPr>
    </w:p>
    <w:p w14:paraId="3FC6997B" w14:textId="18FB5F93" w:rsidR="00027DEE" w:rsidRDefault="00027DEE" w:rsidP="007C3D28">
      <w:pPr>
        <w:ind w:left="360" w:right="-24" w:hanging="360"/>
        <w:jc w:val="both"/>
        <w:rPr>
          <w:rFonts w:ascii="Rockwell" w:hAnsi="Rockwell"/>
          <w:sz w:val="22"/>
          <w:szCs w:val="22"/>
        </w:rPr>
      </w:pPr>
      <w:r>
        <w:rPr>
          <w:rFonts w:ascii="Rockwell" w:hAnsi="Rockwell"/>
          <w:sz w:val="22"/>
          <w:szCs w:val="22"/>
        </w:rPr>
        <w:t>2</w:t>
      </w:r>
      <w:r w:rsidRPr="00BA6FA5">
        <w:rPr>
          <w:rFonts w:ascii="Rockwell" w:hAnsi="Rockwell"/>
          <w:sz w:val="22"/>
          <w:szCs w:val="22"/>
        </w:rPr>
        <w:t>.</w:t>
      </w:r>
      <w:r w:rsidRPr="00BA6FA5">
        <w:rPr>
          <w:rFonts w:ascii="Rockwell" w:hAnsi="Rockwell"/>
          <w:b/>
          <w:sz w:val="22"/>
          <w:szCs w:val="22"/>
        </w:rPr>
        <w:t xml:space="preserve"> </w:t>
      </w:r>
      <w:r w:rsidR="007C3D28">
        <w:rPr>
          <w:rFonts w:ascii="Rockwell" w:hAnsi="Rockwell"/>
          <w:b/>
          <w:sz w:val="22"/>
          <w:szCs w:val="22"/>
        </w:rPr>
        <w:tab/>
      </w:r>
      <w:r w:rsidRPr="00BA6FA5">
        <w:rPr>
          <w:rFonts w:ascii="Rockwell" w:hAnsi="Rockwell"/>
          <w:sz w:val="22"/>
          <w:szCs w:val="22"/>
          <w:u w:val="single"/>
        </w:rPr>
        <w:t>Compliance with public records laws</w:t>
      </w:r>
      <w:r>
        <w:rPr>
          <w:rFonts w:ascii="Rockwell" w:hAnsi="Rockwell"/>
          <w:sz w:val="22"/>
          <w:szCs w:val="22"/>
          <w:u w:val="single"/>
        </w:rPr>
        <w:t>:</w:t>
      </w:r>
      <w:r w:rsidRPr="00BA6FA5">
        <w:rPr>
          <w:rFonts w:ascii="Rockwell" w:hAnsi="Rockwell"/>
          <w:sz w:val="22"/>
          <w:szCs w:val="22"/>
        </w:rPr>
        <w:t xml:space="preserve">  CONTRACTOR understands that, except for disclosures prohibited in this Contract, STATE must disclose to the public upon request any records it receives from CONTRACTOR. CONTRACTOR further understands that any records obtained or generated by CONTRACTOR under this Contract, except for records that are confidential under this Contract, may, under certain circumstances, be open to the public upon request under the North Dakota public records law. CONTRACTOR agrees to contact STATE as soon as reasonably possible upon receiving a request for information under the public records law and to comply with STATE’s instructions on how to respond to the request.</w:t>
      </w:r>
    </w:p>
    <w:p w14:paraId="40FAE70A" w14:textId="77777777" w:rsidR="00027DEE" w:rsidRDefault="00027DEE" w:rsidP="00027DEE">
      <w:pPr>
        <w:ind w:right="-24"/>
        <w:jc w:val="both"/>
        <w:rPr>
          <w:rFonts w:ascii="Rockwell" w:hAnsi="Rockwell"/>
          <w:sz w:val="22"/>
          <w:szCs w:val="22"/>
        </w:rPr>
      </w:pPr>
    </w:p>
    <w:p w14:paraId="747E3EED" w14:textId="77777777" w:rsidR="00027DEE" w:rsidRDefault="00027DEE" w:rsidP="007C3D28">
      <w:pPr>
        <w:ind w:left="270" w:right="-24" w:hanging="270"/>
        <w:jc w:val="both"/>
        <w:rPr>
          <w:rFonts w:ascii="Rockwell" w:hAnsi="Rockwell"/>
          <w:sz w:val="22"/>
          <w:szCs w:val="22"/>
        </w:rPr>
      </w:pPr>
      <w:r>
        <w:rPr>
          <w:rFonts w:ascii="Rockwell" w:hAnsi="Rockwell"/>
          <w:sz w:val="22"/>
          <w:szCs w:val="22"/>
        </w:rPr>
        <w:t>3</w:t>
      </w:r>
      <w:r w:rsidRPr="00BA6FA5">
        <w:rPr>
          <w:rFonts w:ascii="Rockwell" w:hAnsi="Rockwell"/>
          <w:sz w:val="22"/>
          <w:szCs w:val="22"/>
        </w:rPr>
        <w:t xml:space="preserve">.  </w:t>
      </w:r>
      <w:r>
        <w:rPr>
          <w:rFonts w:ascii="Rockwell" w:hAnsi="Rockwell"/>
          <w:sz w:val="22"/>
          <w:szCs w:val="22"/>
          <w:u w:val="single"/>
        </w:rPr>
        <w:t>Spoliation:</w:t>
      </w:r>
      <w:r w:rsidRPr="00BA6FA5">
        <w:rPr>
          <w:rFonts w:ascii="Rockwell" w:hAnsi="Rockwell"/>
          <w:b/>
          <w:sz w:val="22"/>
          <w:szCs w:val="22"/>
        </w:rPr>
        <w:t xml:space="preserve"> </w:t>
      </w:r>
      <w:r>
        <w:rPr>
          <w:rFonts w:ascii="Rockwell" w:hAnsi="Rockwell"/>
          <w:b/>
          <w:sz w:val="22"/>
          <w:szCs w:val="22"/>
        </w:rPr>
        <w:t xml:space="preserve"> </w:t>
      </w:r>
      <w:r>
        <w:rPr>
          <w:rFonts w:ascii="Rockwell" w:hAnsi="Rockwell"/>
          <w:sz w:val="22"/>
          <w:szCs w:val="22"/>
        </w:rPr>
        <w:t>CONTRACTOR</w:t>
      </w:r>
      <w:r w:rsidRPr="00BA6FA5">
        <w:rPr>
          <w:rFonts w:ascii="Rockwell" w:hAnsi="Rockwell"/>
          <w:sz w:val="22"/>
          <w:szCs w:val="22"/>
        </w:rPr>
        <w:t xml:space="preserve"> shall notify State of all potential claims that C</w:t>
      </w:r>
      <w:r>
        <w:rPr>
          <w:rFonts w:ascii="Rockwell" w:hAnsi="Rockwell"/>
          <w:sz w:val="22"/>
          <w:szCs w:val="22"/>
        </w:rPr>
        <w:t>ONTRACTOR</w:t>
      </w:r>
      <w:r w:rsidRPr="00BA6FA5">
        <w:rPr>
          <w:rFonts w:ascii="Rockwell" w:hAnsi="Rockwell"/>
          <w:sz w:val="22"/>
          <w:szCs w:val="22"/>
        </w:rPr>
        <w:t xml:space="preserve"> is aware of that arise as a result of C</w:t>
      </w:r>
      <w:r>
        <w:rPr>
          <w:rFonts w:ascii="Rockwell" w:hAnsi="Rockwell"/>
          <w:sz w:val="22"/>
          <w:szCs w:val="22"/>
        </w:rPr>
        <w:t>ONTRACTOR</w:t>
      </w:r>
      <w:r w:rsidRPr="00BA6FA5">
        <w:rPr>
          <w:rFonts w:ascii="Rockwell" w:hAnsi="Rockwell"/>
          <w:sz w:val="22"/>
          <w:szCs w:val="22"/>
        </w:rPr>
        <w:t>’</w:t>
      </w:r>
      <w:r>
        <w:rPr>
          <w:rFonts w:ascii="Rockwell" w:hAnsi="Rockwell"/>
          <w:sz w:val="22"/>
          <w:szCs w:val="22"/>
        </w:rPr>
        <w:t>S</w:t>
      </w:r>
      <w:r w:rsidRPr="00BA6FA5">
        <w:rPr>
          <w:rFonts w:ascii="Rockwell" w:hAnsi="Rockwell"/>
          <w:sz w:val="22"/>
          <w:szCs w:val="22"/>
        </w:rPr>
        <w:t xml:space="preserve"> performance under this contract. C</w:t>
      </w:r>
      <w:r>
        <w:rPr>
          <w:rFonts w:ascii="Rockwell" w:hAnsi="Rockwell"/>
          <w:sz w:val="22"/>
          <w:szCs w:val="22"/>
        </w:rPr>
        <w:t>ONTRACTOR</w:t>
      </w:r>
      <w:r w:rsidRPr="00BA6FA5">
        <w:rPr>
          <w:rFonts w:ascii="Rockwell" w:hAnsi="Rockwell"/>
          <w:sz w:val="22"/>
          <w:szCs w:val="22"/>
        </w:rPr>
        <w:t xml:space="preserve"> shall also take all reasonable steps to preserve all physical evidence and information that may be relevant to the circumstances surrounding a potential claim, while maintaining public safety, and grants to State the opportunity to review and inspect the evidence, including the scene of an accident.</w:t>
      </w:r>
    </w:p>
    <w:p w14:paraId="2A40F133" w14:textId="77777777" w:rsidR="00027DEE" w:rsidRDefault="00027DEE" w:rsidP="00027DEE">
      <w:pPr>
        <w:ind w:right="-24"/>
        <w:jc w:val="both"/>
        <w:rPr>
          <w:rFonts w:ascii="Rockwell" w:hAnsi="Rockwell"/>
          <w:sz w:val="22"/>
          <w:szCs w:val="22"/>
        </w:rPr>
      </w:pPr>
    </w:p>
    <w:p w14:paraId="187208F9" w14:textId="77777777" w:rsidR="00027DEE" w:rsidRDefault="00027DEE" w:rsidP="007C3D28">
      <w:pPr>
        <w:tabs>
          <w:tab w:val="left" w:pos="270"/>
          <w:tab w:val="left" w:pos="630"/>
          <w:tab w:val="left" w:pos="720"/>
        </w:tabs>
        <w:ind w:left="270" w:right="-24" w:hanging="270"/>
        <w:jc w:val="both"/>
        <w:rPr>
          <w:rFonts w:ascii="Rockwell" w:hAnsi="Rockwell"/>
          <w:sz w:val="22"/>
          <w:szCs w:val="22"/>
        </w:rPr>
      </w:pPr>
      <w:r>
        <w:rPr>
          <w:rFonts w:ascii="Rockwell" w:hAnsi="Rockwell"/>
          <w:sz w:val="22"/>
          <w:szCs w:val="22"/>
        </w:rPr>
        <w:t xml:space="preserve">4. </w:t>
      </w:r>
      <w:r>
        <w:rPr>
          <w:rFonts w:ascii="Rockwell" w:hAnsi="Rockwell"/>
          <w:sz w:val="22"/>
          <w:szCs w:val="22"/>
          <w:u w:val="single"/>
        </w:rPr>
        <w:t>Cooperative Purchasing Contract:</w:t>
      </w:r>
      <w:r w:rsidRPr="00AF35F8">
        <w:rPr>
          <w:rFonts w:ascii="Rockwell" w:hAnsi="Rockwell"/>
          <w:b/>
          <w:sz w:val="22"/>
          <w:szCs w:val="22"/>
        </w:rPr>
        <w:t xml:space="preserve">  </w:t>
      </w:r>
      <w:r w:rsidRPr="00AF35F8">
        <w:rPr>
          <w:rFonts w:ascii="Rockwell" w:hAnsi="Rockwell"/>
          <w:sz w:val="22"/>
          <w:szCs w:val="22"/>
        </w:rPr>
        <w:t xml:space="preserve">This contract is a cooperative purchasing contract established pursuant to North Dakota Century Code (N.D.C.C.) § </w:t>
      </w:r>
      <w:hyperlink r:id="rId39" w:history="1">
        <w:r w:rsidRPr="00AF35F8">
          <w:rPr>
            <w:rStyle w:val="Hyperlink"/>
            <w:rFonts w:ascii="Rockwell" w:hAnsi="Rockwell"/>
            <w:sz w:val="22"/>
            <w:szCs w:val="22"/>
          </w:rPr>
          <w:t>54-44.4-13</w:t>
        </w:r>
      </w:hyperlink>
      <w:r w:rsidRPr="00AF35F8">
        <w:rPr>
          <w:rFonts w:ascii="Rockwell" w:hAnsi="Rockwell"/>
          <w:sz w:val="22"/>
          <w:szCs w:val="22"/>
        </w:rPr>
        <w:t xml:space="preserve">. This contract is made available to state entities, institutions under the jurisdiction of the State Board of Higher Education, other government entities (including counties, cities, townships, public primary and secondary educational entities, governmental boards and commissions), nonprofit entities established on behalf of public entities, tribal agencies, transportation providers under N.D.C.C </w:t>
      </w:r>
      <w:hyperlink r:id="rId40" w:history="1">
        <w:proofErr w:type="spellStart"/>
        <w:r w:rsidRPr="00AF35F8">
          <w:rPr>
            <w:rStyle w:val="Hyperlink"/>
            <w:rFonts w:ascii="Rockwell" w:hAnsi="Rockwell"/>
            <w:sz w:val="22"/>
            <w:szCs w:val="22"/>
          </w:rPr>
          <w:t>ch.</w:t>
        </w:r>
        <w:proofErr w:type="spellEnd"/>
        <w:r w:rsidRPr="00AF35F8">
          <w:rPr>
            <w:rStyle w:val="Hyperlink"/>
            <w:rFonts w:ascii="Rockwell" w:hAnsi="Rockwell"/>
            <w:sz w:val="22"/>
            <w:szCs w:val="22"/>
          </w:rPr>
          <w:t xml:space="preserve"> 39-04.2</w:t>
        </w:r>
      </w:hyperlink>
      <w:r w:rsidRPr="00AF35F8">
        <w:rPr>
          <w:rFonts w:ascii="Rockwell" w:hAnsi="Rockwell"/>
          <w:sz w:val="22"/>
          <w:szCs w:val="22"/>
        </w:rPr>
        <w:t>, and the International Peace Garden.  Participation in this open-ended contract is not mandated; therefore, the estimated volume of this contract is not known.</w:t>
      </w:r>
    </w:p>
    <w:p w14:paraId="69CEEAF5" w14:textId="77777777" w:rsidR="00027DEE" w:rsidRDefault="00027DEE" w:rsidP="00027DEE">
      <w:pPr>
        <w:ind w:right="-24"/>
        <w:jc w:val="both"/>
        <w:rPr>
          <w:rFonts w:ascii="Rockwell" w:hAnsi="Rockwell"/>
          <w:sz w:val="22"/>
          <w:szCs w:val="22"/>
        </w:rPr>
      </w:pPr>
    </w:p>
    <w:p w14:paraId="4218A32D" w14:textId="77777777" w:rsidR="00027DEE" w:rsidRPr="00AF35F8" w:rsidRDefault="00027DEE" w:rsidP="007C3D28">
      <w:pPr>
        <w:ind w:left="270" w:right="-24" w:hanging="270"/>
        <w:jc w:val="both"/>
        <w:rPr>
          <w:rFonts w:ascii="Rockwell" w:hAnsi="Rockwell"/>
          <w:sz w:val="22"/>
          <w:szCs w:val="22"/>
        </w:rPr>
      </w:pPr>
      <w:r>
        <w:rPr>
          <w:rFonts w:ascii="Rockwell" w:hAnsi="Rockwell"/>
          <w:sz w:val="22"/>
          <w:szCs w:val="22"/>
        </w:rPr>
        <w:t xml:space="preserve">5. </w:t>
      </w:r>
      <w:r w:rsidRPr="00AF35F8">
        <w:rPr>
          <w:rFonts w:ascii="Rockwell" w:hAnsi="Rockwell"/>
          <w:sz w:val="22"/>
          <w:szCs w:val="22"/>
          <w:u w:val="single"/>
        </w:rPr>
        <w:t>Governing Law and Venue</w:t>
      </w:r>
      <w:r>
        <w:rPr>
          <w:rFonts w:ascii="Rockwell" w:hAnsi="Rockwell"/>
          <w:sz w:val="22"/>
          <w:szCs w:val="22"/>
          <w:u w:val="single"/>
        </w:rPr>
        <w:t>:</w:t>
      </w:r>
      <w:r w:rsidRPr="00AF35F8">
        <w:rPr>
          <w:rFonts w:ascii="Rockwell" w:hAnsi="Rockwell"/>
          <w:sz w:val="22"/>
          <w:szCs w:val="22"/>
        </w:rPr>
        <w:t xml:space="preserve"> </w:t>
      </w:r>
      <w:r>
        <w:rPr>
          <w:rFonts w:ascii="Rockwell" w:hAnsi="Rockwell"/>
          <w:sz w:val="22"/>
          <w:szCs w:val="22"/>
        </w:rPr>
        <w:t xml:space="preserve"> </w:t>
      </w:r>
      <w:r w:rsidRPr="00AF35F8">
        <w:rPr>
          <w:rFonts w:ascii="Rockwell" w:hAnsi="Rockwell"/>
          <w:sz w:val="22"/>
          <w:szCs w:val="22"/>
        </w:rPr>
        <w:t xml:space="preserve">This Contract is governed by and construed in accordance with the laws of the State of North Dakota. Any action to enforce this Contract must be adjudicated exclusively in the state District Court of Burleigh County, North Dakota. Each party consents to the exclusive jurisdiction of such court and waives any claim of lack of jurisdiction or </w:t>
      </w:r>
      <w:r w:rsidRPr="006D6A1A">
        <w:rPr>
          <w:rFonts w:ascii="Rockwell" w:hAnsi="Rockwell"/>
          <w:i/>
          <w:sz w:val="22"/>
          <w:szCs w:val="22"/>
        </w:rPr>
        <w:t xml:space="preserve">forum non </w:t>
      </w:r>
      <w:proofErr w:type="spellStart"/>
      <w:r w:rsidRPr="006D6A1A">
        <w:rPr>
          <w:rFonts w:ascii="Rockwell" w:hAnsi="Rockwell"/>
          <w:i/>
          <w:sz w:val="22"/>
          <w:szCs w:val="22"/>
        </w:rPr>
        <w:t>conveniens</w:t>
      </w:r>
      <w:proofErr w:type="spellEnd"/>
      <w:r w:rsidRPr="00AF35F8">
        <w:rPr>
          <w:rFonts w:ascii="Rockwell" w:hAnsi="Rockwell"/>
          <w:sz w:val="22"/>
          <w:szCs w:val="22"/>
        </w:rPr>
        <w:t>.</w:t>
      </w:r>
    </w:p>
    <w:p w14:paraId="4638DDF3" w14:textId="77777777" w:rsidR="00027DEE" w:rsidRDefault="00027DEE" w:rsidP="00027DEE">
      <w:pPr>
        <w:ind w:right="-24"/>
        <w:jc w:val="both"/>
        <w:rPr>
          <w:rFonts w:ascii="Rockwell" w:hAnsi="Rockwell"/>
          <w:sz w:val="22"/>
          <w:szCs w:val="22"/>
        </w:rPr>
      </w:pPr>
    </w:p>
    <w:p w14:paraId="0EA77CA3" w14:textId="77777777" w:rsidR="00027DEE" w:rsidRPr="00263CE9" w:rsidRDefault="00027DEE" w:rsidP="007C3D28">
      <w:pPr>
        <w:pStyle w:val="Contract1"/>
        <w:numPr>
          <w:ilvl w:val="0"/>
          <w:numId w:val="41"/>
        </w:numPr>
        <w:tabs>
          <w:tab w:val="left" w:pos="630"/>
        </w:tabs>
        <w:spacing w:before="120"/>
        <w:ind w:left="270" w:hanging="270"/>
        <w:contextualSpacing/>
        <w:jc w:val="both"/>
        <w:rPr>
          <w:rFonts w:ascii="Rockwell" w:eastAsia="Times New Roman" w:hAnsi="Rockwell"/>
          <w:caps w:val="0"/>
        </w:rPr>
      </w:pPr>
      <w:r w:rsidRPr="00263CE9">
        <w:rPr>
          <w:rFonts w:ascii="Rockwell" w:eastAsia="Times New Roman" w:hAnsi="Rockwell"/>
          <w:caps w:val="0"/>
          <w:u w:val="single"/>
        </w:rPr>
        <w:t>Indemnification.</w:t>
      </w:r>
      <w:r w:rsidRPr="00263CE9">
        <w:rPr>
          <w:rFonts w:ascii="Rockwell" w:eastAsia="Times New Roman" w:hAnsi="Rockwell"/>
          <w:caps w:val="0"/>
        </w:rPr>
        <w:t xml:space="preserve">  In addition to any indemnity obligations found within the Master Agreement, CONTRACTOR agrees that any attorney appointed to represent the STATE must first qualify </w:t>
      </w:r>
      <w:r w:rsidRPr="00263CE9">
        <w:rPr>
          <w:rFonts w:ascii="Rockwell" w:eastAsia="Times New Roman" w:hAnsi="Rockwell"/>
          <w:caps w:val="0"/>
        </w:rPr>
        <w:lastRenderedPageBreak/>
        <w:t>as and be appointed by the North Dakota Attorney General as a Special Assistant Attorney General as required under N.D.C.C. § 54-12-08.</w:t>
      </w:r>
    </w:p>
    <w:p w14:paraId="4A652606" w14:textId="77777777" w:rsidR="00027DEE" w:rsidRPr="00263CE9" w:rsidRDefault="00027DEE" w:rsidP="00027DEE">
      <w:pPr>
        <w:pStyle w:val="Contract1"/>
        <w:numPr>
          <w:ilvl w:val="0"/>
          <w:numId w:val="0"/>
        </w:numPr>
        <w:tabs>
          <w:tab w:val="left" w:pos="630"/>
        </w:tabs>
        <w:spacing w:before="120"/>
        <w:ind w:left="360" w:hanging="720"/>
        <w:contextualSpacing/>
        <w:rPr>
          <w:rFonts w:ascii="Rockwell" w:eastAsia="Times New Roman" w:hAnsi="Rockwell"/>
          <w:caps w:val="0"/>
        </w:rPr>
      </w:pPr>
    </w:p>
    <w:p w14:paraId="25707F7C" w14:textId="77777777" w:rsidR="00027DEE" w:rsidRPr="00263CE9" w:rsidRDefault="00027DEE" w:rsidP="00027DEE">
      <w:pPr>
        <w:pStyle w:val="Contract1"/>
        <w:numPr>
          <w:ilvl w:val="0"/>
          <w:numId w:val="41"/>
        </w:numPr>
        <w:tabs>
          <w:tab w:val="left" w:pos="180"/>
          <w:tab w:val="left" w:pos="360"/>
          <w:tab w:val="left" w:pos="810"/>
        </w:tabs>
        <w:spacing w:before="120"/>
        <w:ind w:left="0" w:firstLine="0"/>
        <w:contextualSpacing/>
        <w:rPr>
          <w:rFonts w:ascii="Rockwell" w:eastAsia="Times New Roman" w:hAnsi="Rockwell"/>
          <w:caps w:val="0"/>
        </w:rPr>
      </w:pPr>
      <w:r w:rsidRPr="00263CE9">
        <w:rPr>
          <w:rFonts w:ascii="Rockwell" w:eastAsia="Times New Roman" w:hAnsi="Rockwell"/>
          <w:caps w:val="0"/>
          <w:u w:val="single"/>
        </w:rPr>
        <w:t>Alternative dispute resolution</w:t>
      </w:r>
      <w:r w:rsidRPr="00263CE9">
        <w:rPr>
          <w:rFonts w:ascii="Rockwell" w:eastAsia="Times New Roman" w:hAnsi="Rockwell"/>
          <w:caps w:val="0"/>
        </w:rPr>
        <w:t xml:space="preserve"> – jury trial</w:t>
      </w:r>
    </w:p>
    <w:p w14:paraId="67D78093" w14:textId="77777777" w:rsidR="00027DEE" w:rsidRPr="00263CE9" w:rsidRDefault="00027DEE" w:rsidP="007C3D28">
      <w:pPr>
        <w:pStyle w:val="Contract1"/>
        <w:numPr>
          <w:ilvl w:val="0"/>
          <w:numId w:val="0"/>
        </w:numPr>
        <w:tabs>
          <w:tab w:val="left" w:pos="630"/>
        </w:tabs>
        <w:spacing w:before="120"/>
        <w:ind w:left="360"/>
        <w:contextualSpacing/>
        <w:jc w:val="both"/>
        <w:rPr>
          <w:rFonts w:ascii="Rockwell" w:eastAsia="Times New Roman" w:hAnsi="Rockwell"/>
          <w:caps w:val="0"/>
        </w:rPr>
      </w:pPr>
      <w:r w:rsidRPr="00263CE9">
        <w:rPr>
          <w:rFonts w:ascii="Rockwell" w:eastAsia="Times New Roman" w:hAnsi="Rockwell"/>
          <w:caps w:val="0"/>
        </w:rPr>
        <w:t>STATE does not agree to any form of binding arbitration, mediation, or other forms of mandatory alternative dispute resolution. The parties have the right to enforce their rights and remedies in judicial proceedings. STATE does not waive any right to a jury trial.</w:t>
      </w:r>
    </w:p>
    <w:p w14:paraId="516C8103" w14:textId="77777777" w:rsidR="00027DEE" w:rsidRPr="00263CE9" w:rsidRDefault="00027DEE" w:rsidP="00027DEE">
      <w:pPr>
        <w:pStyle w:val="Contract1"/>
        <w:numPr>
          <w:ilvl w:val="0"/>
          <w:numId w:val="0"/>
        </w:numPr>
        <w:tabs>
          <w:tab w:val="left" w:pos="630"/>
        </w:tabs>
        <w:spacing w:before="120"/>
        <w:ind w:left="360" w:hanging="720"/>
        <w:contextualSpacing/>
        <w:rPr>
          <w:rFonts w:ascii="Rockwell" w:eastAsia="Times New Roman" w:hAnsi="Rockwell"/>
          <w:caps w:val="0"/>
        </w:rPr>
      </w:pPr>
    </w:p>
    <w:p w14:paraId="4A9E225C" w14:textId="77777777" w:rsidR="00027DEE" w:rsidRPr="00263CE9" w:rsidRDefault="00027DEE" w:rsidP="00027DEE">
      <w:pPr>
        <w:pStyle w:val="Contract1"/>
        <w:numPr>
          <w:ilvl w:val="0"/>
          <w:numId w:val="41"/>
        </w:numPr>
        <w:tabs>
          <w:tab w:val="left" w:pos="360"/>
          <w:tab w:val="left" w:pos="630"/>
          <w:tab w:val="left" w:pos="810"/>
        </w:tabs>
        <w:spacing w:before="120"/>
        <w:ind w:hanging="720"/>
        <w:contextualSpacing/>
        <w:rPr>
          <w:rFonts w:ascii="Rockwell" w:eastAsia="Times New Roman" w:hAnsi="Rockwell"/>
          <w:caps w:val="0"/>
          <w:u w:val="single"/>
        </w:rPr>
      </w:pPr>
      <w:r w:rsidRPr="00263CE9">
        <w:rPr>
          <w:rFonts w:ascii="Rockwell" w:eastAsia="Times New Roman" w:hAnsi="Rockwell"/>
          <w:caps w:val="0"/>
          <w:u w:val="single"/>
        </w:rPr>
        <w:t>Attorney fees</w:t>
      </w:r>
    </w:p>
    <w:p w14:paraId="2F990E32" w14:textId="77777777" w:rsidR="00027DEE" w:rsidRPr="00441690" w:rsidRDefault="00027DEE" w:rsidP="007C3D28">
      <w:pPr>
        <w:pStyle w:val="Contract1"/>
        <w:numPr>
          <w:ilvl w:val="0"/>
          <w:numId w:val="0"/>
        </w:numPr>
        <w:tabs>
          <w:tab w:val="left" w:pos="630"/>
        </w:tabs>
        <w:spacing w:before="120"/>
        <w:ind w:left="360"/>
        <w:contextualSpacing/>
        <w:jc w:val="both"/>
        <w:rPr>
          <w:rFonts w:ascii="Rockwell" w:eastAsia="Times New Roman" w:hAnsi="Rockwell"/>
          <w:caps w:val="0"/>
        </w:rPr>
      </w:pPr>
      <w:r w:rsidRPr="00263CE9">
        <w:rPr>
          <w:rFonts w:ascii="Rockwell" w:eastAsia="Times New Roman" w:hAnsi="Rockwell"/>
          <w:caps w:val="0"/>
        </w:rPr>
        <w:t>In the event a lawsuit is instituted by STATE to obtain performance due under this Contract, and STATE is the prevailing party, CONTRACTOR shall, except when prohibited by N.D.C.C. § 28-26-04, pay STATE’S reasonable attorney fees and costs in connection with the lawsuit.</w:t>
      </w:r>
    </w:p>
    <w:p w14:paraId="1A1211A0" w14:textId="77777777" w:rsidR="008C197B" w:rsidRDefault="008C197B" w:rsidP="0012475D">
      <w:pPr>
        <w:pStyle w:val="11-text"/>
        <w:ind w:left="0"/>
        <w:rPr>
          <w:szCs w:val="24"/>
        </w:rPr>
      </w:pPr>
    </w:p>
    <w:p w14:paraId="0E05543B" w14:textId="77777777" w:rsidR="00027DEE" w:rsidRDefault="00027DEE" w:rsidP="0012475D">
      <w:pPr>
        <w:pStyle w:val="11-text"/>
        <w:ind w:left="0"/>
        <w:rPr>
          <w:szCs w:val="24"/>
        </w:rPr>
      </w:pPr>
    </w:p>
    <w:p w14:paraId="7D7D1952" w14:textId="77777777" w:rsidR="00027DEE" w:rsidRDefault="00027DEE" w:rsidP="0012475D">
      <w:pPr>
        <w:pStyle w:val="11-text"/>
        <w:ind w:left="0"/>
        <w:rPr>
          <w:szCs w:val="24"/>
        </w:rPr>
      </w:pPr>
    </w:p>
    <w:p w14:paraId="43416057" w14:textId="77777777" w:rsidR="00027DEE" w:rsidRDefault="00027DEE" w:rsidP="0012475D">
      <w:pPr>
        <w:pStyle w:val="11-text"/>
        <w:ind w:left="0"/>
        <w:rPr>
          <w:szCs w:val="24"/>
        </w:rPr>
      </w:pPr>
    </w:p>
    <w:p w14:paraId="3E19C5B1" w14:textId="77777777" w:rsidR="00027DEE" w:rsidRDefault="00027DEE" w:rsidP="0012475D">
      <w:pPr>
        <w:pStyle w:val="11-text"/>
        <w:ind w:left="0"/>
        <w:rPr>
          <w:szCs w:val="24"/>
        </w:rPr>
      </w:pPr>
    </w:p>
    <w:p w14:paraId="7DC1FA34" w14:textId="77777777" w:rsidR="00027DEE" w:rsidRDefault="00027DEE" w:rsidP="0012475D">
      <w:pPr>
        <w:pStyle w:val="11-text"/>
        <w:ind w:left="0"/>
        <w:rPr>
          <w:szCs w:val="24"/>
        </w:rPr>
      </w:pPr>
    </w:p>
    <w:p w14:paraId="15A8941B" w14:textId="77777777" w:rsidR="00027DEE" w:rsidRDefault="00027DEE" w:rsidP="0012475D">
      <w:pPr>
        <w:pStyle w:val="11-text"/>
        <w:ind w:left="0"/>
        <w:rPr>
          <w:szCs w:val="24"/>
        </w:rPr>
      </w:pPr>
    </w:p>
    <w:p w14:paraId="7F4682FB" w14:textId="77777777" w:rsidR="00027DEE" w:rsidRDefault="00027DEE" w:rsidP="0012475D">
      <w:pPr>
        <w:pStyle w:val="11-text"/>
        <w:ind w:left="0"/>
        <w:rPr>
          <w:szCs w:val="24"/>
        </w:rPr>
      </w:pPr>
    </w:p>
    <w:p w14:paraId="4F1BD9B5" w14:textId="77777777" w:rsidR="00027DEE" w:rsidRDefault="00027DEE" w:rsidP="0012475D">
      <w:pPr>
        <w:pStyle w:val="11-text"/>
        <w:ind w:left="0"/>
        <w:rPr>
          <w:szCs w:val="24"/>
        </w:rPr>
      </w:pPr>
    </w:p>
    <w:p w14:paraId="7A7BDEC6" w14:textId="77777777" w:rsidR="00027DEE" w:rsidRDefault="00027DEE" w:rsidP="0012475D">
      <w:pPr>
        <w:pStyle w:val="11-text"/>
        <w:ind w:left="0"/>
        <w:rPr>
          <w:szCs w:val="24"/>
        </w:rPr>
      </w:pPr>
    </w:p>
    <w:p w14:paraId="7D1E52F4" w14:textId="77777777" w:rsidR="00027DEE" w:rsidRDefault="00027DEE" w:rsidP="0012475D">
      <w:pPr>
        <w:pStyle w:val="11-text"/>
        <w:ind w:left="0"/>
        <w:rPr>
          <w:szCs w:val="24"/>
        </w:rPr>
      </w:pPr>
    </w:p>
    <w:p w14:paraId="0F6152C1" w14:textId="77777777" w:rsidR="00027DEE" w:rsidRDefault="00027DEE" w:rsidP="0012475D">
      <w:pPr>
        <w:pStyle w:val="11-text"/>
        <w:ind w:left="0"/>
        <w:rPr>
          <w:szCs w:val="24"/>
        </w:rPr>
      </w:pPr>
    </w:p>
    <w:p w14:paraId="23B0702F" w14:textId="77777777" w:rsidR="00027DEE" w:rsidRDefault="00027DEE" w:rsidP="0012475D">
      <w:pPr>
        <w:pStyle w:val="11-text"/>
        <w:ind w:left="0"/>
        <w:rPr>
          <w:szCs w:val="24"/>
        </w:rPr>
      </w:pPr>
    </w:p>
    <w:p w14:paraId="42CC8C26" w14:textId="77777777" w:rsidR="00027DEE" w:rsidRDefault="00027DEE" w:rsidP="0012475D">
      <w:pPr>
        <w:pStyle w:val="11-text"/>
        <w:ind w:left="0"/>
        <w:rPr>
          <w:szCs w:val="24"/>
        </w:rPr>
      </w:pPr>
    </w:p>
    <w:p w14:paraId="3C2955D0" w14:textId="77777777" w:rsidR="00027DEE" w:rsidRDefault="00027DEE" w:rsidP="0012475D">
      <w:pPr>
        <w:pStyle w:val="11-text"/>
        <w:ind w:left="0"/>
        <w:rPr>
          <w:szCs w:val="24"/>
        </w:rPr>
      </w:pPr>
    </w:p>
    <w:p w14:paraId="18CDD565" w14:textId="77777777" w:rsidR="00027DEE" w:rsidRDefault="00027DEE" w:rsidP="0012475D">
      <w:pPr>
        <w:pStyle w:val="11-text"/>
        <w:ind w:left="0"/>
        <w:rPr>
          <w:szCs w:val="24"/>
        </w:rPr>
      </w:pPr>
    </w:p>
    <w:p w14:paraId="2B804C73" w14:textId="77777777" w:rsidR="00027DEE" w:rsidRDefault="00027DEE" w:rsidP="0012475D">
      <w:pPr>
        <w:pStyle w:val="11-text"/>
        <w:ind w:left="0"/>
        <w:rPr>
          <w:szCs w:val="24"/>
        </w:rPr>
      </w:pPr>
    </w:p>
    <w:p w14:paraId="74019990" w14:textId="77777777" w:rsidR="00027DEE" w:rsidRDefault="00027DEE" w:rsidP="0012475D">
      <w:pPr>
        <w:pStyle w:val="11-text"/>
        <w:ind w:left="0"/>
        <w:rPr>
          <w:szCs w:val="24"/>
        </w:rPr>
      </w:pPr>
    </w:p>
    <w:p w14:paraId="7C6D1595" w14:textId="77777777" w:rsidR="00027DEE" w:rsidRDefault="00027DEE" w:rsidP="0012475D">
      <w:pPr>
        <w:pStyle w:val="11-text"/>
        <w:ind w:left="0"/>
        <w:rPr>
          <w:szCs w:val="24"/>
        </w:rPr>
      </w:pPr>
    </w:p>
    <w:p w14:paraId="7FE1E119" w14:textId="77777777" w:rsidR="00027DEE" w:rsidRDefault="00027DEE" w:rsidP="0012475D">
      <w:pPr>
        <w:pStyle w:val="11-text"/>
        <w:ind w:left="0"/>
        <w:rPr>
          <w:szCs w:val="24"/>
        </w:rPr>
      </w:pPr>
    </w:p>
    <w:p w14:paraId="75881F13" w14:textId="6247D6B1" w:rsidR="00027DEE" w:rsidRPr="00DD5454" w:rsidRDefault="00027DEE" w:rsidP="00FE256E">
      <w:pPr>
        <w:pStyle w:val="11-text"/>
        <w:spacing w:before="0" w:after="0"/>
        <w:ind w:left="0"/>
        <w:jc w:val="center"/>
        <w:rPr>
          <w:b/>
          <w:szCs w:val="24"/>
        </w:rPr>
      </w:pPr>
      <w:r w:rsidRPr="00DD5454">
        <w:rPr>
          <w:b/>
          <w:szCs w:val="24"/>
        </w:rPr>
        <w:lastRenderedPageBreak/>
        <w:t xml:space="preserve">Attachment </w:t>
      </w:r>
      <w:r>
        <w:rPr>
          <w:b/>
          <w:szCs w:val="24"/>
        </w:rPr>
        <w:t>K</w:t>
      </w:r>
    </w:p>
    <w:p w14:paraId="1785728C" w14:textId="10DEE5F9" w:rsidR="00027DEE" w:rsidRDefault="00027DEE" w:rsidP="00FE256E">
      <w:pPr>
        <w:pStyle w:val="11-text"/>
        <w:spacing w:before="0" w:after="0"/>
        <w:ind w:left="0"/>
        <w:jc w:val="center"/>
        <w:rPr>
          <w:b/>
          <w:szCs w:val="24"/>
        </w:rPr>
      </w:pPr>
      <w:r w:rsidRPr="00DD5454">
        <w:rPr>
          <w:b/>
          <w:szCs w:val="24"/>
        </w:rPr>
        <w:t xml:space="preserve">State of </w:t>
      </w:r>
      <w:r>
        <w:rPr>
          <w:b/>
          <w:szCs w:val="24"/>
        </w:rPr>
        <w:t>Maine</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p>
    <w:p w14:paraId="1B9DF202" w14:textId="4B0B92EC" w:rsidR="00027DEE" w:rsidRDefault="00027DEE" w:rsidP="00027DEE">
      <w:pPr>
        <w:pStyle w:val="11-text"/>
        <w:ind w:left="0"/>
        <w:rPr>
          <w:szCs w:val="24"/>
        </w:rPr>
      </w:pPr>
      <w:r w:rsidRPr="00027DEE">
        <w:rPr>
          <w:noProof/>
          <w:szCs w:val="24"/>
        </w:rPr>
        <w:drawing>
          <wp:inline distT="0" distB="0" distL="0" distR="0" wp14:anchorId="678439D6" wp14:editId="7432140C">
            <wp:extent cx="6126480" cy="5367890"/>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6480" cy="5367890"/>
                    </a:xfrm>
                    <a:prstGeom prst="rect">
                      <a:avLst/>
                    </a:prstGeom>
                    <a:noFill/>
                    <a:ln>
                      <a:noFill/>
                    </a:ln>
                  </pic:spPr>
                </pic:pic>
              </a:graphicData>
            </a:graphic>
          </wp:inline>
        </w:drawing>
      </w:r>
    </w:p>
    <w:p w14:paraId="718E0233" w14:textId="77777777" w:rsidR="00027DEE" w:rsidRDefault="00027DEE" w:rsidP="00027DEE">
      <w:pPr>
        <w:pStyle w:val="11-text"/>
        <w:ind w:left="0"/>
        <w:rPr>
          <w:szCs w:val="24"/>
        </w:rPr>
      </w:pPr>
    </w:p>
    <w:p w14:paraId="6FF74E18" w14:textId="77777777" w:rsidR="00027DEE" w:rsidRDefault="00027DEE" w:rsidP="00027DEE">
      <w:pPr>
        <w:pStyle w:val="11-text"/>
        <w:ind w:left="0"/>
        <w:rPr>
          <w:szCs w:val="24"/>
        </w:rPr>
      </w:pPr>
    </w:p>
    <w:p w14:paraId="7D7BDA63" w14:textId="77777777" w:rsidR="00027DEE" w:rsidRDefault="00027DEE" w:rsidP="00027DEE">
      <w:pPr>
        <w:pStyle w:val="11-text"/>
        <w:ind w:left="0"/>
        <w:rPr>
          <w:szCs w:val="24"/>
        </w:rPr>
      </w:pPr>
    </w:p>
    <w:p w14:paraId="137608EB" w14:textId="77777777" w:rsidR="00027DEE" w:rsidRDefault="00027DEE" w:rsidP="00027DEE">
      <w:pPr>
        <w:pStyle w:val="11-text"/>
        <w:ind w:left="0"/>
        <w:rPr>
          <w:szCs w:val="24"/>
        </w:rPr>
      </w:pPr>
    </w:p>
    <w:p w14:paraId="3240EA13" w14:textId="77777777" w:rsidR="00027DEE" w:rsidRDefault="00027DEE" w:rsidP="00027DEE">
      <w:pPr>
        <w:pStyle w:val="11-text"/>
        <w:ind w:left="0"/>
        <w:rPr>
          <w:szCs w:val="24"/>
        </w:rPr>
      </w:pPr>
    </w:p>
    <w:p w14:paraId="7F60B869" w14:textId="77777777" w:rsidR="00027DEE" w:rsidRDefault="00027DEE" w:rsidP="00027DEE">
      <w:pPr>
        <w:pStyle w:val="11-text"/>
        <w:ind w:left="0"/>
        <w:rPr>
          <w:szCs w:val="24"/>
        </w:rPr>
      </w:pPr>
    </w:p>
    <w:p w14:paraId="3C8F885C" w14:textId="77777777" w:rsidR="00027DEE" w:rsidRDefault="00027DEE" w:rsidP="00027DEE">
      <w:pPr>
        <w:pStyle w:val="11-text"/>
        <w:ind w:left="0"/>
        <w:rPr>
          <w:szCs w:val="24"/>
        </w:rPr>
      </w:pPr>
    </w:p>
    <w:p w14:paraId="52292F50" w14:textId="77777777" w:rsidR="00FE256E" w:rsidRDefault="00FE256E" w:rsidP="00FE256E">
      <w:pPr>
        <w:pStyle w:val="11-text"/>
        <w:spacing w:before="0" w:after="0"/>
        <w:ind w:left="0"/>
        <w:jc w:val="center"/>
        <w:rPr>
          <w:b/>
          <w:szCs w:val="24"/>
        </w:rPr>
      </w:pPr>
    </w:p>
    <w:p w14:paraId="1108F033" w14:textId="77777777" w:rsidR="00FE256E" w:rsidRDefault="00FE256E" w:rsidP="00FE256E">
      <w:pPr>
        <w:pStyle w:val="11-text"/>
        <w:spacing w:before="0" w:after="0"/>
        <w:ind w:left="0"/>
        <w:jc w:val="center"/>
        <w:rPr>
          <w:b/>
          <w:szCs w:val="24"/>
        </w:rPr>
      </w:pPr>
    </w:p>
    <w:p w14:paraId="7E1F8FF4" w14:textId="6AC5E756" w:rsidR="00027DEE" w:rsidRPr="00DD5454" w:rsidRDefault="00027DEE" w:rsidP="00FE256E">
      <w:pPr>
        <w:pStyle w:val="11-text"/>
        <w:spacing w:before="0" w:after="0"/>
        <w:ind w:left="0"/>
        <w:jc w:val="center"/>
        <w:rPr>
          <w:b/>
          <w:szCs w:val="24"/>
        </w:rPr>
      </w:pPr>
      <w:r w:rsidRPr="00DD5454">
        <w:rPr>
          <w:b/>
          <w:szCs w:val="24"/>
        </w:rPr>
        <w:t xml:space="preserve">Attachment </w:t>
      </w:r>
      <w:r>
        <w:rPr>
          <w:b/>
          <w:szCs w:val="24"/>
        </w:rPr>
        <w:t>L</w:t>
      </w:r>
    </w:p>
    <w:p w14:paraId="4A78B006" w14:textId="7F119550" w:rsidR="00027DEE" w:rsidRDefault="00027DEE" w:rsidP="00FE256E">
      <w:pPr>
        <w:pStyle w:val="11-text"/>
        <w:spacing w:before="0" w:after="0"/>
        <w:ind w:left="0"/>
        <w:jc w:val="center"/>
        <w:rPr>
          <w:szCs w:val="24"/>
        </w:rPr>
      </w:pPr>
      <w:r w:rsidRPr="00DD5454">
        <w:rPr>
          <w:b/>
          <w:szCs w:val="24"/>
        </w:rPr>
        <w:lastRenderedPageBreak/>
        <w:t xml:space="preserve">State of </w:t>
      </w:r>
      <w:r>
        <w:rPr>
          <w:b/>
          <w:szCs w:val="24"/>
        </w:rPr>
        <w:t>Montana</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r w:rsidRPr="00027DEE">
        <w:rPr>
          <w:noProof/>
          <w:szCs w:val="24"/>
        </w:rPr>
        <w:drawing>
          <wp:inline distT="0" distB="0" distL="0" distR="0" wp14:anchorId="07F09961" wp14:editId="49570099">
            <wp:extent cx="6126480" cy="839152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480" cy="8391525"/>
                    </a:xfrm>
                    <a:prstGeom prst="rect">
                      <a:avLst/>
                    </a:prstGeom>
                    <a:noFill/>
                    <a:ln>
                      <a:noFill/>
                    </a:ln>
                  </pic:spPr>
                </pic:pic>
              </a:graphicData>
            </a:graphic>
          </wp:inline>
        </w:drawing>
      </w:r>
    </w:p>
    <w:p w14:paraId="159216F9" w14:textId="6A2A4CA7" w:rsidR="002210C5" w:rsidRPr="00DD5454" w:rsidRDefault="002210C5" w:rsidP="002210C5">
      <w:pPr>
        <w:pStyle w:val="11-text"/>
        <w:ind w:left="0"/>
        <w:jc w:val="center"/>
        <w:rPr>
          <w:b/>
          <w:szCs w:val="24"/>
        </w:rPr>
      </w:pPr>
      <w:r w:rsidRPr="00DD5454">
        <w:rPr>
          <w:b/>
          <w:szCs w:val="24"/>
        </w:rPr>
        <w:lastRenderedPageBreak/>
        <w:t xml:space="preserve">Attachment </w:t>
      </w:r>
      <w:r>
        <w:rPr>
          <w:b/>
          <w:szCs w:val="24"/>
        </w:rPr>
        <w:t>M</w:t>
      </w:r>
    </w:p>
    <w:p w14:paraId="69A66E89" w14:textId="0FFA8EC5" w:rsidR="002210C5" w:rsidRDefault="002210C5" w:rsidP="00FE256E">
      <w:pPr>
        <w:pStyle w:val="11-text"/>
        <w:ind w:left="0"/>
        <w:jc w:val="center"/>
        <w:rPr>
          <w:b/>
          <w:szCs w:val="24"/>
        </w:rPr>
      </w:pPr>
      <w:r>
        <w:rPr>
          <w:b/>
          <w:szCs w:val="24"/>
        </w:rPr>
        <w:t>Commonwealth</w:t>
      </w:r>
      <w:r w:rsidRPr="00DD5454">
        <w:rPr>
          <w:b/>
          <w:szCs w:val="24"/>
        </w:rPr>
        <w:t xml:space="preserve"> of </w:t>
      </w:r>
      <w:r>
        <w:rPr>
          <w:b/>
          <w:szCs w:val="24"/>
        </w:rPr>
        <w:t>Virginia</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p>
    <w:p w14:paraId="7609851F" w14:textId="77777777" w:rsidR="002210C5" w:rsidRPr="004D5514" w:rsidRDefault="002210C5" w:rsidP="002210C5">
      <w:pPr>
        <w:autoSpaceDE w:val="0"/>
        <w:autoSpaceDN w:val="0"/>
        <w:adjustRightInd w:val="0"/>
        <w:spacing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V. REQUIRED COMMONWEALTH OF VIRGINIA CONTRACTUAL PROVISIONS </w:t>
      </w:r>
    </w:p>
    <w:p w14:paraId="225A3132" w14:textId="6644E634" w:rsidR="002210C5" w:rsidRPr="004D5514" w:rsidRDefault="002210C5" w:rsidP="004D5514">
      <w:pPr>
        <w:pStyle w:val="11-text"/>
        <w:ind w:left="0" w:right="18"/>
        <w:jc w:val="both"/>
        <w:rPr>
          <w:rFonts w:cs="Arial"/>
          <w:color w:val="000000"/>
          <w:spacing w:val="0"/>
          <w:szCs w:val="24"/>
        </w:rPr>
      </w:pPr>
      <w:r w:rsidRPr="004D5514">
        <w:rPr>
          <w:rFonts w:cs="Arial"/>
          <w:color w:val="000000"/>
          <w:spacing w:val="0"/>
          <w:szCs w:val="24"/>
        </w:rPr>
        <w:t>The Commonwealth requires the use of the following contractual terms and conditions in the solicitation, and it reserves to right to add any other needed terms and conditions at the appropriate time that any PA is negotiated.</w:t>
      </w:r>
    </w:p>
    <w:p w14:paraId="3EA96B1F" w14:textId="77777777" w:rsidR="002210C5" w:rsidRPr="004D5514" w:rsidRDefault="002210C5" w:rsidP="004D5514">
      <w:pPr>
        <w:autoSpaceDE w:val="0"/>
        <w:autoSpaceDN w:val="0"/>
        <w:adjustRightInd w:val="0"/>
        <w:ind w:left="-36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These contractual terms and conditions shall be applicable to any Offeror and are required for the Commonwealth or any Commonwealth Authorized User’s participation in any joint or cooperative procurement that conducted by another state. </w:t>
      </w:r>
    </w:p>
    <w:p w14:paraId="047F5CE8"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A. VIRGINIA PUBLIC PROCUREMENT ACT </w:t>
      </w:r>
    </w:p>
    <w:p w14:paraId="251BDF30"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The Virginia Public Procurement Act ("VPPA", § 2.2-4300 et seq. of the Code of Virginia), including Article 6 (</w:t>
      </w:r>
      <w:r w:rsidRPr="004D5514">
        <w:rPr>
          <w:rFonts w:ascii="Cambria" w:hAnsi="Cambria" w:cs="Arial"/>
          <w:i/>
          <w:iCs/>
          <w:color w:val="000000"/>
          <w:spacing w:val="0"/>
          <w:sz w:val="24"/>
          <w:szCs w:val="24"/>
        </w:rPr>
        <w:t>Ethics in Public Contracting</w:t>
      </w:r>
      <w:r w:rsidRPr="004D5514">
        <w:rPr>
          <w:rFonts w:ascii="Cambria" w:hAnsi="Cambria" w:cs="Arial"/>
          <w:color w:val="000000"/>
          <w:spacing w:val="0"/>
          <w:sz w:val="24"/>
          <w:szCs w:val="24"/>
        </w:rPr>
        <w:t xml:space="preserve">), shall apply to any contract entered into between a vendor and a Virginia public body under this solicitation. </w:t>
      </w:r>
    </w:p>
    <w:p w14:paraId="394E030A"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B. AUTHORIZATION TO CONDUCT BUSINESS IN THE COMMONWEALTH </w:t>
      </w:r>
    </w:p>
    <w:p w14:paraId="00D75EDE"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A contractor organized as a stock or nonstock corporation, limited liability company, business trust, or limited partnership or registered as a limited liability partnership shall be authorized to transact business in the Commonwealth as a domestic or foreign business entity if so required by Title 13.1 or Title 50 of the Code of Virginia or as otherwise required by law. Any business entity described above that enters into a contract with a public body shall not allow its existence to lapse or its certificate of authority or registration to transact business in the Commonwealth, if so required under Title 13.1 or Title 50, to be revoked or cancelled at any time during the term of the contract. A public body may void any contract with a business entity if the business entity fails to remain in compliance with the provisions of this section, in addition to any other available remedy. </w:t>
      </w:r>
    </w:p>
    <w:p w14:paraId="615F2205"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C. NON-DISCRIMINATION </w:t>
      </w:r>
    </w:p>
    <w:p w14:paraId="19A8FC93" w14:textId="77777777" w:rsidR="002210C5" w:rsidRPr="004D5514" w:rsidRDefault="002210C5" w:rsidP="002210C5">
      <w:pPr>
        <w:autoSpaceDE w:val="0"/>
        <w:autoSpaceDN w:val="0"/>
        <w:adjustRightInd w:val="0"/>
        <w:spacing w:after="120"/>
        <w:ind w:left="162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1) During the performance of this contract, the contractor agrees as follows: a.) The contractor will not discriminate against any employee or applicant for employment because of race, religion, color, sex, national origin, age, disability, or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 </w:t>
      </w:r>
    </w:p>
    <w:p w14:paraId="02EE61C8" w14:textId="77777777" w:rsidR="002210C5" w:rsidRPr="004D5514" w:rsidRDefault="002210C5" w:rsidP="004D5514">
      <w:pPr>
        <w:autoSpaceDE w:val="0"/>
        <w:autoSpaceDN w:val="0"/>
        <w:adjustRightInd w:val="0"/>
        <w:spacing w:after="120"/>
        <w:ind w:left="16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b.) The contractor, in all solicitations or advertisements for employees placed by or on behalf of the contractor, will state that such contractor is an equal opportunity employer. </w:t>
      </w:r>
    </w:p>
    <w:p w14:paraId="0E29E8FC" w14:textId="77777777" w:rsidR="002210C5" w:rsidRPr="004D5514" w:rsidRDefault="002210C5" w:rsidP="004D5514">
      <w:pPr>
        <w:autoSpaceDE w:val="0"/>
        <w:autoSpaceDN w:val="0"/>
        <w:adjustRightInd w:val="0"/>
        <w:spacing w:after="120"/>
        <w:ind w:left="1620" w:right="0"/>
        <w:jc w:val="both"/>
        <w:rPr>
          <w:rFonts w:ascii="Cambria" w:hAnsi="Cambria" w:cs="Arial"/>
          <w:color w:val="000000"/>
          <w:spacing w:val="0"/>
          <w:sz w:val="24"/>
          <w:szCs w:val="24"/>
        </w:rPr>
      </w:pPr>
      <w:r w:rsidRPr="004D5514">
        <w:rPr>
          <w:rFonts w:ascii="Cambria" w:hAnsi="Cambria" w:cs="Arial"/>
          <w:color w:val="000000"/>
          <w:spacing w:val="0"/>
          <w:sz w:val="24"/>
          <w:szCs w:val="24"/>
        </w:rPr>
        <w:lastRenderedPageBreak/>
        <w:t xml:space="preserve">c.) Notices, advertisements and solicitations placed in accordance with federal law, rule or regulation shall be deemed sufficient for the purpose of meeting the requirements of this section. </w:t>
      </w:r>
    </w:p>
    <w:p w14:paraId="78DBCF48" w14:textId="77777777" w:rsidR="002210C5" w:rsidRPr="004D5514" w:rsidRDefault="002210C5" w:rsidP="002210C5">
      <w:pPr>
        <w:autoSpaceDE w:val="0"/>
        <w:autoSpaceDN w:val="0"/>
        <w:adjustRightInd w:val="0"/>
        <w:spacing w:after="120"/>
        <w:ind w:left="1620" w:right="0" w:hanging="360"/>
        <w:jc w:val="both"/>
        <w:rPr>
          <w:rFonts w:ascii="Cambria" w:hAnsi="Cambria" w:cs="Arial"/>
          <w:color w:val="000000"/>
          <w:spacing w:val="0"/>
          <w:sz w:val="24"/>
          <w:szCs w:val="24"/>
        </w:rPr>
      </w:pPr>
    </w:p>
    <w:p w14:paraId="23ABF5CB" w14:textId="77777777" w:rsidR="002210C5" w:rsidRPr="004D5514" w:rsidRDefault="002210C5" w:rsidP="002210C5">
      <w:pPr>
        <w:autoSpaceDE w:val="0"/>
        <w:autoSpaceDN w:val="0"/>
        <w:adjustRightInd w:val="0"/>
        <w:spacing w:after="120"/>
        <w:ind w:left="108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2) The contractor will include the provisions of the foregoing paragraphs a, b and c in every subcontract or purchase order of over $10,000, so that the provisions will be binding upon each subcontractor or vendor. </w:t>
      </w:r>
    </w:p>
    <w:p w14:paraId="31A9B638" w14:textId="46D3B13B" w:rsidR="002210C5" w:rsidRPr="004D5514" w:rsidRDefault="002210C5" w:rsidP="004D5514">
      <w:pPr>
        <w:pStyle w:val="Default"/>
        <w:ind w:left="1080" w:hanging="360"/>
        <w:jc w:val="both"/>
        <w:rPr>
          <w:rFonts w:ascii="Cambria" w:hAnsi="Cambria" w:cs="Arial"/>
        </w:rPr>
      </w:pPr>
      <w:r w:rsidRPr="004D5514">
        <w:rPr>
          <w:rFonts w:ascii="Cambria" w:hAnsi="Cambria" w:cs="Arial"/>
        </w:rPr>
        <w:t xml:space="preserve">3) In accordance with Section 2.2-4343 of the Code of Virginia, public bodies do not discriminate against faith-based organizations, or against any bidder or offeror because of race, religion, color, sex, national origin, age, disability, or any other basis prohibited by Virginia law. </w:t>
      </w:r>
    </w:p>
    <w:p w14:paraId="56C04FF8"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D. IMMIGRATION REFORM AND CONTROL ACT OF 1986 </w:t>
      </w:r>
    </w:p>
    <w:p w14:paraId="2AC8BDD4"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By entering into a written contract with the Commonwealth of Virginia, the contractor certifies that it does not, and shall not, during the performance of this contract, knowingly employ an unauthorized alien as defined in the federal Immigration Reform and Control Act of 1986. </w:t>
      </w:r>
    </w:p>
    <w:p w14:paraId="72273498"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E. DEBARMENT STATUS </w:t>
      </w:r>
    </w:p>
    <w:p w14:paraId="6519AF77"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By participating in this contract, the contractor certifies that it is not currently debarred by the Commonwealth of Virginia from submitting a response for the type of goods or services covered by this contract. The contractor further certifies that it is not debarred from filling any order or accepting any resulting order, and that it is not an agent of any person or entity that is currently debarred by the Commonwealth of Virginia. </w:t>
      </w:r>
    </w:p>
    <w:p w14:paraId="256D5900"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F. DRUG-FREE WORKPLACE </w:t>
      </w:r>
    </w:p>
    <w:p w14:paraId="6EFC16A2"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During the performance of this contract, the contractor agrees to: </w:t>
      </w:r>
    </w:p>
    <w:p w14:paraId="57FD498C" w14:textId="77777777" w:rsidR="002210C5" w:rsidRPr="004D5514" w:rsidRDefault="002210C5" w:rsidP="002210C5">
      <w:pPr>
        <w:autoSpaceDE w:val="0"/>
        <w:autoSpaceDN w:val="0"/>
        <w:adjustRightInd w:val="0"/>
        <w:spacing w:after="120"/>
        <w:ind w:left="1440" w:right="0" w:hanging="360"/>
        <w:rPr>
          <w:rFonts w:ascii="Cambria" w:hAnsi="Cambria" w:cs="Arial"/>
          <w:color w:val="000000"/>
          <w:spacing w:val="0"/>
          <w:sz w:val="24"/>
          <w:szCs w:val="24"/>
        </w:rPr>
      </w:pPr>
      <w:r w:rsidRPr="004D5514">
        <w:rPr>
          <w:rFonts w:ascii="Cambria" w:hAnsi="Cambria" w:cs="Arial"/>
          <w:color w:val="000000"/>
          <w:spacing w:val="0"/>
          <w:sz w:val="24"/>
          <w:szCs w:val="24"/>
        </w:rPr>
        <w:t xml:space="preserve">1) provide a drug-free workplace for its employees; </w:t>
      </w:r>
    </w:p>
    <w:p w14:paraId="2AFB7413" w14:textId="77777777" w:rsidR="002210C5" w:rsidRPr="004D5514" w:rsidRDefault="002210C5" w:rsidP="002210C5">
      <w:pPr>
        <w:autoSpaceDE w:val="0"/>
        <w:autoSpaceDN w:val="0"/>
        <w:adjustRightInd w:val="0"/>
        <w:spacing w:after="120"/>
        <w:ind w:left="144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2)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w:t>
      </w:r>
    </w:p>
    <w:p w14:paraId="0BA0CC2E" w14:textId="77777777" w:rsidR="002210C5" w:rsidRPr="004D5514" w:rsidRDefault="002210C5" w:rsidP="002210C5">
      <w:pPr>
        <w:autoSpaceDE w:val="0"/>
        <w:autoSpaceDN w:val="0"/>
        <w:adjustRightInd w:val="0"/>
        <w:spacing w:after="120"/>
        <w:ind w:left="144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3) state in all solicitations or advertisements for employees placed by or on behalf of the contractor that the contractor maintains a drug-free workplace; and </w:t>
      </w:r>
    </w:p>
    <w:p w14:paraId="32C5BAEE" w14:textId="77777777" w:rsidR="002210C5" w:rsidRPr="004D5514" w:rsidRDefault="002210C5" w:rsidP="002210C5">
      <w:pPr>
        <w:autoSpaceDE w:val="0"/>
        <w:autoSpaceDN w:val="0"/>
        <w:adjustRightInd w:val="0"/>
        <w:spacing w:after="120"/>
        <w:ind w:left="144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4) include the provisions of the foregoing clauses in every subcontract or purchase order of over $10,000, so that the provisions will be binding upon each subcontractor. </w:t>
      </w:r>
    </w:p>
    <w:p w14:paraId="66A11B78" w14:textId="77777777" w:rsidR="002210C5" w:rsidRPr="004D5514" w:rsidRDefault="002210C5" w:rsidP="002210C5">
      <w:pPr>
        <w:autoSpaceDE w:val="0"/>
        <w:autoSpaceDN w:val="0"/>
        <w:adjustRightInd w:val="0"/>
        <w:spacing w:after="120"/>
        <w:ind w:left="1440" w:right="0" w:hanging="36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5) For the purposes of this section, "drug-free workplace" means a site for the performance of work done in connection with a specific contract awarded to a contractor, the employees of whom are prohibited from engaging in the unlawful manufacture, sale, distribution, dispensation, possession or use of any controlled substance or marijuana during the performance of the contract. </w:t>
      </w:r>
    </w:p>
    <w:p w14:paraId="353372CA"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lastRenderedPageBreak/>
        <w:t xml:space="preserve">G. ASSIGNMENT OF CONTRACT </w:t>
      </w:r>
    </w:p>
    <w:p w14:paraId="11C77119" w14:textId="77777777" w:rsidR="002210C5" w:rsidRPr="004D5514" w:rsidRDefault="002210C5" w:rsidP="002210C5">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Contracts and purchase orders with Virginia Authorized Users shall not be assignable by the contractor in whole or in part without the written consent of that Authorized User. </w:t>
      </w:r>
    </w:p>
    <w:p w14:paraId="2B4A8B06" w14:textId="77777777" w:rsidR="002210C5" w:rsidRPr="004D5514" w:rsidRDefault="002210C5" w:rsidP="002210C5">
      <w:pPr>
        <w:autoSpaceDE w:val="0"/>
        <w:autoSpaceDN w:val="0"/>
        <w:adjustRightInd w:val="0"/>
        <w:spacing w:before="240" w:after="120"/>
        <w:ind w:left="0" w:right="-36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H. </w:t>
      </w:r>
      <w:proofErr w:type="spellStart"/>
      <w:r w:rsidRPr="004D5514">
        <w:rPr>
          <w:rFonts w:ascii="Cambria" w:hAnsi="Cambria" w:cs="Arial"/>
          <w:b/>
          <w:bCs/>
          <w:color w:val="000000"/>
          <w:spacing w:val="0"/>
          <w:sz w:val="24"/>
          <w:szCs w:val="24"/>
        </w:rPr>
        <w:t>eVA</w:t>
      </w:r>
      <w:proofErr w:type="spellEnd"/>
      <w:r w:rsidRPr="004D5514">
        <w:rPr>
          <w:rFonts w:ascii="Cambria" w:hAnsi="Cambria" w:cs="Arial"/>
          <w:b/>
          <w:bCs/>
          <w:color w:val="000000"/>
          <w:spacing w:val="0"/>
          <w:sz w:val="24"/>
          <w:szCs w:val="24"/>
        </w:rPr>
        <w:t xml:space="preserve"> BUSINESS-TO-GOVERNMENT VENDOR REGISTRATION, CONTRACTS, AND ORDERS </w:t>
      </w:r>
    </w:p>
    <w:p w14:paraId="4F0646B4" w14:textId="4B6BF3B6" w:rsidR="002210C5" w:rsidRPr="004D5514" w:rsidRDefault="002210C5" w:rsidP="007255D0">
      <w:pPr>
        <w:autoSpaceDE w:val="0"/>
        <w:autoSpaceDN w:val="0"/>
        <w:adjustRightInd w:val="0"/>
        <w:ind w:left="0" w:right="0"/>
        <w:jc w:val="both"/>
        <w:rPr>
          <w:rFonts w:ascii="Cambria" w:hAnsi="Cambria" w:cs="Arial"/>
          <w:color w:val="000000"/>
          <w:spacing w:val="0"/>
          <w:sz w:val="24"/>
          <w:szCs w:val="24"/>
        </w:rPr>
      </w:pPr>
      <w:r w:rsidRPr="004D5514">
        <w:rPr>
          <w:rFonts w:ascii="Cambria" w:hAnsi="Cambria" w:cs="Arial"/>
          <w:color w:val="000000"/>
          <w:spacing w:val="0"/>
          <w:sz w:val="24"/>
          <w:szCs w:val="24"/>
        </w:rPr>
        <w:t>A contractor providing goods or services to the Commonwealth of Virginia shall participate in the Commonwealth’s Internet e-procurement solution, hereinafter referred to as “</w:t>
      </w:r>
      <w:proofErr w:type="spellStart"/>
      <w:r w:rsidRPr="004D5514">
        <w:rPr>
          <w:rFonts w:ascii="Cambria" w:hAnsi="Cambria" w:cs="Arial"/>
          <w:color w:val="000000"/>
          <w:spacing w:val="0"/>
          <w:sz w:val="24"/>
          <w:szCs w:val="24"/>
        </w:rPr>
        <w:t>eVA</w:t>
      </w:r>
      <w:proofErr w:type="spellEnd"/>
      <w:r w:rsidRPr="004D5514">
        <w:rPr>
          <w:rFonts w:ascii="Cambria" w:hAnsi="Cambria" w:cs="Arial"/>
          <w:color w:val="000000"/>
          <w:spacing w:val="0"/>
          <w:sz w:val="24"/>
          <w:szCs w:val="24"/>
        </w:rPr>
        <w:t xml:space="preserve">,” </w:t>
      </w:r>
      <w:proofErr w:type="spellStart"/>
      <w:r w:rsidRPr="004D5514">
        <w:rPr>
          <w:rFonts w:ascii="Cambria" w:hAnsi="Cambria" w:cs="Arial"/>
          <w:color w:val="000000"/>
          <w:spacing w:val="0"/>
          <w:sz w:val="24"/>
          <w:szCs w:val="24"/>
        </w:rPr>
        <w:t>bycompleting</w:t>
      </w:r>
      <w:proofErr w:type="spellEnd"/>
      <w:r w:rsidRPr="004D5514">
        <w:rPr>
          <w:rFonts w:ascii="Cambria" w:hAnsi="Cambria" w:cs="Arial"/>
          <w:color w:val="000000"/>
          <w:spacing w:val="0"/>
          <w:sz w:val="24"/>
          <w:szCs w:val="24"/>
        </w:rPr>
        <w:t xml:space="preserve"> the free </w:t>
      </w:r>
      <w:proofErr w:type="spellStart"/>
      <w:r w:rsidRPr="004D5514">
        <w:rPr>
          <w:rFonts w:ascii="Cambria" w:hAnsi="Cambria" w:cs="Arial"/>
          <w:color w:val="000000"/>
          <w:spacing w:val="0"/>
          <w:sz w:val="24"/>
          <w:szCs w:val="24"/>
        </w:rPr>
        <w:t>eVA</w:t>
      </w:r>
      <w:proofErr w:type="spellEnd"/>
      <w:r w:rsidRPr="004D5514">
        <w:rPr>
          <w:rFonts w:ascii="Cambria" w:hAnsi="Cambria" w:cs="Arial"/>
          <w:color w:val="000000"/>
          <w:spacing w:val="0"/>
          <w:sz w:val="24"/>
          <w:szCs w:val="24"/>
        </w:rPr>
        <w:t xml:space="preserve"> Vendor Registration at</w:t>
      </w:r>
      <w:r w:rsidR="007255D0">
        <w:rPr>
          <w:rFonts w:ascii="Cambria" w:hAnsi="Cambria" w:cs="Arial"/>
          <w:color w:val="000000"/>
          <w:spacing w:val="0"/>
          <w:sz w:val="24"/>
          <w:szCs w:val="24"/>
        </w:rPr>
        <w:t xml:space="preserve"> </w:t>
      </w:r>
      <w:r w:rsidRPr="004D5514">
        <w:rPr>
          <w:rFonts w:ascii="Cambria" w:hAnsi="Cambria" w:cs="Arial"/>
          <w:color w:val="0000FF"/>
          <w:spacing w:val="0"/>
          <w:sz w:val="24"/>
          <w:szCs w:val="24"/>
        </w:rPr>
        <w:t>www.eva.virginia.gov</w:t>
      </w:r>
      <w:r w:rsidRPr="004D5514">
        <w:rPr>
          <w:rFonts w:ascii="Cambria" w:hAnsi="Cambria" w:cs="Arial"/>
          <w:color w:val="000000"/>
          <w:spacing w:val="0"/>
          <w:sz w:val="24"/>
          <w:szCs w:val="24"/>
        </w:rPr>
        <w:t xml:space="preserve">. All contractors must register in </w:t>
      </w:r>
      <w:proofErr w:type="spellStart"/>
      <w:r w:rsidRPr="004D5514">
        <w:rPr>
          <w:rFonts w:ascii="Cambria" w:hAnsi="Cambria" w:cs="Arial"/>
          <w:color w:val="000000"/>
          <w:spacing w:val="0"/>
          <w:sz w:val="24"/>
          <w:szCs w:val="24"/>
        </w:rPr>
        <w:t>eVA</w:t>
      </w:r>
      <w:proofErr w:type="spellEnd"/>
      <w:r w:rsidRPr="004D5514">
        <w:rPr>
          <w:rFonts w:ascii="Cambria" w:hAnsi="Cambria" w:cs="Arial"/>
          <w:color w:val="000000"/>
          <w:spacing w:val="0"/>
          <w:sz w:val="24"/>
          <w:szCs w:val="24"/>
        </w:rPr>
        <w:t xml:space="preserve"> and pay the Vendor Transaction Fees specified below, or any such future fee in effect at the time an order is received, before they may fulfill an order for a Commonwealth Authorized User. Vendor transaction fees are currently established as follows:</w:t>
      </w:r>
    </w:p>
    <w:p w14:paraId="3ED34E58" w14:textId="77777777" w:rsidR="002210C5" w:rsidRPr="004D5514" w:rsidRDefault="002210C5" w:rsidP="007255D0">
      <w:pPr>
        <w:autoSpaceDE w:val="0"/>
        <w:autoSpaceDN w:val="0"/>
        <w:adjustRightInd w:val="0"/>
        <w:ind w:left="0" w:right="0" w:firstLine="720"/>
        <w:jc w:val="both"/>
        <w:rPr>
          <w:rFonts w:ascii="Cambria" w:hAnsi="Cambria" w:cs="Arial"/>
          <w:color w:val="000000"/>
          <w:spacing w:val="0"/>
          <w:sz w:val="24"/>
          <w:szCs w:val="24"/>
        </w:rPr>
      </w:pPr>
      <w:r w:rsidRPr="004D5514">
        <w:rPr>
          <w:rFonts w:ascii="Cambria" w:hAnsi="Cambria" w:cs="Arial"/>
          <w:color w:val="000000"/>
          <w:spacing w:val="0"/>
          <w:sz w:val="24"/>
          <w:szCs w:val="24"/>
        </w:rPr>
        <w:t>1) DSBSD-certified Small Businesses*: 1%, capped at $500 per order;</w:t>
      </w:r>
    </w:p>
    <w:p w14:paraId="4B714F79" w14:textId="77777777" w:rsidR="002210C5" w:rsidRPr="004D5514" w:rsidRDefault="002210C5" w:rsidP="007255D0">
      <w:pPr>
        <w:autoSpaceDE w:val="0"/>
        <w:autoSpaceDN w:val="0"/>
        <w:adjustRightInd w:val="0"/>
        <w:ind w:left="0" w:right="0" w:firstLine="720"/>
        <w:jc w:val="both"/>
        <w:rPr>
          <w:rFonts w:ascii="Cambria" w:hAnsi="Cambria" w:cs="Arial"/>
          <w:color w:val="000000"/>
          <w:spacing w:val="0"/>
          <w:sz w:val="24"/>
          <w:szCs w:val="24"/>
        </w:rPr>
      </w:pPr>
      <w:r w:rsidRPr="004D5514">
        <w:rPr>
          <w:rFonts w:ascii="Cambria" w:hAnsi="Cambria" w:cs="Arial"/>
          <w:color w:val="000000"/>
          <w:spacing w:val="0"/>
          <w:sz w:val="24"/>
          <w:szCs w:val="24"/>
        </w:rPr>
        <w:t>2) Businesses not DSBSD-certified Small Businesses: 1%, capped at $1,500 per order.</w:t>
      </w:r>
    </w:p>
    <w:p w14:paraId="5502B610" w14:textId="3A63A71D" w:rsidR="002210C5" w:rsidRDefault="002210C5" w:rsidP="007255D0">
      <w:pPr>
        <w:autoSpaceDE w:val="0"/>
        <w:autoSpaceDN w:val="0"/>
        <w:adjustRightInd w:val="0"/>
        <w:ind w:left="0" w:right="0"/>
        <w:rPr>
          <w:rFonts w:ascii="Cambria" w:hAnsi="Cambria" w:cs="Arial"/>
          <w:color w:val="0000FF"/>
          <w:spacing w:val="0"/>
          <w:sz w:val="24"/>
          <w:szCs w:val="24"/>
        </w:rPr>
      </w:pPr>
      <w:r w:rsidRPr="004D5514">
        <w:rPr>
          <w:rFonts w:ascii="Cambria" w:hAnsi="Cambria" w:cs="Arial"/>
          <w:color w:val="000000"/>
          <w:spacing w:val="0"/>
          <w:sz w:val="24"/>
          <w:szCs w:val="24"/>
        </w:rPr>
        <w:t xml:space="preserve">* Virginia Department of Small Business and Supplier Development, </w:t>
      </w:r>
      <w:hyperlink r:id="rId43" w:history="1">
        <w:r w:rsidR="007255D0" w:rsidRPr="007B4792">
          <w:rPr>
            <w:rStyle w:val="Hyperlink"/>
            <w:rFonts w:ascii="Cambria" w:hAnsi="Cambria" w:cs="Arial"/>
            <w:spacing w:val="0"/>
            <w:sz w:val="24"/>
            <w:szCs w:val="24"/>
          </w:rPr>
          <w:t>http://www.sbsd.virginia.gov/</w:t>
        </w:r>
      </w:hyperlink>
    </w:p>
    <w:p w14:paraId="077166A9" w14:textId="77777777" w:rsidR="007255D0" w:rsidRPr="004D5514" w:rsidRDefault="007255D0" w:rsidP="007255D0">
      <w:pPr>
        <w:autoSpaceDE w:val="0"/>
        <w:autoSpaceDN w:val="0"/>
        <w:adjustRightInd w:val="0"/>
        <w:ind w:left="0" w:right="0"/>
        <w:rPr>
          <w:rFonts w:ascii="Cambria" w:hAnsi="Cambria" w:cs="Arial"/>
          <w:color w:val="0000FF"/>
          <w:spacing w:val="0"/>
          <w:sz w:val="24"/>
          <w:szCs w:val="24"/>
        </w:rPr>
      </w:pPr>
    </w:p>
    <w:p w14:paraId="640F6D3C" w14:textId="77777777" w:rsidR="002210C5" w:rsidRDefault="002210C5" w:rsidP="007255D0">
      <w:pPr>
        <w:autoSpaceDE w:val="0"/>
        <w:autoSpaceDN w:val="0"/>
        <w:adjustRightInd w:val="0"/>
        <w:ind w:left="0" w:right="0"/>
        <w:jc w:val="both"/>
        <w:rPr>
          <w:rFonts w:ascii="Cambria" w:hAnsi="Cambria" w:cs="Arial"/>
          <w:b/>
          <w:bCs/>
          <w:color w:val="000000"/>
          <w:spacing w:val="0"/>
          <w:sz w:val="24"/>
          <w:szCs w:val="24"/>
        </w:rPr>
      </w:pPr>
      <w:r w:rsidRPr="004D5514">
        <w:rPr>
          <w:rFonts w:ascii="Cambria" w:hAnsi="Cambria" w:cs="Arial"/>
          <w:b/>
          <w:bCs/>
          <w:color w:val="000000"/>
          <w:spacing w:val="0"/>
          <w:sz w:val="24"/>
          <w:szCs w:val="24"/>
        </w:rPr>
        <w:t>I. PAYMENT</w:t>
      </w:r>
    </w:p>
    <w:p w14:paraId="1C0EDE5A" w14:textId="77777777" w:rsidR="007255D0" w:rsidRPr="004D5514" w:rsidRDefault="007255D0" w:rsidP="007255D0">
      <w:pPr>
        <w:autoSpaceDE w:val="0"/>
        <w:autoSpaceDN w:val="0"/>
        <w:adjustRightInd w:val="0"/>
        <w:ind w:left="0" w:right="0"/>
        <w:jc w:val="both"/>
        <w:rPr>
          <w:rFonts w:ascii="Cambria" w:hAnsi="Cambria" w:cs="Arial"/>
          <w:b/>
          <w:bCs/>
          <w:color w:val="000000"/>
          <w:spacing w:val="0"/>
          <w:sz w:val="24"/>
          <w:szCs w:val="24"/>
        </w:rPr>
      </w:pPr>
    </w:p>
    <w:p w14:paraId="3EDE8671" w14:textId="77777777" w:rsidR="002210C5" w:rsidRPr="004D5514" w:rsidRDefault="002210C5" w:rsidP="007255D0">
      <w:pPr>
        <w:autoSpaceDE w:val="0"/>
        <w:autoSpaceDN w:val="0"/>
        <w:adjustRightInd w:val="0"/>
        <w:ind w:left="0" w:right="0"/>
        <w:jc w:val="both"/>
        <w:rPr>
          <w:rFonts w:ascii="Cambria" w:hAnsi="Cambria" w:cs="Arial"/>
          <w:color w:val="000000"/>
          <w:spacing w:val="0"/>
          <w:sz w:val="24"/>
          <w:szCs w:val="24"/>
        </w:rPr>
      </w:pPr>
      <w:r w:rsidRPr="004D5514">
        <w:rPr>
          <w:rFonts w:ascii="Cambria" w:hAnsi="Cambria" w:cs="Arial"/>
          <w:color w:val="000000"/>
          <w:spacing w:val="0"/>
          <w:sz w:val="24"/>
          <w:szCs w:val="24"/>
        </w:rPr>
        <w:t>1) To Prime Contractor:</w:t>
      </w:r>
    </w:p>
    <w:p w14:paraId="79D86940" w14:textId="77777777" w:rsidR="002210C5" w:rsidRPr="004D5514" w:rsidRDefault="002210C5" w:rsidP="007255D0">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a.) Contractor shall submit invoices for items ordered, delivered and accepted directly to the payment address shown on the purchase order or contract. All invoices shall show the state contract number, purchase order number, and social security number (for individual contractors) or federal employer identification number (for proprietorships, partnerships, and corporations).</w:t>
      </w:r>
    </w:p>
    <w:p w14:paraId="7E4AB209" w14:textId="77777777" w:rsidR="002210C5" w:rsidRPr="004D5514" w:rsidRDefault="002210C5" w:rsidP="007255D0">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b.) Any payment terms requiring payment in less than thirty (30) days will be regarded as requiring payment thirty (30) days after invoice or delivery, whichever occurs last. This shall not affect offers of discounts for payment in less than thirty (30) days, however.</w:t>
      </w:r>
    </w:p>
    <w:p w14:paraId="129CF1CB" w14:textId="77777777" w:rsidR="002210C5" w:rsidRPr="004D5514" w:rsidRDefault="002210C5" w:rsidP="007255D0">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c.) All goods or services provided under this contract or purchase order, that are to be paid for with public funds, shall be billed by the contractor at the contract price, regardless of which public body is being billed.</w:t>
      </w:r>
    </w:p>
    <w:p w14:paraId="29F4A93A" w14:textId="77777777" w:rsidR="002210C5" w:rsidRPr="004D5514" w:rsidRDefault="002210C5" w:rsidP="007255D0">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d.) The following shall be deemed to be the date of payment: the date of postmark in all cases where payment is made by mail, or the date of offset when offset proceedings have been instituted as authorized under the Virginia Debt Collection Act.</w:t>
      </w:r>
    </w:p>
    <w:p w14:paraId="2A0CDD8E" w14:textId="77777777" w:rsidR="002210C5" w:rsidRPr="004D5514" w:rsidRDefault="002210C5" w:rsidP="007255D0">
      <w:pPr>
        <w:autoSpaceDE w:val="0"/>
        <w:autoSpaceDN w:val="0"/>
        <w:adjustRightInd w:val="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e.) </w:t>
      </w:r>
      <w:r w:rsidRPr="004D5514">
        <w:rPr>
          <w:rFonts w:ascii="Cambria" w:hAnsi="Cambria" w:cs="Arial"/>
          <w:b/>
          <w:bCs/>
          <w:color w:val="000000"/>
          <w:spacing w:val="0"/>
          <w:sz w:val="24"/>
          <w:szCs w:val="24"/>
        </w:rPr>
        <w:t>Unreasonable Charges</w:t>
      </w:r>
      <w:r w:rsidRPr="004D5514">
        <w:rPr>
          <w:rFonts w:ascii="Cambria" w:hAnsi="Cambria" w:cs="Arial"/>
          <w:color w:val="000000"/>
          <w:spacing w:val="0"/>
          <w:sz w:val="24"/>
          <w:szCs w:val="24"/>
        </w:rPr>
        <w:t xml:space="preserve">. Under certain emergency procurements and for most time and material purchases, final job costs cannot be accurately determined at the time orders are placed. In such cases, final payment in full is contingent on a determination that all invoiced charges are reasonable. Charges that appear to be unreasonable will be researched and challenged, and that portion of the invoice held in abeyance until a settlement can be reached. Upon determining that invoiced charges are not reasonable, the Commonwealth or applicable Authorized User shall promptly notify the contractor, in writing, as to those charges which it considers unreasonable and the basis for the determination. A contractor may not institute legal action unless a settlement cannot be reached within thirty (30) days of notification. The provisions of this section do not relieve a Commonwealth state agency or agency of local government of its prompt </w:t>
      </w:r>
      <w:r w:rsidRPr="004D5514">
        <w:rPr>
          <w:rFonts w:ascii="Cambria" w:hAnsi="Cambria" w:cs="Arial"/>
          <w:color w:val="000000"/>
          <w:spacing w:val="0"/>
          <w:sz w:val="24"/>
          <w:szCs w:val="24"/>
        </w:rPr>
        <w:lastRenderedPageBreak/>
        <w:t>payment obligations with respect to those charges that are not in dispute (Code of Virginia, § 2.2-4363).</w:t>
      </w:r>
    </w:p>
    <w:p w14:paraId="4A9C4F00" w14:textId="77777777" w:rsidR="002210C5" w:rsidRPr="004D5514" w:rsidRDefault="002210C5" w:rsidP="007255D0">
      <w:pPr>
        <w:autoSpaceDE w:val="0"/>
        <w:autoSpaceDN w:val="0"/>
        <w:adjustRightInd w:val="0"/>
        <w:ind w:left="0" w:right="0"/>
        <w:jc w:val="both"/>
        <w:rPr>
          <w:rFonts w:ascii="Cambria" w:hAnsi="Cambria" w:cs="Arial"/>
          <w:color w:val="000000"/>
          <w:spacing w:val="0"/>
          <w:sz w:val="24"/>
          <w:szCs w:val="24"/>
        </w:rPr>
      </w:pPr>
      <w:r w:rsidRPr="004D5514">
        <w:rPr>
          <w:rFonts w:ascii="Cambria" w:hAnsi="Cambria" w:cs="Arial"/>
          <w:color w:val="000000"/>
          <w:spacing w:val="0"/>
          <w:sz w:val="24"/>
          <w:szCs w:val="24"/>
        </w:rPr>
        <w:t>2) To Subcontractors:</w:t>
      </w:r>
    </w:p>
    <w:p w14:paraId="0384E6FF" w14:textId="1B5CB66B" w:rsidR="002210C5" w:rsidRPr="004D5514" w:rsidRDefault="002210C5" w:rsidP="007255D0">
      <w:pPr>
        <w:pStyle w:val="Default"/>
        <w:ind w:firstLine="720"/>
        <w:jc w:val="both"/>
        <w:rPr>
          <w:rFonts w:ascii="Cambria" w:hAnsi="Cambria" w:cs="Arial"/>
        </w:rPr>
      </w:pPr>
      <w:r w:rsidRPr="004D5514">
        <w:rPr>
          <w:rFonts w:ascii="Cambria" w:hAnsi="Cambria" w:cs="Arial"/>
        </w:rPr>
        <w:t xml:space="preserve">a.) A contractor awarded a contract under this solicitation is hereby obligated: </w:t>
      </w:r>
    </w:p>
    <w:p w14:paraId="06C06A37" w14:textId="5387C30C" w:rsidR="002210C5" w:rsidRPr="004D5514" w:rsidRDefault="002210C5" w:rsidP="007255D0">
      <w:pPr>
        <w:autoSpaceDE w:val="0"/>
        <w:autoSpaceDN w:val="0"/>
        <w:adjustRightInd w:val="0"/>
        <w:spacing w:after="120"/>
        <w:ind w:left="99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To pay the subcontractors within seven (7) days of the contractor's receipt of payment from the Commonwealth or applicable Authorized User, for the proportionate share of the payment received for work performed by the subcontractors under the contract; or 2. To notify the Commonwealth or applicable Authorized User and the subcontractor(s), in writing, of the contractor's intention to withhold payment and the reason. </w:t>
      </w:r>
    </w:p>
    <w:p w14:paraId="1EB77DD6" w14:textId="77777777" w:rsidR="002210C5" w:rsidRPr="004D5514" w:rsidRDefault="002210C5" w:rsidP="007255D0">
      <w:pPr>
        <w:autoSpaceDE w:val="0"/>
        <w:autoSpaceDN w:val="0"/>
        <w:adjustRightInd w:val="0"/>
        <w:spacing w:after="120"/>
        <w:ind w:left="990" w:right="0" w:hanging="353"/>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b.) The contractor is obligated to pay the subcontractors interest at the rate of one percent (1%) per month (unless otherwise provided in this contract) on all amounts owed by the contractor that remain unpaid seven days following receipt of payment from the Commonwealth, except for amounts withheld as stated in 2. above. The date of mailing of any payment by U.S. Mail is deemed to be payment to the addressee. These provisions apply to each sub-tier contractor performing under the primary contract. A contractor's obligation to pay an interest charge to a subcontractor may not be construed to be an obligation of the Commonwealth or applicable Authorized User. </w:t>
      </w:r>
    </w:p>
    <w:p w14:paraId="00633F45"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J. MODIFICATIONS </w:t>
      </w:r>
    </w:p>
    <w:p w14:paraId="7A7EDE97"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This contract may be modified in accordance with §2.2-4309 of the Code of Virginia. No modifications shall be effective unless it is in writing and signed by the duly authorized representative of the Commonwealth. No term or provision hereof shall be deemed waived and no breach excused unless such waiver or consent to breach is in writing. Any contract issued on a firm-fixed-price basis may not be increased more than twenty five percent (25%) or $50,000.00 whichever is greater, without the approval of the Governor of Virginia or his authorized designee. In no event may the amount of the contract be increased without adequate consideration. The unauthorized approval of a modification cannot be the basis of a contractual claim as set forth in § 2.2-4363. </w:t>
      </w:r>
    </w:p>
    <w:p w14:paraId="702E48F8"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K. APPLICABLE LAWS AND COURTS </w:t>
      </w:r>
    </w:p>
    <w:p w14:paraId="3AB23753"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This contract shall be governed in all respects by the laws of the Commonwealth of Virginia, without reference to its choice of law rules. Any litigation involving a Virginia public body shall be brought in the Circuit Court for the City of Richmond, Virginia. The contractor shall comply with all applicable federal, state and local laws, rules and regulations. </w:t>
      </w:r>
    </w:p>
    <w:p w14:paraId="62012DE9"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L. VENDORS MANUAL </w:t>
      </w:r>
    </w:p>
    <w:p w14:paraId="624B3DC7"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This solicitation is subject to the provisions of the Commonwealth of Virginia Vendors Manual and any changes or revisions thereto, which are hereby incorporated into this contract in their entirety. The procedure for filing contractual claims is in section 7.19 of the Vendors Manual. A copy of the Vendors Manual is available for at the purchasing office or accessible online at </w:t>
      </w:r>
      <w:r w:rsidRPr="004D5514">
        <w:rPr>
          <w:rFonts w:ascii="Cambria" w:hAnsi="Cambria" w:cs="Arial"/>
          <w:color w:val="000000"/>
          <w:spacing w:val="0"/>
          <w:sz w:val="24"/>
          <w:szCs w:val="24"/>
          <w:u w:val="single"/>
        </w:rPr>
        <w:t xml:space="preserve">www.eva.virginia.gov </w:t>
      </w:r>
      <w:r w:rsidRPr="004D5514">
        <w:rPr>
          <w:rFonts w:ascii="Cambria" w:hAnsi="Cambria" w:cs="Arial"/>
          <w:color w:val="000000"/>
          <w:spacing w:val="0"/>
          <w:sz w:val="24"/>
          <w:szCs w:val="24"/>
        </w:rPr>
        <w:t>under the “</w:t>
      </w:r>
      <w:r w:rsidRPr="004D5514">
        <w:rPr>
          <w:rFonts w:ascii="Cambria" w:hAnsi="Cambria" w:cs="Arial"/>
          <w:i/>
          <w:iCs/>
          <w:color w:val="000000"/>
          <w:spacing w:val="0"/>
          <w:sz w:val="24"/>
          <w:szCs w:val="24"/>
        </w:rPr>
        <w:t>I Sell to Virginia</w:t>
      </w:r>
      <w:r w:rsidRPr="004D5514">
        <w:rPr>
          <w:rFonts w:ascii="Cambria" w:hAnsi="Cambria" w:cs="Arial"/>
          <w:color w:val="000000"/>
          <w:spacing w:val="0"/>
          <w:sz w:val="24"/>
          <w:szCs w:val="24"/>
        </w:rPr>
        <w:t xml:space="preserve">” tab. </w:t>
      </w:r>
    </w:p>
    <w:p w14:paraId="7B8DD7FA"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M. ALTERNATIVE DISPUTE RESOLUTION </w:t>
      </w:r>
    </w:p>
    <w:p w14:paraId="68ABD245" w14:textId="0B019953" w:rsidR="002210C5" w:rsidRPr="004D5514" w:rsidRDefault="002210C5" w:rsidP="002210C5">
      <w:pPr>
        <w:pStyle w:val="Default"/>
        <w:spacing w:after="120"/>
        <w:ind w:left="720"/>
        <w:jc w:val="both"/>
        <w:rPr>
          <w:rFonts w:ascii="Cambria" w:hAnsi="Cambria" w:cs="Arial"/>
        </w:rPr>
      </w:pPr>
      <w:r w:rsidRPr="004D5514">
        <w:rPr>
          <w:rFonts w:ascii="Cambria" w:hAnsi="Cambria" w:cs="Arial"/>
        </w:rPr>
        <w:lastRenderedPageBreak/>
        <w:t xml:space="preserve">The Commonwealth or Authorized User and the contractor are encouraged to resolve any issues in controversy arising from the award of the contract or any contractual dispute using Alternative Dispute Resolution (ADR) procedures (Code of Virginia, § 2.2-4366). ADR procedures are described in Chapter 9 of the Vendors Manual. </w:t>
      </w:r>
    </w:p>
    <w:p w14:paraId="22AE9B20" w14:textId="77777777" w:rsidR="002210C5" w:rsidRPr="004D5514" w:rsidRDefault="002210C5" w:rsidP="002210C5">
      <w:pPr>
        <w:autoSpaceDE w:val="0"/>
        <w:autoSpaceDN w:val="0"/>
        <w:adjustRightInd w:val="0"/>
        <w:spacing w:before="240" w:after="120"/>
        <w:ind w:left="0" w:right="0" w:hanging="360"/>
        <w:rPr>
          <w:rFonts w:ascii="Cambria" w:hAnsi="Cambria" w:cs="Arial"/>
          <w:color w:val="000000"/>
          <w:spacing w:val="0"/>
          <w:sz w:val="24"/>
          <w:szCs w:val="24"/>
        </w:rPr>
      </w:pPr>
      <w:r w:rsidRPr="004D5514">
        <w:rPr>
          <w:rFonts w:ascii="Cambria" w:hAnsi="Cambria" w:cs="Arial"/>
          <w:b/>
          <w:bCs/>
          <w:color w:val="000000"/>
          <w:spacing w:val="0"/>
          <w:sz w:val="24"/>
          <w:szCs w:val="24"/>
        </w:rPr>
        <w:t xml:space="preserve">N. ETHICS IN PUBLIC CONTRACTING </w:t>
      </w:r>
    </w:p>
    <w:p w14:paraId="1F81F058" w14:textId="77777777" w:rsidR="002210C5" w:rsidRPr="004D5514" w:rsidRDefault="002210C5" w:rsidP="002210C5">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color w:val="000000"/>
          <w:spacing w:val="0"/>
          <w:sz w:val="24"/>
          <w:szCs w:val="24"/>
        </w:rPr>
        <w:t xml:space="preserve">By fulfilling an order placed by a Commonwealth Authorized User, the contractor certifies that they have not engaged in collusion or fraud in relation to any aspect of this contract, or its contract with the lead state or other entity that conducted the procurement upon which this contract is based, and that it has not offered or received any kickbacks or inducements to or from any other bidder, offeror, supplier, manufacturer, or subcontractor in connection with this contract or procurement. The contractor also certifies that it has not conferred on any public employee having responsibility for this procurement transaction any payment, loan, subscription, advance, deposit of money, services or anything of more than nominal value, present or promised, unless consideration of substantially equal or greater value was exchanged. </w:t>
      </w:r>
    </w:p>
    <w:p w14:paraId="1701314F" w14:textId="56EE3204" w:rsidR="002210C5" w:rsidRPr="004D5514" w:rsidRDefault="002210C5" w:rsidP="001E0EFE">
      <w:pPr>
        <w:autoSpaceDE w:val="0"/>
        <w:autoSpaceDN w:val="0"/>
        <w:adjustRightInd w:val="0"/>
        <w:spacing w:after="120"/>
        <w:ind w:left="720" w:right="0"/>
        <w:jc w:val="both"/>
        <w:rPr>
          <w:rFonts w:ascii="Cambria" w:hAnsi="Cambria" w:cs="Arial"/>
          <w:color w:val="000000"/>
          <w:spacing w:val="0"/>
          <w:sz w:val="24"/>
          <w:szCs w:val="24"/>
        </w:rPr>
      </w:pPr>
      <w:r w:rsidRPr="004D5514">
        <w:rPr>
          <w:rFonts w:ascii="Cambria" w:hAnsi="Cambria" w:cs="Arial"/>
          <w:b/>
          <w:bCs/>
          <w:color w:val="000000"/>
          <w:spacing w:val="0"/>
          <w:sz w:val="24"/>
          <w:szCs w:val="24"/>
        </w:rPr>
        <w:t>THE COMMONWEALTH RESERVES THE RIGHT TO NEGOTIATE ANY ADDITIONAL REQUIRED CONTRACTUAL PROVISIONS AT SUCH TIME THAT ANY PARTICIPATING ADDENDUM MAY BE EXECUTED, IF ANY.</w:t>
      </w:r>
    </w:p>
    <w:p w14:paraId="7C40411D" w14:textId="77777777" w:rsidR="002210C5" w:rsidRDefault="002210C5" w:rsidP="002210C5">
      <w:pPr>
        <w:pStyle w:val="11-text"/>
        <w:ind w:left="0"/>
        <w:rPr>
          <w:szCs w:val="24"/>
        </w:rPr>
      </w:pPr>
    </w:p>
    <w:p w14:paraId="367B6F48" w14:textId="77777777" w:rsidR="00C67DF6" w:rsidRDefault="00C67DF6" w:rsidP="002210C5">
      <w:pPr>
        <w:pStyle w:val="11-text"/>
        <w:ind w:left="0"/>
        <w:rPr>
          <w:szCs w:val="24"/>
        </w:rPr>
      </w:pPr>
    </w:p>
    <w:p w14:paraId="3868EC6E" w14:textId="77777777" w:rsidR="00C67DF6" w:rsidRDefault="00C67DF6" w:rsidP="002210C5">
      <w:pPr>
        <w:pStyle w:val="11-text"/>
        <w:ind w:left="0"/>
        <w:rPr>
          <w:szCs w:val="24"/>
        </w:rPr>
      </w:pPr>
    </w:p>
    <w:p w14:paraId="2C43188C" w14:textId="77777777" w:rsidR="00C67DF6" w:rsidRDefault="00C67DF6" w:rsidP="002210C5">
      <w:pPr>
        <w:pStyle w:val="11-text"/>
        <w:ind w:left="0"/>
        <w:rPr>
          <w:szCs w:val="24"/>
        </w:rPr>
      </w:pPr>
    </w:p>
    <w:p w14:paraId="25116B82" w14:textId="77777777" w:rsidR="00C67DF6" w:rsidRDefault="00C67DF6" w:rsidP="002210C5">
      <w:pPr>
        <w:pStyle w:val="11-text"/>
        <w:ind w:left="0"/>
        <w:rPr>
          <w:szCs w:val="24"/>
        </w:rPr>
      </w:pPr>
    </w:p>
    <w:p w14:paraId="285619FE" w14:textId="77777777" w:rsidR="00C67DF6" w:rsidRDefault="00C67DF6" w:rsidP="002210C5">
      <w:pPr>
        <w:pStyle w:val="11-text"/>
        <w:ind w:left="0"/>
        <w:rPr>
          <w:szCs w:val="24"/>
        </w:rPr>
      </w:pPr>
    </w:p>
    <w:p w14:paraId="0A2FEEDB" w14:textId="77777777" w:rsidR="00C67DF6" w:rsidRDefault="00C67DF6" w:rsidP="002210C5">
      <w:pPr>
        <w:pStyle w:val="11-text"/>
        <w:ind w:left="0"/>
        <w:rPr>
          <w:szCs w:val="24"/>
        </w:rPr>
      </w:pPr>
    </w:p>
    <w:p w14:paraId="6BEB0945" w14:textId="77777777" w:rsidR="00C67DF6" w:rsidRDefault="00C67DF6" w:rsidP="002210C5">
      <w:pPr>
        <w:pStyle w:val="11-text"/>
        <w:ind w:left="0"/>
        <w:rPr>
          <w:szCs w:val="24"/>
        </w:rPr>
      </w:pPr>
    </w:p>
    <w:p w14:paraId="32CF815F" w14:textId="77777777" w:rsidR="00C67DF6" w:rsidRDefault="00C67DF6" w:rsidP="002210C5">
      <w:pPr>
        <w:pStyle w:val="11-text"/>
        <w:ind w:left="0"/>
        <w:rPr>
          <w:szCs w:val="24"/>
        </w:rPr>
      </w:pPr>
    </w:p>
    <w:p w14:paraId="5DA2E32A" w14:textId="77777777" w:rsidR="00C67DF6" w:rsidRDefault="00C67DF6" w:rsidP="002210C5">
      <w:pPr>
        <w:pStyle w:val="11-text"/>
        <w:ind w:left="0"/>
        <w:rPr>
          <w:szCs w:val="24"/>
        </w:rPr>
      </w:pPr>
    </w:p>
    <w:p w14:paraId="4CF1B14D" w14:textId="77777777" w:rsidR="00C67DF6" w:rsidRDefault="00C67DF6" w:rsidP="002210C5">
      <w:pPr>
        <w:pStyle w:val="11-text"/>
        <w:ind w:left="0"/>
        <w:rPr>
          <w:szCs w:val="24"/>
        </w:rPr>
      </w:pPr>
    </w:p>
    <w:p w14:paraId="6F2BB827" w14:textId="77777777" w:rsidR="00C67DF6" w:rsidRDefault="00C67DF6" w:rsidP="002210C5">
      <w:pPr>
        <w:pStyle w:val="11-text"/>
        <w:ind w:left="0"/>
        <w:rPr>
          <w:szCs w:val="24"/>
        </w:rPr>
      </w:pPr>
    </w:p>
    <w:p w14:paraId="7B44A08F" w14:textId="77777777" w:rsidR="00C67DF6" w:rsidRDefault="00C67DF6" w:rsidP="002210C5">
      <w:pPr>
        <w:pStyle w:val="11-text"/>
        <w:ind w:left="0"/>
        <w:rPr>
          <w:szCs w:val="24"/>
        </w:rPr>
      </w:pPr>
    </w:p>
    <w:p w14:paraId="12D07979" w14:textId="77777777" w:rsidR="00C67DF6" w:rsidRDefault="00C67DF6" w:rsidP="002210C5">
      <w:pPr>
        <w:pStyle w:val="11-text"/>
        <w:ind w:left="0"/>
        <w:rPr>
          <w:szCs w:val="24"/>
        </w:rPr>
      </w:pPr>
    </w:p>
    <w:p w14:paraId="62D0E39B" w14:textId="77777777" w:rsidR="00C67DF6" w:rsidRDefault="00C67DF6" w:rsidP="002210C5">
      <w:pPr>
        <w:pStyle w:val="11-text"/>
        <w:ind w:left="0"/>
        <w:rPr>
          <w:szCs w:val="24"/>
        </w:rPr>
      </w:pPr>
    </w:p>
    <w:p w14:paraId="02B8AA8C" w14:textId="77777777" w:rsidR="00C67DF6" w:rsidRDefault="00C67DF6" w:rsidP="002210C5">
      <w:pPr>
        <w:pStyle w:val="11-text"/>
        <w:ind w:left="0"/>
        <w:rPr>
          <w:szCs w:val="24"/>
        </w:rPr>
      </w:pPr>
    </w:p>
    <w:p w14:paraId="01736C4B" w14:textId="77777777" w:rsidR="00C67DF6" w:rsidRDefault="00C67DF6" w:rsidP="002210C5">
      <w:pPr>
        <w:pStyle w:val="11-text"/>
        <w:ind w:left="0"/>
        <w:rPr>
          <w:szCs w:val="24"/>
        </w:rPr>
      </w:pPr>
    </w:p>
    <w:p w14:paraId="440E2BE6" w14:textId="77777777" w:rsidR="00C67DF6" w:rsidRDefault="00C67DF6" w:rsidP="002210C5">
      <w:pPr>
        <w:pStyle w:val="11-text"/>
        <w:ind w:left="0"/>
        <w:rPr>
          <w:szCs w:val="24"/>
        </w:rPr>
      </w:pPr>
    </w:p>
    <w:p w14:paraId="6EB6FF4C" w14:textId="77777777" w:rsidR="00C67DF6" w:rsidRDefault="00C67DF6" w:rsidP="002210C5">
      <w:pPr>
        <w:pStyle w:val="11-text"/>
        <w:ind w:left="0"/>
        <w:rPr>
          <w:szCs w:val="24"/>
        </w:rPr>
      </w:pPr>
    </w:p>
    <w:p w14:paraId="776B288B" w14:textId="34B21395" w:rsidR="00C67DF6" w:rsidRPr="00DD5454" w:rsidRDefault="00C67DF6" w:rsidP="00C67DF6">
      <w:pPr>
        <w:pStyle w:val="11-text"/>
        <w:ind w:left="0"/>
        <w:jc w:val="center"/>
        <w:rPr>
          <w:b/>
          <w:szCs w:val="24"/>
        </w:rPr>
      </w:pPr>
      <w:r w:rsidRPr="00DD5454">
        <w:rPr>
          <w:b/>
          <w:szCs w:val="24"/>
        </w:rPr>
        <w:t xml:space="preserve">Attachment </w:t>
      </w:r>
      <w:r>
        <w:rPr>
          <w:b/>
          <w:szCs w:val="24"/>
        </w:rPr>
        <w:t>N</w:t>
      </w:r>
    </w:p>
    <w:p w14:paraId="60E4857A" w14:textId="2CBA477E" w:rsidR="00C67DF6" w:rsidRPr="00C67DF6" w:rsidRDefault="00C67DF6" w:rsidP="00FE256E">
      <w:pPr>
        <w:pStyle w:val="11-text"/>
        <w:ind w:left="0"/>
        <w:jc w:val="center"/>
        <w:rPr>
          <w:rFonts w:cs="Arial"/>
          <w:color w:val="000000"/>
          <w:spacing w:val="0"/>
          <w:szCs w:val="24"/>
        </w:rPr>
      </w:pPr>
      <w:r w:rsidRPr="00DD5454">
        <w:rPr>
          <w:b/>
          <w:szCs w:val="24"/>
        </w:rPr>
        <w:t xml:space="preserve">State of </w:t>
      </w:r>
      <w:r>
        <w:rPr>
          <w:b/>
          <w:szCs w:val="24"/>
        </w:rPr>
        <w:t>Arkansas</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r w:rsidRPr="00C67DF6">
        <w:rPr>
          <w:rFonts w:cs="Arial"/>
          <w:color w:val="000000"/>
          <w:spacing w:val="0"/>
          <w:szCs w:val="24"/>
        </w:rPr>
        <w:t xml:space="preserve"> </w:t>
      </w:r>
    </w:p>
    <w:p w14:paraId="39E18FDC"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 GENERAL</w:t>
      </w:r>
      <w:r w:rsidRPr="00C67DF6">
        <w:rPr>
          <w:rFonts w:ascii="Cambria" w:hAnsi="Cambria" w:cs="Arial"/>
          <w:color w:val="000000"/>
          <w:spacing w:val="0"/>
          <w:sz w:val="24"/>
          <w:szCs w:val="24"/>
        </w:rPr>
        <w:t xml:space="preserve">: Any special terms and conditions included in this solicitation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override these Standard Terms and Conditions. The Standard Terms and Conditions and any special terms and conditions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become part of any contract entered into if any or all parts of the bid are accepted by the State of Arkansas. </w:t>
      </w:r>
    </w:p>
    <w:p w14:paraId="1D58AC09"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 ACCEPTANCE AND REJECTION</w:t>
      </w:r>
      <w:r w:rsidRPr="00C67DF6">
        <w:rPr>
          <w:rFonts w:ascii="Cambria" w:hAnsi="Cambria" w:cs="Arial"/>
          <w:color w:val="000000"/>
          <w:spacing w:val="0"/>
          <w:sz w:val="24"/>
          <w:szCs w:val="24"/>
        </w:rPr>
        <w:t xml:space="preserve">: The State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have the right to accept or reject all or any part of a bid or any and all bids, to waive minor technicalities, and to award the bid to best serve the interest of the State. </w:t>
      </w:r>
    </w:p>
    <w:p w14:paraId="6DCCA930"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3. BID SUBMISSION</w:t>
      </w:r>
      <w:r w:rsidRPr="00C67DF6">
        <w:rPr>
          <w:rFonts w:ascii="Cambria" w:hAnsi="Cambria" w:cs="Arial"/>
          <w:color w:val="000000"/>
          <w:spacing w:val="0"/>
          <w:sz w:val="24"/>
          <w:szCs w:val="24"/>
        </w:rPr>
        <w:t xml:space="preserve">: Original Proposal Packets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submitted to the Office of State Procurement on or before the date and time specified for bid opening. The Proposal Packet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contain all documents, information, and attachments as specifically and expressly required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The bid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typed or printed in ink. The signature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in ink. Unsigned bids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disqualified. The person signing the bid should show title or authority to bind his firm in a contract. Multiple proposals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placed in separate packages and should be completely and properly identified. Late bids </w:t>
      </w:r>
      <w:r w:rsidRPr="00C67DF6">
        <w:rPr>
          <w:rFonts w:ascii="Cambria" w:hAnsi="Cambria" w:cs="Arial"/>
          <w:b/>
          <w:bCs/>
          <w:color w:val="000000"/>
          <w:spacing w:val="0"/>
          <w:sz w:val="24"/>
          <w:szCs w:val="24"/>
        </w:rPr>
        <w:t xml:space="preserve">shall not </w:t>
      </w:r>
      <w:r w:rsidRPr="00C67DF6">
        <w:rPr>
          <w:rFonts w:ascii="Cambria" w:hAnsi="Cambria" w:cs="Arial"/>
          <w:color w:val="000000"/>
          <w:spacing w:val="0"/>
          <w:sz w:val="24"/>
          <w:szCs w:val="24"/>
        </w:rPr>
        <w:t xml:space="preserve">be considered under any circumstances. </w:t>
      </w:r>
    </w:p>
    <w:p w14:paraId="5F83810F"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4. PRICES</w:t>
      </w:r>
      <w:r w:rsidRPr="00C67DF6">
        <w:rPr>
          <w:rFonts w:ascii="Cambria" w:hAnsi="Cambria" w:cs="Arial"/>
          <w:color w:val="000000"/>
          <w:spacing w:val="0"/>
          <w:sz w:val="24"/>
          <w:szCs w:val="24"/>
        </w:rPr>
        <w:t xml:space="preserve">: Bid unit price F.O.B. destination. In case of errors in extension, unit prices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govern. Prices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firm and </w:t>
      </w:r>
      <w:r w:rsidRPr="00C67DF6">
        <w:rPr>
          <w:rFonts w:ascii="Cambria" w:hAnsi="Cambria" w:cs="Arial"/>
          <w:b/>
          <w:bCs/>
          <w:color w:val="000000"/>
          <w:spacing w:val="0"/>
          <w:sz w:val="24"/>
          <w:szCs w:val="24"/>
        </w:rPr>
        <w:t xml:space="preserve">shall not </w:t>
      </w:r>
      <w:r w:rsidRPr="00C67DF6">
        <w:rPr>
          <w:rFonts w:ascii="Cambria" w:hAnsi="Cambria" w:cs="Arial"/>
          <w:color w:val="000000"/>
          <w:spacing w:val="0"/>
          <w:sz w:val="24"/>
          <w:szCs w:val="24"/>
        </w:rPr>
        <w:t xml:space="preserve">be subject to escalation unless otherwise specified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Unless otherwise specified, the bid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firm for acceptance for thirty days from the bid opening date. "Discount from list" bids are not acceptable unless requested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w:t>
      </w:r>
    </w:p>
    <w:p w14:paraId="52FB0892"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5. QUANTITIES</w:t>
      </w:r>
      <w:r w:rsidRPr="00C67DF6">
        <w:rPr>
          <w:rFonts w:ascii="Cambria" w:hAnsi="Cambria" w:cs="Arial"/>
          <w:color w:val="000000"/>
          <w:spacing w:val="0"/>
          <w:sz w:val="24"/>
          <w:szCs w:val="24"/>
        </w:rPr>
        <w:t xml:space="preserve">: Quantities stated in a </w:t>
      </w:r>
      <w:r w:rsidRPr="00C67DF6">
        <w:rPr>
          <w:rFonts w:ascii="Cambria" w:hAnsi="Cambria" w:cs="Arial"/>
          <w:i/>
          <w:iCs/>
          <w:color w:val="000000"/>
          <w:spacing w:val="0"/>
          <w:sz w:val="24"/>
          <w:szCs w:val="24"/>
        </w:rPr>
        <w:t xml:space="preserve">Bid Solicitation </w:t>
      </w:r>
      <w:r w:rsidRPr="00C67DF6">
        <w:rPr>
          <w:rFonts w:ascii="Cambria" w:hAnsi="Cambria" w:cs="Arial"/>
          <w:color w:val="000000"/>
          <w:spacing w:val="0"/>
          <w:sz w:val="24"/>
          <w:szCs w:val="24"/>
        </w:rPr>
        <w:t xml:space="preserve">for term contracts are estimates only, and are not guaranteed. Vendor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bid unit price on the estimated quantity and unit of measure specified. The State may order more or less than the estimated quantity on term contracts. Quantities stated on firm contracts are actual Requirements of the ordering agency. </w:t>
      </w:r>
    </w:p>
    <w:p w14:paraId="0384A701"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6. BRAND NAME REFERENCES</w:t>
      </w:r>
      <w:r w:rsidRPr="00C67DF6">
        <w:rPr>
          <w:rFonts w:ascii="Cambria" w:hAnsi="Cambria" w:cs="Arial"/>
          <w:color w:val="000000"/>
          <w:spacing w:val="0"/>
          <w:sz w:val="24"/>
          <w:szCs w:val="24"/>
        </w:rPr>
        <w:t xml:space="preserve">: Unless otherwise specified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any catalog brand name or manufacturer reference used in the </w:t>
      </w:r>
      <w:r w:rsidRPr="00C67DF6">
        <w:rPr>
          <w:rFonts w:ascii="Cambria" w:hAnsi="Cambria" w:cs="Arial"/>
          <w:i/>
          <w:iCs/>
          <w:color w:val="000000"/>
          <w:spacing w:val="0"/>
          <w:sz w:val="24"/>
          <w:szCs w:val="24"/>
        </w:rPr>
        <w:t xml:space="preserve">Bid Solicitation </w:t>
      </w:r>
      <w:r w:rsidRPr="00C67DF6">
        <w:rPr>
          <w:rFonts w:ascii="Cambria" w:hAnsi="Cambria" w:cs="Arial"/>
          <w:color w:val="000000"/>
          <w:spacing w:val="0"/>
          <w:sz w:val="24"/>
          <w:szCs w:val="24"/>
        </w:rPr>
        <w:t xml:space="preserve">is descriptive only, not restrictive, and used to indicate the type and quality desired. Bids on brands of like nature and quality will be considered. If bidding on other than referenced specifications, the bid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show the manufacturer, brand or trade name, and other descriptions, and should include the manufacturer's illustrations and complete descriptions of the product offered. The State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have the right to determine whether a substitute offered is equivalent to and meets the standards of the item specified, and the State may require the vendor to supply additional descriptive material. The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guarantee that the product offered will meet or exceed specifications identified in this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Vendors not bidding an alternate to the </w:t>
      </w:r>
      <w:r w:rsidRPr="00C67DF6">
        <w:rPr>
          <w:rFonts w:ascii="Cambria" w:hAnsi="Cambria" w:cs="Arial"/>
          <w:color w:val="000000"/>
          <w:spacing w:val="0"/>
          <w:sz w:val="24"/>
          <w:szCs w:val="24"/>
        </w:rPr>
        <w:lastRenderedPageBreak/>
        <w:t xml:space="preserve">referenced brand name or manufacturer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required to furnish the product according to brand names, numbers, etc., as specified in the solicitation. </w:t>
      </w:r>
    </w:p>
    <w:p w14:paraId="13077C4D"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7. GUARANTY</w:t>
      </w:r>
      <w:r w:rsidRPr="00C67DF6">
        <w:rPr>
          <w:rFonts w:ascii="Cambria" w:hAnsi="Cambria" w:cs="Arial"/>
          <w:color w:val="000000"/>
          <w:spacing w:val="0"/>
          <w:sz w:val="24"/>
          <w:szCs w:val="24"/>
        </w:rPr>
        <w:t xml:space="preserve">: All items bid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newly manufactured, in first-class condition, latest model and design, including, where applicable, containers suitable for shipment and storage, unless otherwise indicated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The vendor hereby guarantees that everything furnished hereunder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free from defects in design, workmanship and material, that if sold by drawing, sample or specification, it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conform thereto and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serve the function for which it was furnished. The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further guarantee that if the items furnished hereunder are to be installed by the vendor, such items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function properly when installed. The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guarantee that all applicable laws have been complied with relating to construction, packaging, labeling and registration. The vendor's obligations under this paragraph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survive for a period of one year from the date of delivery, unless otherwise specified herein. </w:t>
      </w:r>
    </w:p>
    <w:p w14:paraId="21384C86"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8. SAMPLES</w:t>
      </w:r>
      <w:r w:rsidRPr="00C67DF6">
        <w:rPr>
          <w:rFonts w:ascii="Cambria" w:hAnsi="Cambria" w:cs="Arial"/>
          <w:color w:val="000000"/>
          <w:spacing w:val="0"/>
          <w:sz w:val="24"/>
          <w:szCs w:val="24"/>
        </w:rPr>
        <w:t xml:space="preserve">: Samples or demonstrators, when requested,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furnished free of expense to the State. Each sample should be marked with the vendor's name and address, bid or contract number and item number. If requested, samples that are not destroyed during reasonable examination will be returned at vendor's expense. After reasonable examination, all demonstrators will be returned at vendor’s expense. </w:t>
      </w:r>
    </w:p>
    <w:p w14:paraId="07DC6D27"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9. TESTING PROCEDURES FOR SPECIFICATIONS COMPLIANCE</w:t>
      </w:r>
      <w:r w:rsidRPr="00C67DF6">
        <w:rPr>
          <w:rFonts w:ascii="Cambria" w:hAnsi="Cambria" w:cs="Arial"/>
          <w:color w:val="000000"/>
          <w:spacing w:val="0"/>
          <w:sz w:val="24"/>
          <w:szCs w:val="24"/>
        </w:rPr>
        <w:t xml:space="preserve">: Tests may be performed on samples or demonstrators submitted with the bid or on samples taken from the regular shipment. In the event products tested fail to meet or exceed all conditions and Requirements of the specifications, the cost of the sample used and the reasonable cost of the testing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borne by the vendor. </w:t>
      </w:r>
    </w:p>
    <w:p w14:paraId="2E5414AF"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10. AMENDMENTS</w:t>
      </w:r>
      <w:r w:rsidRPr="00C67DF6">
        <w:rPr>
          <w:rFonts w:ascii="Cambria" w:hAnsi="Cambria" w:cs="Arial"/>
          <w:color w:val="000000"/>
          <w:spacing w:val="0"/>
          <w:sz w:val="24"/>
          <w:szCs w:val="24"/>
        </w:rPr>
        <w:t xml:space="preserve">: Vendor’s proposals cannot be altered or amended after the bid opening except as permitted by regulation. </w:t>
      </w:r>
    </w:p>
    <w:p w14:paraId="6AAA5B28"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11. TAXES AND TRADE DISCOUNTS</w:t>
      </w:r>
      <w:r w:rsidRPr="00C67DF6">
        <w:rPr>
          <w:rFonts w:ascii="Cambria" w:hAnsi="Cambria" w:cs="Arial"/>
          <w:color w:val="000000"/>
          <w:spacing w:val="0"/>
          <w:sz w:val="24"/>
          <w:szCs w:val="24"/>
        </w:rPr>
        <w:t xml:space="preserve">: Do not include State or local sales taxes in the bid price. Trade discounts should be deducted from the unit price and the net price should be shown in the bid. </w:t>
      </w:r>
    </w:p>
    <w:p w14:paraId="247808B7"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12. AWARD</w:t>
      </w:r>
      <w:r w:rsidRPr="00C67DF6">
        <w:rPr>
          <w:rFonts w:ascii="Cambria" w:hAnsi="Cambria" w:cs="Arial"/>
          <w:color w:val="000000"/>
          <w:spacing w:val="0"/>
          <w:sz w:val="24"/>
          <w:szCs w:val="24"/>
        </w:rPr>
        <w:t xml:space="preserve">: Term Contract: A contract award will be issued to the successful vendor. It results in a binding obligation without further action by either party. This award does not authorize shipment. Shipment is authorized by the receipt of a purchase order from the ordering agency. Firm Contract: A written State purchase order authorizing shipment will be furnished to the successful vendor. </w:t>
      </w:r>
    </w:p>
    <w:p w14:paraId="2BF31FA3" w14:textId="77777777" w:rsidR="00C67DF6" w:rsidRPr="00C67DF6" w:rsidRDefault="00C67DF6" w:rsidP="00C67DF6">
      <w:pPr>
        <w:autoSpaceDE w:val="0"/>
        <w:autoSpaceDN w:val="0"/>
        <w:adjustRightInd w:val="0"/>
        <w:spacing w:after="122"/>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13. DELIVERY ON FIRM CONTRACTS</w:t>
      </w:r>
      <w:r w:rsidRPr="00C67DF6">
        <w:rPr>
          <w:rFonts w:ascii="Cambria" w:hAnsi="Cambria" w:cs="Arial"/>
          <w:color w:val="000000"/>
          <w:spacing w:val="0"/>
          <w:sz w:val="24"/>
          <w:szCs w:val="24"/>
        </w:rPr>
        <w:t xml:space="preserve">: This solicitation shows the number of days to place a commodity in the ordering agency's designated location under normal conditions. If the vendor cannot meet the stated delivery, alternate delivery schedules may become a factor in an award. The Office of State Procurement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have the right to extend delivery if reasons appear valid. If the date is not acceptable, the agency may buy elsewhere and any additional cost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borne by the vendor. </w:t>
      </w:r>
    </w:p>
    <w:p w14:paraId="29116ACF" w14:textId="77777777" w:rsidR="00C67DF6" w:rsidRPr="00C67DF6" w:rsidRDefault="00C67DF6" w:rsidP="00C67DF6">
      <w:pPr>
        <w:autoSpaceDE w:val="0"/>
        <w:autoSpaceDN w:val="0"/>
        <w:adjustRightInd w:val="0"/>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14. DELIVERY REQUIREMENTS</w:t>
      </w:r>
      <w:r w:rsidRPr="00C67DF6">
        <w:rPr>
          <w:rFonts w:ascii="Cambria" w:hAnsi="Cambria" w:cs="Arial"/>
          <w:color w:val="000000"/>
          <w:spacing w:val="0"/>
          <w:sz w:val="24"/>
          <w:szCs w:val="24"/>
        </w:rPr>
        <w:t xml:space="preserve">: No substitutions or cancellations are permitted without written approval of the Office of State Procurement. Delivery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made during agency work hours only 8:00 a.m. to 4:30 p.m. Central Time, unless prior approval for other delivery has been obtained from the agency. Packing memoranda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enclosed with each shipment. </w:t>
      </w:r>
    </w:p>
    <w:p w14:paraId="67772E5B" w14:textId="77777777" w:rsidR="00C67DF6" w:rsidRPr="00C67DF6" w:rsidRDefault="00C67DF6" w:rsidP="00C67DF6">
      <w:pPr>
        <w:autoSpaceDE w:val="0"/>
        <w:autoSpaceDN w:val="0"/>
        <w:adjustRightInd w:val="0"/>
        <w:ind w:left="0" w:right="0"/>
        <w:jc w:val="both"/>
        <w:rPr>
          <w:rFonts w:ascii="Cambria" w:hAnsi="Cambria" w:cs="Arial"/>
          <w:color w:val="000000"/>
          <w:spacing w:val="0"/>
          <w:sz w:val="24"/>
          <w:szCs w:val="24"/>
        </w:rPr>
      </w:pPr>
    </w:p>
    <w:p w14:paraId="623A4BC6"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lastRenderedPageBreak/>
        <w:t>15. STORAGE</w:t>
      </w:r>
      <w:r w:rsidRPr="00C67DF6">
        <w:rPr>
          <w:rFonts w:ascii="Cambria" w:hAnsi="Cambria" w:cs="Arial"/>
          <w:color w:val="000000"/>
          <w:spacing w:val="0"/>
          <w:sz w:val="24"/>
          <w:szCs w:val="24"/>
        </w:rPr>
        <w:t xml:space="preserve">: The ordering agency is responsible for storage if the contractor delivers within the time required and the agency cannot accept delivery. </w:t>
      </w:r>
    </w:p>
    <w:p w14:paraId="7179C84A"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16. DEFAULT</w:t>
      </w:r>
      <w:r w:rsidRPr="00C67DF6">
        <w:rPr>
          <w:rFonts w:ascii="Cambria" w:hAnsi="Cambria" w:cs="Arial"/>
          <w:color w:val="000000"/>
          <w:spacing w:val="0"/>
          <w:sz w:val="24"/>
          <w:szCs w:val="24"/>
        </w:rPr>
        <w:t xml:space="preserve">: All commodities furnished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subject to inspection and acceptance of the ordering agency after delivery. Back orders, default in promised delivery, or failure to meet specifications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authorize the Office of State Procurement to cancel this contract or any portion of it and reasonably purchase commodities elsewhere and charge full increase, if any, in cost and handling to the defaulting contractor. The contractor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give written notice to the Office of State Procurement and ordering agency of the reason and the expected delivery date. Consistent failure to meet delivery without a valid reason may cause removal from the vendors list or suspension of eligibility for award. </w:t>
      </w:r>
    </w:p>
    <w:p w14:paraId="6805A528"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17. VARIATION IN QUANTITY</w:t>
      </w:r>
      <w:r w:rsidRPr="00C67DF6">
        <w:rPr>
          <w:rFonts w:ascii="Cambria" w:hAnsi="Cambria" w:cs="Arial"/>
          <w:color w:val="000000"/>
          <w:spacing w:val="0"/>
          <w:sz w:val="24"/>
          <w:szCs w:val="24"/>
        </w:rPr>
        <w:t xml:space="preserve">: The State assumes no liability for commodities produced, processed or shipped in excess of the amount specified on the agency's purchase order. </w:t>
      </w:r>
    </w:p>
    <w:p w14:paraId="3B9DED7C"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18. INVOICING</w:t>
      </w:r>
      <w:r w:rsidRPr="00C67DF6">
        <w:rPr>
          <w:rFonts w:ascii="Cambria" w:hAnsi="Cambria" w:cs="Arial"/>
          <w:color w:val="000000"/>
          <w:spacing w:val="0"/>
          <w:sz w:val="24"/>
          <w:szCs w:val="24"/>
        </w:rPr>
        <w:t xml:space="preserve">: The contractor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paid upon the completion of all of the following: (1) submission of an original and the specified number of copies of a properly itemized invoice showing the bid and purchase order numbers, where itemized in the </w:t>
      </w:r>
      <w:r w:rsidRPr="00C67DF6">
        <w:rPr>
          <w:rFonts w:ascii="Cambria" w:hAnsi="Cambria" w:cs="Arial"/>
          <w:i/>
          <w:iCs/>
          <w:color w:val="000000"/>
          <w:spacing w:val="0"/>
          <w:sz w:val="24"/>
          <w:szCs w:val="24"/>
        </w:rPr>
        <w:t>Bid Solicitation</w:t>
      </w:r>
      <w:r w:rsidRPr="00C67DF6">
        <w:rPr>
          <w:rFonts w:ascii="Cambria" w:hAnsi="Cambria" w:cs="Arial"/>
          <w:color w:val="000000"/>
          <w:spacing w:val="0"/>
          <w:sz w:val="24"/>
          <w:szCs w:val="24"/>
        </w:rPr>
        <w:t xml:space="preserve">, (2) delivery and acceptance of the commodities and (3) proper and legal processing of the invoice by all necessary State agencies. Invoices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be sent to the "Invoice To" point shown on the purchase order. </w:t>
      </w:r>
    </w:p>
    <w:p w14:paraId="34AC94D9"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19. STATE PROPERTY</w:t>
      </w:r>
      <w:r w:rsidRPr="00C67DF6">
        <w:rPr>
          <w:rFonts w:ascii="Cambria" w:hAnsi="Cambria" w:cs="Arial"/>
          <w:color w:val="000000"/>
          <w:spacing w:val="0"/>
          <w:sz w:val="24"/>
          <w:szCs w:val="24"/>
        </w:rPr>
        <w:t xml:space="preserve">: Any specifications, drawings, technical information, dies, cuts, negatives, positives, data or any other commodity furnished to the contractor hereunder or in contemplation hereof or developed by the contractor for use hereunder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remain property of the State,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kept confidential,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used only as expressly authorized, and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returned at the contractor's expense to the F.O.B. point provided by the agency or by OSP.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properly identify items being returned. </w:t>
      </w:r>
    </w:p>
    <w:p w14:paraId="5BD72AC3"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20. PATENTS OR COPYRIGHTS</w:t>
      </w:r>
      <w:r w:rsidRPr="00C67DF6">
        <w:rPr>
          <w:rFonts w:ascii="Cambria" w:hAnsi="Cambria" w:cs="Arial"/>
          <w:color w:val="000000"/>
          <w:spacing w:val="0"/>
          <w:sz w:val="24"/>
          <w:szCs w:val="24"/>
        </w:rPr>
        <w:t xml:space="preserve">: The contractor </w:t>
      </w:r>
      <w:r w:rsidRPr="00C67DF6">
        <w:rPr>
          <w:rFonts w:ascii="Cambria" w:hAnsi="Cambria" w:cs="Arial"/>
          <w:b/>
          <w:bCs/>
          <w:color w:val="000000"/>
          <w:spacing w:val="0"/>
          <w:sz w:val="24"/>
          <w:szCs w:val="24"/>
        </w:rPr>
        <w:t xml:space="preserve">must </w:t>
      </w:r>
      <w:r w:rsidRPr="00C67DF6">
        <w:rPr>
          <w:rFonts w:ascii="Cambria" w:hAnsi="Cambria" w:cs="Arial"/>
          <w:color w:val="000000"/>
          <w:spacing w:val="0"/>
          <w:sz w:val="24"/>
          <w:szCs w:val="24"/>
        </w:rPr>
        <w:t xml:space="preserve">agrees to indemnify and hold the State harmless from all claims, damages and costs including attorneys' fees, arising from infringement of patents or copyrights. </w:t>
      </w:r>
    </w:p>
    <w:p w14:paraId="68906430"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21. ASSIGNMENT</w:t>
      </w:r>
      <w:r w:rsidRPr="00C67DF6">
        <w:rPr>
          <w:rFonts w:ascii="Cambria" w:hAnsi="Cambria" w:cs="Arial"/>
          <w:color w:val="000000"/>
          <w:spacing w:val="0"/>
          <w:sz w:val="24"/>
          <w:szCs w:val="24"/>
        </w:rPr>
        <w:t xml:space="preserve">: Any contract entered into pursuant to this solicitation </w:t>
      </w:r>
      <w:r w:rsidRPr="00C67DF6">
        <w:rPr>
          <w:rFonts w:ascii="Cambria" w:hAnsi="Cambria" w:cs="Arial"/>
          <w:b/>
          <w:bCs/>
          <w:color w:val="000000"/>
          <w:spacing w:val="0"/>
          <w:sz w:val="24"/>
          <w:szCs w:val="24"/>
        </w:rPr>
        <w:t xml:space="preserve">shall not </w:t>
      </w:r>
      <w:r w:rsidRPr="00C67DF6">
        <w:rPr>
          <w:rFonts w:ascii="Cambria" w:hAnsi="Cambria" w:cs="Arial"/>
          <w:color w:val="000000"/>
          <w:spacing w:val="0"/>
          <w:sz w:val="24"/>
          <w:szCs w:val="24"/>
        </w:rPr>
        <w:t xml:space="preserve">be assignable nor the duties thereunder delegable by either party without the written consent of the other party of the contract. </w:t>
      </w:r>
    </w:p>
    <w:p w14:paraId="06606E1E" w14:textId="77777777" w:rsidR="00C67DF6" w:rsidRPr="00C67DF6" w:rsidRDefault="00C67DF6" w:rsidP="00C67DF6">
      <w:pPr>
        <w:autoSpaceDE w:val="0"/>
        <w:autoSpaceDN w:val="0"/>
        <w:adjustRightInd w:val="0"/>
        <w:spacing w:after="123"/>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22. OTHER REMEDIES</w:t>
      </w:r>
      <w:r w:rsidRPr="00C67DF6">
        <w:rPr>
          <w:rFonts w:ascii="Cambria" w:hAnsi="Cambria" w:cs="Arial"/>
          <w:color w:val="000000"/>
          <w:spacing w:val="0"/>
          <w:sz w:val="24"/>
          <w:szCs w:val="24"/>
        </w:rPr>
        <w:t xml:space="preserve">: In addition to the remedies outlined herein, the contractor and the State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have the right to pursue any other remedy permitted by law or in equity. </w:t>
      </w:r>
    </w:p>
    <w:p w14:paraId="3C6D1EDC" w14:textId="77777777" w:rsidR="00C67DF6" w:rsidRPr="00C67DF6" w:rsidRDefault="00C67DF6" w:rsidP="00C67DF6">
      <w:pPr>
        <w:autoSpaceDE w:val="0"/>
        <w:autoSpaceDN w:val="0"/>
        <w:adjustRightInd w:val="0"/>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23. CANCELLATION</w:t>
      </w:r>
      <w:r w:rsidRPr="00C67DF6">
        <w:rPr>
          <w:rFonts w:ascii="Cambria" w:hAnsi="Cambria" w:cs="Arial"/>
          <w:color w:val="000000"/>
          <w:spacing w:val="0"/>
          <w:sz w:val="24"/>
          <w:szCs w:val="24"/>
        </w:rPr>
        <w:t xml:space="preserve">: In the event, the State no longer needs the commodities or services specified for any reason, (e.g., program changes; changes in laws, rules or regulations; relocation of offices; lack of appropriated funding, etc.), the State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have the right to cancel the contract or purchase order by giving the vendor written notice of such cancellation thirty (30) days prior to the date of cancellation. </w:t>
      </w:r>
    </w:p>
    <w:p w14:paraId="4145ACF9" w14:textId="77777777" w:rsidR="00C67DF6" w:rsidRDefault="00C67DF6" w:rsidP="00C67DF6">
      <w:pPr>
        <w:autoSpaceDE w:val="0"/>
        <w:autoSpaceDN w:val="0"/>
        <w:adjustRightInd w:val="0"/>
        <w:ind w:left="0" w:right="0"/>
        <w:jc w:val="both"/>
        <w:rPr>
          <w:rFonts w:ascii="Cambria" w:hAnsi="Cambria" w:cs="Arial"/>
          <w:b/>
          <w:bCs/>
          <w:color w:val="000000"/>
          <w:spacing w:val="0"/>
          <w:sz w:val="24"/>
          <w:szCs w:val="24"/>
        </w:rPr>
      </w:pPr>
      <w:r w:rsidRPr="00C67DF6">
        <w:rPr>
          <w:rFonts w:ascii="Cambria" w:hAnsi="Cambria" w:cs="Arial"/>
          <w:color w:val="000000"/>
          <w:spacing w:val="0"/>
          <w:sz w:val="24"/>
          <w:szCs w:val="24"/>
        </w:rPr>
        <w:t xml:space="preserve">Any delivered but unpaid for goods will be returned in normal condition to the contractor by the State. If the State is unable to return the commodities in normal condition and there are no funds legally available to pay for the goods, the contractor may file a claim with the Arkansas Claims Commission under the laws and regulations governing the filing of such claims. If upon cancellation the contractor has provided services which the State has accepted, the contractor may file a claim. </w:t>
      </w:r>
      <w:r w:rsidRPr="00C67DF6">
        <w:rPr>
          <w:rFonts w:ascii="Cambria" w:hAnsi="Cambria" w:cs="Arial"/>
          <w:b/>
          <w:bCs/>
          <w:color w:val="000000"/>
          <w:spacing w:val="0"/>
          <w:sz w:val="24"/>
          <w:szCs w:val="24"/>
        </w:rPr>
        <w:t xml:space="preserve">NOTHING IN THIS CONTRACT SHALL BE DEEMED A WAIVER OF THE STATE’S RIGHT TO SOVEREIGN IMMUNITY. </w:t>
      </w:r>
    </w:p>
    <w:p w14:paraId="3BDE662B" w14:textId="77777777" w:rsidR="00A36586" w:rsidRPr="00C67DF6" w:rsidRDefault="00A36586" w:rsidP="00C67DF6">
      <w:pPr>
        <w:autoSpaceDE w:val="0"/>
        <w:autoSpaceDN w:val="0"/>
        <w:adjustRightInd w:val="0"/>
        <w:ind w:left="0" w:right="0"/>
        <w:jc w:val="both"/>
        <w:rPr>
          <w:rFonts w:ascii="Cambria" w:hAnsi="Cambria" w:cs="Arial"/>
          <w:color w:val="000000"/>
          <w:spacing w:val="0"/>
          <w:sz w:val="24"/>
          <w:szCs w:val="24"/>
        </w:rPr>
      </w:pPr>
    </w:p>
    <w:p w14:paraId="29099823" w14:textId="77777777" w:rsidR="00C67DF6" w:rsidRPr="00C67DF6" w:rsidRDefault="00C67DF6" w:rsidP="00C67DF6">
      <w:pPr>
        <w:autoSpaceDE w:val="0"/>
        <w:autoSpaceDN w:val="0"/>
        <w:adjustRightInd w:val="0"/>
        <w:spacing w:after="127"/>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lastRenderedPageBreak/>
        <w:t>24. DISCRIMINATION</w:t>
      </w:r>
      <w:r w:rsidRPr="00C67DF6">
        <w:rPr>
          <w:rFonts w:ascii="Cambria" w:hAnsi="Cambria" w:cs="Arial"/>
          <w:color w:val="000000"/>
          <w:spacing w:val="0"/>
          <w:sz w:val="24"/>
          <w:szCs w:val="24"/>
        </w:rPr>
        <w:t xml:space="preserve">: In order to comply with the provision of Act 954 of 1977, relating to unfair employment practices, the vendor agrees that: (a) the vendor </w:t>
      </w:r>
      <w:r w:rsidRPr="00C67DF6">
        <w:rPr>
          <w:rFonts w:ascii="Cambria" w:hAnsi="Cambria" w:cs="Arial"/>
          <w:b/>
          <w:bCs/>
          <w:color w:val="000000"/>
          <w:spacing w:val="0"/>
          <w:sz w:val="24"/>
          <w:szCs w:val="24"/>
        </w:rPr>
        <w:t xml:space="preserve">shall not </w:t>
      </w:r>
      <w:r w:rsidRPr="00C67DF6">
        <w:rPr>
          <w:rFonts w:ascii="Cambria" w:hAnsi="Cambria" w:cs="Arial"/>
          <w:color w:val="000000"/>
          <w:spacing w:val="0"/>
          <w:sz w:val="24"/>
          <w:szCs w:val="24"/>
        </w:rPr>
        <w:t xml:space="preserve">discriminate against any employee or applicant for employment because of race, sex, color, age, religion, handicap, or national origin; (b) in all solicitations or advertisements for employees, the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state that all qualified applicants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receive consideration without regard to race, color, sex, age, religion, handicap, or national origin; (c) the vendor will furnish such relevant information and reports as requested by the Human Resources Commission for the purpose of determining compliance with the statute; (d) failure of the vendor to comply with the statute, the rules and regulations promulgated thereunder and this nondiscrimination clause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deemed a breach of contract and it may be cancelled, terminated or suspended in whole or in part; (e) the vendor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include the provisions of above items (a) through (d) in every subcontract so that such provisions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binding upon such subcontractor or vendor. </w:t>
      </w:r>
    </w:p>
    <w:p w14:paraId="701E3BB9" w14:textId="77777777" w:rsidR="00C67DF6" w:rsidRPr="00C67DF6" w:rsidRDefault="00C67DF6" w:rsidP="00C67DF6">
      <w:pPr>
        <w:autoSpaceDE w:val="0"/>
        <w:autoSpaceDN w:val="0"/>
        <w:adjustRightInd w:val="0"/>
        <w:spacing w:after="127"/>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25. CONTINGENT FEE</w:t>
      </w:r>
      <w:r w:rsidRPr="00C67DF6">
        <w:rPr>
          <w:rFonts w:ascii="Cambria" w:hAnsi="Cambria" w:cs="Arial"/>
          <w:color w:val="000000"/>
          <w:spacing w:val="0"/>
          <w:sz w:val="24"/>
          <w:szCs w:val="24"/>
        </w:rPr>
        <w:t xml:space="preserve">: The vendor guarantees that he has not retained a person to solicit or secure this contract upon an agreement or understanding for a commission, percentage, brokerage or contingent fee, except for retention of bona fide employees or bona fide established commercial selling agencies maintained by the vendor for the purpose of securing business. </w:t>
      </w:r>
    </w:p>
    <w:p w14:paraId="52E60D36" w14:textId="77777777" w:rsidR="00C67DF6" w:rsidRPr="00C67DF6" w:rsidRDefault="00C67DF6" w:rsidP="00C67DF6">
      <w:pPr>
        <w:autoSpaceDE w:val="0"/>
        <w:autoSpaceDN w:val="0"/>
        <w:adjustRightInd w:val="0"/>
        <w:spacing w:after="127"/>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26. ANTITRUST ASSIGNMENT</w:t>
      </w:r>
      <w:r w:rsidRPr="00C67DF6">
        <w:rPr>
          <w:rFonts w:ascii="Cambria" w:hAnsi="Cambria" w:cs="Arial"/>
          <w:color w:val="000000"/>
          <w:spacing w:val="0"/>
          <w:sz w:val="24"/>
          <w:szCs w:val="24"/>
        </w:rPr>
        <w:t xml:space="preserve">: As part of the consideration for entering into any contract pursuant to this solicitation, the vendor named on the </w:t>
      </w:r>
      <w:r w:rsidRPr="00C67DF6">
        <w:rPr>
          <w:rFonts w:ascii="Cambria" w:hAnsi="Cambria" w:cs="Arial"/>
          <w:i/>
          <w:iCs/>
          <w:color w:val="000000"/>
          <w:spacing w:val="0"/>
          <w:sz w:val="24"/>
          <w:szCs w:val="24"/>
        </w:rPr>
        <w:t xml:space="preserve">Proposal Signature Page </w:t>
      </w:r>
      <w:r w:rsidRPr="00C67DF6">
        <w:rPr>
          <w:rFonts w:ascii="Cambria" w:hAnsi="Cambria" w:cs="Arial"/>
          <w:color w:val="000000"/>
          <w:spacing w:val="0"/>
          <w:sz w:val="24"/>
          <w:szCs w:val="24"/>
        </w:rPr>
        <w:t xml:space="preserve">for this solicitation, acting herein by the authorized individual or its duly authorized agent, hereby assigns, sells and transfers to the State of Arkansas all rights, title and interest in and to all causes of action it may have under the antitrust laws of the United States or this State for price fixing, which causes of action have accrued prior to the date of this assignment and which relate solely to the particular goods or services purchased or produced by this State pursuant to this contract. </w:t>
      </w:r>
    </w:p>
    <w:p w14:paraId="5E95A4C3" w14:textId="77777777" w:rsidR="00C67DF6" w:rsidRPr="00C67DF6" w:rsidRDefault="00C67DF6" w:rsidP="00C67DF6">
      <w:pPr>
        <w:autoSpaceDE w:val="0"/>
        <w:autoSpaceDN w:val="0"/>
        <w:adjustRightInd w:val="0"/>
        <w:ind w:left="0" w:right="0"/>
        <w:jc w:val="both"/>
        <w:rPr>
          <w:rFonts w:ascii="Cambria" w:hAnsi="Cambria" w:cs="Arial"/>
          <w:color w:val="000000"/>
          <w:spacing w:val="0"/>
          <w:sz w:val="24"/>
          <w:szCs w:val="24"/>
        </w:rPr>
      </w:pPr>
      <w:r w:rsidRPr="00C67DF6">
        <w:rPr>
          <w:rFonts w:ascii="Cambria" w:hAnsi="Cambria" w:cs="Arial"/>
          <w:b/>
          <w:bCs/>
          <w:color w:val="000000"/>
          <w:spacing w:val="0"/>
          <w:sz w:val="24"/>
          <w:szCs w:val="24"/>
        </w:rPr>
        <w:t>27. DISCLOSURE</w:t>
      </w:r>
      <w:r w:rsidRPr="00C67DF6">
        <w:rPr>
          <w:rFonts w:ascii="Cambria" w:hAnsi="Cambria" w:cs="Arial"/>
          <w:color w:val="000000"/>
          <w:spacing w:val="0"/>
          <w:sz w:val="24"/>
          <w:szCs w:val="24"/>
        </w:rPr>
        <w:t xml:space="preserve">: Failure to make any disclosure required by Governor's Executive Order 98-04, or any violation of any rule, regulation, or policy adopted pursuant to that order,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a material breach of the terms of this contract. Any contractor, whether an individual or entity, who fails to make the required disclosure or who violates any rule, regulation, or policy </w:t>
      </w:r>
      <w:r w:rsidRPr="00C67DF6">
        <w:rPr>
          <w:rFonts w:ascii="Cambria" w:hAnsi="Cambria" w:cs="Arial"/>
          <w:b/>
          <w:bCs/>
          <w:color w:val="000000"/>
          <w:spacing w:val="0"/>
          <w:sz w:val="24"/>
          <w:szCs w:val="24"/>
        </w:rPr>
        <w:t xml:space="preserve">shall </w:t>
      </w:r>
      <w:r w:rsidRPr="00C67DF6">
        <w:rPr>
          <w:rFonts w:ascii="Cambria" w:hAnsi="Cambria" w:cs="Arial"/>
          <w:color w:val="000000"/>
          <w:spacing w:val="0"/>
          <w:sz w:val="24"/>
          <w:szCs w:val="24"/>
        </w:rPr>
        <w:t xml:space="preserve">be subject to all legal remedies available to the agency. </w:t>
      </w:r>
    </w:p>
    <w:p w14:paraId="623EE0B4" w14:textId="77777777" w:rsidR="00C67DF6" w:rsidRDefault="00C67DF6" w:rsidP="00C67DF6">
      <w:pPr>
        <w:pStyle w:val="11-text"/>
        <w:ind w:left="0"/>
        <w:rPr>
          <w:b/>
          <w:szCs w:val="24"/>
        </w:rPr>
      </w:pPr>
    </w:p>
    <w:p w14:paraId="4AB42E09" w14:textId="77777777" w:rsidR="004508DA" w:rsidRDefault="004508DA" w:rsidP="00C67DF6">
      <w:pPr>
        <w:pStyle w:val="11-text"/>
        <w:ind w:left="0"/>
        <w:rPr>
          <w:b/>
          <w:szCs w:val="24"/>
        </w:rPr>
      </w:pPr>
    </w:p>
    <w:p w14:paraId="7D56E4AF" w14:textId="77777777" w:rsidR="004508DA" w:rsidRDefault="004508DA" w:rsidP="00C67DF6">
      <w:pPr>
        <w:pStyle w:val="11-text"/>
        <w:ind w:left="0"/>
        <w:rPr>
          <w:b/>
          <w:szCs w:val="24"/>
        </w:rPr>
      </w:pPr>
    </w:p>
    <w:p w14:paraId="0990107A" w14:textId="77777777" w:rsidR="004508DA" w:rsidRDefault="004508DA" w:rsidP="00C67DF6">
      <w:pPr>
        <w:pStyle w:val="11-text"/>
        <w:ind w:left="0"/>
        <w:rPr>
          <w:b/>
          <w:szCs w:val="24"/>
        </w:rPr>
      </w:pPr>
    </w:p>
    <w:p w14:paraId="76D4D862" w14:textId="77777777" w:rsidR="004508DA" w:rsidRDefault="004508DA" w:rsidP="00C67DF6">
      <w:pPr>
        <w:pStyle w:val="11-text"/>
        <w:ind w:left="0"/>
        <w:rPr>
          <w:b/>
          <w:szCs w:val="24"/>
        </w:rPr>
      </w:pPr>
    </w:p>
    <w:p w14:paraId="5E7E0D0E" w14:textId="77777777" w:rsidR="004508DA" w:rsidRDefault="004508DA" w:rsidP="00C67DF6">
      <w:pPr>
        <w:pStyle w:val="11-text"/>
        <w:ind w:left="0"/>
        <w:rPr>
          <w:b/>
          <w:szCs w:val="24"/>
        </w:rPr>
      </w:pPr>
    </w:p>
    <w:p w14:paraId="24C7A9D4" w14:textId="77777777" w:rsidR="004508DA" w:rsidRDefault="004508DA" w:rsidP="00C67DF6">
      <w:pPr>
        <w:pStyle w:val="11-text"/>
        <w:ind w:left="0"/>
        <w:rPr>
          <w:b/>
          <w:szCs w:val="24"/>
        </w:rPr>
      </w:pPr>
    </w:p>
    <w:p w14:paraId="1ACAF865" w14:textId="77777777" w:rsidR="004508DA" w:rsidRDefault="004508DA" w:rsidP="00C67DF6">
      <w:pPr>
        <w:pStyle w:val="11-text"/>
        <w:ind w:left="0"/>
        <w:rPr>
          <w:b/>
          <w:szCs w:val="24"/>
        </w:rPr>
      </w:pPr>
    </w:p>
    <w:p w14:paraId="77A7EE04" w14:textId="77777777" w:rsidR="004508DA" w:rsidRDefault="004508DA" w:rsidP="00C67DF6">
      <w:pPr>
        <w:pStyle w:val="11-text"/>
        <w:ind w:left="0"/>
        <w:rPr>
          <w:b/>
          <w:szCs w:val="24"/>
        </w:rPr>
      </w:pPr>
    </w:p>
    <w:p w14:paraId="0062F98E" w14:textId="77777777" w:rsidR="004508DA" w:rsidRDefault="004508DA" w:rsidP="00C67DF6">
      <w:pPr>
        <w:pStyle w:val="11-text"/>
        <w:ind w:left="0"/>
        <w:rPr>
          <w:b/>
          <w:szCs w:val="24"/>
        </w:rPr>
      </w:pPr>
    </w:p>
    <w:p w14:paraId="700C77DA" w14:textId="77777777" w:rsidR="004508DA" w:rsidRDefault="004508DA" w:rsidP="00C67DF6">
      <w:pPr>
        <w:pStyle w:val="11-text"/>
        <w:ind w:left="0"/>
        <w:rPr>
          <w:b/>
          <w:szCs w:val="24"/>
        </w:rPr>
      </w:pPr>
    </w:p>
    <w:p w14:paraId="295EDA0A" w14:textId="77777777" w:rsidR="004508DA" w:rsidRDefault="004508DA" w:rsidP="00C67DF6">
      <w:pPr>
        <w:pStyle w:val="11-text"/>
        <w:ind w:left="0"/>
        <w:rPr>
          <w:b/>
          <w:szCs w:val="24"/>
        </w:rPr>
      </w:pPr>
    </w:p>
    <w:p w14:paraId="36DF6C74" w14:textId="77777777" w:rsidR="004508DA" w:rsidRDefault="004508DA" w:rsidP="00C67DF6">
      <w:pPr>
        <w:pStyle w:val="11-text"/>
        <w:ind w:left="0"/>
        <w:rPr>
          <w:b/>
          <w:szCs w:val="24"/>
        </w:rPr>
      </w:pPr>
    </w:p>
    <w:p w14:paraId="3450682C" w14:textId="77777777" w:rsidR="004508DA" w:rsidRDefault="004508DA" w:rsidP="00C67DF6">
      <w:pPr>
        <w:pStyle w:val="11-text"/>
        <w:ind w:left="0"/>
        <w:rPr>
          <w:b/>
          <w:szCs w:val="24"/>
        </w:rPr>
      </w:pPr>
    </w:p>
    <w:p w14:paraId="0BB92526" w14:textId="77777777" w:rsidR="004508DA" w:rsidRDefault="004508DA" w:rsidP="00C67DF6">
      <w:pPr>
        <w:pStyle w:val="11-text"/>
        <w:ind w:left="0"/>
        <w:rPr>
          <w:b/>
          <w:szCs w:val="24"/>
        </w:rPr>
      </w:pPr>
    </w:p>
    <w:p w14:paraId="58D2C904" w14:textId="77777777" w:rsidR="004508DA" w:rsidRDefault="004508DA" w:rsidP="00C67DF6">
      <w:pPr>
        <w:pStyle w:val="11-text"/>
        <w:ind w:left="0"/>
        <w:rPr>
          <w:b/>
          <w:szCs w:val="24"/>
        </w:rPr>
      </w:pPr>
    </w:p>
    <w:p w14:paraId="3801817B" w14:textId="725968A3" w:rsidR="004508DA" w:rsidRPr="00DD5454" w:rsidRDefault="004508DA" w:rsidP="004508DA">
      <w:pPr>
        <w:pStyle w:val="11-text"/>
        <w:ind w:left="0"/>
        <w:jc w:val="center"/>
        <w:rPr>
          <w:b/>
          <w:szCs w:val="24"/>
        </w:rPr>
      </w:pPr>
      <w:r w:rsidRPr="00DD5454">
        <w:rPr>
          <w:b/>
          <w:szCs w:val="24"/>
        </w:rPr>
        <w:t xml:space="preserve">Attachment </w:t>
      </w:r>
      <w:r>
        <w:rPr>
          <w:b/>
          <w:szCs w:val="24"/>
        </w:rPr>
        <w:t>O</w:t>
      </w:r>
    </w:p>
    <w:p w14:paraId="47222BB0" w14:textId="45CF7B15" w:rsidR="004508DA" w:rsidRPr="00203EE3" w:rsidRDefault="004508DA" w:rsidP="00FE256E">
      <w:pPr>
        <w:pStyle w:val="11-text"/>
        <w:ind w:left="0"/>
        <w:jc w:val="center"/>
        <w:rPr>
          <w:b/>
          <w:szCs w:val="24"/>
        </w:rPr>
      </w:pPr>
      <w:r w:rsidRPr="00DD5454">
        <w:rPr>
          <w:b/>
          <w:szCs w:val="24"/>
        </w:rPr>
        <w:t xml:space="preserve">State of </w:t>
      </w:r>
      <w:r>
        <w:rPr>
          <w:b/>
          <w:szCs w:val="24"/>
        </w:rPr>
        <w:t>Vermont</w:t>
      </w:r>
      <w:r w:rsidR="00FE256E">
        <w:rPr>
          <w:b/>
          <w:szCs w:val="24"/>
        </w:rPr>
        <w:t>-</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p>
    <w:p w14:paraId="36068653"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Entire Agreement: </w:t>
      </w:r>
      <w:r w:rsidRPr="00203EE3">
        <w:rPr>
          <w:rFonts w:ascii="Cambria" w:hAnsi="Cambria"/>
          <w:sz w:val="24"/>
          <w:szCs w:val="24"/>
        </w:rPr>
        <w:t>This Agreement, whether in the form of a Contract, State Funded Grant, or Federally Funded Grant, represents the entire agreement between the parties on the subject matter. All prior agreements, representations, statements, negotiations, and understandings shall have no effect.</w:t>
      </w:r>
    </w:p>
    <w:p w14:paraId="335BDDB1"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Applicable Law: </w:t>
      </w:r>
      <w:r w:rsidRPr="00203EE3">
        <w:rPr>
          <w:rFonts w:ascii="Cambria" w:hAnsi="Cambria"/>
          <w:sz w:val="24"/>
          <w:szCs w:val="24"/>
        </w:rPr>
        <w:t>This Agreement will be governed by the laws of the State of Vermont.</w:t>
      </w:r>
    </w:p>
    <w:p w14:paraId="6654AA56"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sz w:val="24"/>
          <w:szCs w:val="24"/>
        </w:rPr>
        <w:t xml:space="preserve">Definitions: </w:t>
      </w:r>
      <w:r w:rsidRPr="00203EE3">
        <w:rPr>
          <w:rFonts w:ascii="Cambria" w:hAnsi="Cambria"/>
          <w:sz w:val="24"/>
          <w:szCs w:val="24"/>
        </w:rPr>
        <w:t xml:space="preserve">For purposes of this Attachment, “Party” shall mean the Contractor, Grantee or </w:t>
      </w:r>
      <w:proofErr w:type="spellStart"/>
      <w:r w:rsidRPr="00203EE3">
        <w:rPr>
          <w:rFonts w:ascii="Cambria" w:hAnsi="Cambria"/>
          <w:sz w:val="24"/>
          <w:szCs w:val="24"/>
        </w:rPr>
        <w:t>Subrecipient</w:t>
      </w:r>
      <w:proofErr w:type="spellEnd"/>
      <w:r w:rsidRPr="00203EE3">
        <w:rPr>
          <w:rFonts w:ascii="Cambria" w:hAnsi="Cambria"/>
          <w:sz w:val="24"/>
          <w:szCs w:val="24"/>
        </w:rPr>
        <w:t xml:space="preserve">, with whom the State of Vermont is executing this Agreement and consistent with the form of the Agreement.  </w:t>
      </w:r>
    </w:p>
    <w:p w14:paraId="591799AE"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Appropriations: </w:t>
      </w:r>
      <w:r w:rsidRPr="00203EE3">
        <w:rPr>
          <w:rFonts w:ascii="Cambria" w:hAnsi="Cambria"/>
          <w:sz w:val="24"/>
          <w:szCs w:val="24"/>
        </w:rPr>
        <w:t xml:space="preserve">If this Agreement extends into more than one fiscal year of the State (July 1 to June 30), and if appropriations are insufficient to support this Agreement, the State may cancel at the end of the fiscal year, or otherwise upon the expiration of existing appropriation authority.  In the case that this Agreement is a Grant that is funded in whole or in part by federal funds, and in the event federal funds become unavailable or reduced, the State may suspend or cancel this Grant immediately, and the State shall have no obligation to pay </w:t>
      </w:r>
      <w:proofErr w:type="spellStart"/>
      <w:r w:rsidRPr="00203EE3">
        <w:rPr>
          <w:rFonts w:ascii="Cambria" w:hAnsi="Cambria"/>
          <w:sz w:val="24"/>
          <w:szCs w:val="24"/>
        </w:rPr>
        <w:t>Subrecipient</w:t>
      </w:r>
      <w:proofErr w:type="spellEnd"/>
      <w:r w:rsidRPr="00203EE3">
        <w:rPr>
          <w:rFonts w:ascii="Cambria" w:hAnsi="Cambria"/>
          <w:sz w:val="24"/>
          <w:szCs w:val="24"/>
        </w:rPr>
        <w:t xml:space="preserve"> from State revenues.</w:t>
      </w:r>
    </w:p>
    <w:p w14:paraId="796F8C63"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No Employee Benefits For Party: </w:t>
      </w:r>
      <w:r w:rsidRPr="00203EE3">
        <w:rPr>
          <w:rFonts w:ascii="Cambria" w:hAnsi="Cambria"/>
          <w:sz w:val="24"/>
          <w:szCs w:val="24"/>
        </w:rPr>
        <w:t>The Party understands that the State will not provide any individual retirement benefits, group life insurance, group health and dental insurance, vacation or sick leave, workers compensation or other benefits or services available to State employees, nor will the state withhold any state or federal taxes except as required under applicable tax laws, which shall be determined in advance of execution of the Agreement. The Party understands that all tax returns required by the Internal Revenue Code and the State of Vermont, including but not limited to income, withholding, sales and use, and rooms and meals, must be filed by the Party, and information as to Agreement income will be provided by the State of Vermont to the Internal Revenue Service and the Vermont Department of Taxes.</w:t>
      </w:r>
    </w:p>
    <w:p w14:paraId="4769AC8C" w14:textId="77777777" w:rsidR="00203EE3" w:rsidRPr="00203EE3" w:rsidRDefault="00203EE3" w:rsidP="00203EE3">
      <w:pPr>
        <w:numPr>
          <w:ilvl w:val="0"/>
          <w:numId w:val="42"/>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Independence, Liability: </w:t>
      </w:r>
      <w:r w:rsidRPr="00203EE3">
        <w:rPr>
          <w:rFonts w:ascii="Cambria" w:hAnsi="Cambria"/>
          <w:sz w:val="24"/>
          <w:szCs w:val="24"/>
        </w:rPr>
        <w:t>The Party will act in an independent capacity and not as officers or employees of the State.</w:t>
      </w:r>
    </w:p>
    <w:p w14:paraId="3C0D56FE"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lastRenderedPageBreak/>
        <w:t>The Party shall defend the State and its officers and employees against all claims or suits arising in whole or in part from any act or omission of the Party or of any agent of the Party.  The State shall notify the Party in the event of any such claim or suit, and the Party shall immediately retain counsel and otherwise provide a complete defense against the entire claim or suit.</w:t>
      </w:r>
    </w:p>
    <w:p w14:paraId="66CF29D5"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b/>
          <w:sz w:val="24"/>
          <w:szCs w:val="24"/>
        </w:rPr>
      </w:pPr>
      <w:r w:rsidRPr="00203EE3">
        <w:rPr>
          <w:rFonts w:ascii="Cambria" w:hAnsi="Cambria"/>
          <w:bCs/>
          <w:sz w:val="24"/>
          <w:szCs w:val="24"/>
        </w:rPr>
        <w:t xml:space="preserve">After a final judgment or settlement the Party may request recoupment of specific defense costs and may file suit in Washington Superior Court requesting recoupment.  The Party shall be entitled to recoup costs only upon a showing that such costs were entirely unrelated to the defense of any claim arising from an act or omission of the Party. </w:t>
      </w:r>
    </w:p>
    <w:p w14:paraId="3484CF3C"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t xml:space="preserve">The Party shall indemnify the State and its officers and employees in the event that the State, its officers or employees become legally obligated to pay any damages or losses arising from any act or omission of the Party. </w:t>
      </w:r>
    </w:p>
    <w:p w14:paraId="660EF820" w14:textId="77777777" w:rsidR="00203EE3" w:rsidRPr="00203EE3" w:rsidRDefault="00203EE3" w:rsidP="00203EE3">
      <w:pPr>
        <w:numPr>
          <w:ilvl w:val="0"/>
          <w:numId w:val="43"/>
        </w:numPr>
        <w:tabs>
          <w:tab w:val="left" w:pos="540"/>
        </w:tabs>
        <w:autoSpaceDE w:val="0"/>
        <w:autoSpaceDN w:val="0"/>
        <w:adjustRightInd w:val="0"/>
        <w:spacing w:after="120"/>
        <w:ind w:right="0"/>
        <w:jc w:val="both"/>
        <w:rPr>
          <w:rFonts w:ascii="Cambria" w:hAnsi="Cambria"/>
          <w:sz w:val="24"/>
          <w:szCs w:val="24"/>
        </w:rPr>
      </w:pPr>
      <w:r w:rsidRPr="00203EE3">
        <w:rPr>
          <w:rFonts w:ascii="Cambria" w:hAnsi="Cambria"/>
          <w:b/>
          <w:sz w:val="24"/>
          <w:szCs w:val="24"/>
        </w:rPr>
        <w:t>Insurance</w:t>
      </w:r>
      <w:r w:rsidRPr="00203EE3">
        <w:rPr>
          <w:rFonts w:ascii="Cambria" w:hAnsi="Cambria"/>
          <w:sz w:val="24"/>
          <w:szCs w:val="24"/>
        </w:rPr>
        <w:t>: Before commencing work on this Agreement the Party must provide certificates of insurance to show that the following minimum coverages are in effect. It is the responsibility of the Party to maintain current certificates of insurance on file with the state through the term of the Agreement. No warranty is made that the coverages and limits listed herein are adequate to cover and protect the interests of the Party for the Party’s operations. These are solely minimums that have been established to protect the interests of the State.</w:t>
      </w:r>
    </w:p>
    <w:p w14:paraId="6751E0D4" w14:textId="77777777" w:rsidR="00203EE3" w:rsidRPr="00203EE3" w:rsidRDefault="00203EE3" w:rsidP="00203EE3">
      <w:pPr>
        <w:tabs>
          <w:tab w:val="left" w:pos="540"/>
          <w:tab w:val="left" w:pos="1080"/>
        </w:tabs>
        <w:autoSpaceDE w:val="0"/>
        <w:autoSpaceDN w:val="0"/>
        <w:adjustRightInd w:val="0"/>
        <w:spacing w:after="120"/>
        <w:ind w:left="720" w:right="18"/>
        <w:jc w:val="both"/>
        <w:rPr>
          <w:rFonts w:ascii="Cambria" w:hAnsi="Cambria"/>
          <w:sz w:val="24"/>
          <w:szCs w:val="24"/>
        </w:rPr>
      </w:pPr>
      <w:r w:rsidRPr="00203EE3">
        <w:rPr>
          <w:rFonts w:ascii="Cambria" w:hAnsi="Cambria"/>
          <w:i/>
          <w:sz w:val="24"/>
          <w:szCs w:val="24"/>
          <w:u w:val="single"/>
        </w:rPr>
        <w:t>Workers Compensation</w:t>
      </w:r>
      <w:r w:rsidRPr="00203EE3">
        <w:rPr>
          <w:rFonts w:ascii="Cambria" w:hAnsi="Cambria"/>
          <w:sz w:val="24"/>
          <w:szCs w:val="24"/>
        </w:rPr>
        <w:t xml:space="preserve">:  With respect to all operations performed, the Party shall carry workers’ compensation insurance in accordance with the laws of the State of Vermont. </w:t>
      </w:r>
    </w:p>
    <w:p w14:paraId="4B2B12DC" w14:textId="77777777" w:rsidR="00203EE3" w:rsidRPr="00203EE3" w:rsidRDefault="00203EE3" w:rsidP="00203EE3">
      <w:pPr>
        <w:tabs>
          <w:tab w:val="left" w:pos="540"/>
          <w:tab w:val="left" w:pos="1080"/>
        </w:tabs>
        <w:autoSpaceDE w:val="0"/>
        <w:autoSpaceDN w:val="0"/>
        <w:adjustRightInd w:val="0"/>
        <w:spacing w:after="120"/>
        <w:ind w:left="720" w:right="18"/>
        <w:jc w:val="both"/>
        <w:rPr>
          <w:rFonts w:ascii="Cambria" w:hAnsi="Cambria"/>
          <w:sz w:val="24"/>
          <w:szCs w:val="24"/>
        </w:rPr>
      </w:pPr>
      <w:r w:rsidRPr="00203EE3">
        <w:rPr>
          <w:rFonts w:ascii="Cambria" w:hAnsi="Cambria"/>
          <w:i/>
          <w:sz w:val="24"/>
          <w:szCs w:val="24"/>
          <w:u w:val="single"/>
        </w:rPr>
        <w:t>General Liability and Property Damage</w:t>
      </w:r>
      <w:r w:rsidRPr="00203EE3">
        <w:rPr>
          <w:rFonts w:ascii="Cambria" w:hAnsi="Cambria"/>
          <w:sz w:val="24"/>
          <w:szCs w:val="24"/>
        </w:rPr>
        <w:t>:  With respect to all operations performed under the contract, the Party shall carry general liability insurance having all major divisions of coverage including, but not limited to:</w:t>
      </w:r>
    </w:p>
    <w:p w14:paraId="4E7F66B3" w14:textId="77777777" w:rsidR="00203EE3" w:rsidRPr="00203EE3" w:rsidRDefault="00203EE3" w:rsidP="00203EE3">
      <w:pPr>
        <w:tabs>
          <w:tab w:val="left" w:pos="540"/>
          <w:tab w:val="left" w:pos="108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Premises - Operations </w:t>
      </w:r>
    </w:p>
    <w:p w14:paraId="0893C6A2" w14:textId="77777777" w:rsidR="00203EE3" w:rsidRPr="00203EE3" w:rsidRDefault="00203EE3" w:rsidP="00203EE3">
      <w:pPr>
        <w:tabs>
          <w:tab w:val="left" w:pos="540"/>
          <w:tab w:val="left" w:pos="108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Products and Completed Operations </w:t>
      </w:r>
    </w:p>
    <w:p w14:paraId="2837F405" w14:textId="77777777" w:rsidR="00203EE3" w:rsidRPr="00203EE3" w:rsidRDefault="00203EE3" w:rsidP="00203EE3">
      <w:pPr>
        <w:tabs>
          <w:tab w:val="left" w:pos="540"/>
          <w:tab w:val="left" w:pos="108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Personal Injury Liability </w:t>
      </w:r>
    </w:p>
    <w:p w14:paraId="05991C04" w14:textId="77777777" w:rsidR="00203EE3" w:rsidRPr="00203EE3" w:rsidRDefault="00203EE3" w:rsidP="00203EE3">
      <w:pPr>
        <w:tabs>
          <w:tab w:val="left" w:pos="540"/>
          <w:tab w:val="left" w:pos="1080"/>
        </w:tabs>
        <w:autoSpaceDE w:val="0"/>
        <w:autoSpaceDN w:val="0"/>
        <w:adjustRightInd w:val="0"/>
        <w:spacing w:after="160"/>
        <w:ind w:left="720" w:right="18"/>
        <w:jc w:val="both"/>
        <w:rPr>
          <w:rFonts w:ascii="Cambria" w:hAnsi="Cambria"/>
          <w:sz w:val="24"/>
          <w:szCs w:val="24"/>
        </w:rPr>
      </w:pPr>
      <w:r w:rsidRPr="00203EE3">
        <w:rPr>
          <w:rFonts w:ascii="Cambria" w:hAnsi="Cambria"/>
          <w:sz w:val="24"/>
          <w:szCs w:val="24"/>
        </w:rPr>
        <w:t xml:space="preserve">Contractual Liability </w:t>
      </w:r>
    </w:p>
    <w:p w14:paraId="5DD481C5" w14:textId="77777777" w:rsidR="00203EE3" w:rsidRPr="00203EE3" w:rsidRDefault="00203EE3" w:rsidP="00203EE3">
      <w:pPr>
        <w:tabs>
          <w:tab w:val="left" w:pos="540"/>
        </w:tabs>
        <w:autoSpaceDE w:val="0"/>
        <w:autoSpaceDN w:val="0"/>
        <w:adjustRightInd w:val="0"/>
        <w:spacing w:after="120"/>
        <w:ind w:left="360" w:right="18"/>
        <w:jc w:val="both"/>
        <w:rPr>
          <w:rFonts w:ascii="Cambria" w:hAnsi="Cambria"/>
          <w:sz w:val="24"/>
          <w:szCs w:val="24"/>
        </w:rPr>
      </w:pPr>
      <w:r w:rsidRPr="00203EE3">
        <w:rPr>
          <w:rFonts w:ascii="Cambria" w:hAnsi="Cambria"/>
          <w:sz w:val="24"/>
          <w:szCs w:val="24"/>
        </w:rPr>
        <w:t xml:space="preserve">The policy shall be on an occurrence form and limits shall not be less than: </w:t>
      </w:r>
    </w:p>
    <w:p w14:paraId="3C8344DF" w14:textId="77777777" w:rsidR="00203EE3" w:rsidRPr="00203EE3" w:rsidRDefault="00203EE3" w:rsidP="00203EE3">
      <w:pPr>
        <w:tabs>
          <w:tab w:val="left" w:pos="540"/>
          <w:tab w:val="left" w:pos="90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$1,000,000 Per Occurrence </w:t>
      </w:r>
    </w:p>
    <w:p w14:paraId="12F604D8" w14:textId="77777777" w:rsidR="00203EE3" w:rsidRPr="00203EE3" w:rsidRDefault="00203EE3" w:rsidP="00203EE3">
      <w:pPr>
        <w:tabs>
          <w:tab w:val="left" w:pos="540"/>
          <w:tab w:val="left" w:pos="90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$1,000,000 General Aggregate </w:t>
      </w:r>
    </w:p>
    <w:p w14:paraId="0324802E" w14:textId="77777777" w:rsidR="00203EE3" w:rsidRPr="00203EE3" w:rsidRDefault="00203EE3" w:rsidP="00203EE3">
      <w:pPr>
        <w:tabs>
          <w:tab w:val="left" w:pos="540"/>
          <w:tab w:val="left" w:pos="900"/>
        </w:tabs>
        <w:autoSpaceDE w:val="0"/>
        <w:autoSpaceDN w:val="0"/>
        <w:adjustRightInd w:val="0"/>
        <w:spacing w:after="60"/>
        <w:ind w:left="720" w:right="18"/>
        <w:jc w:val="both"/>
        <w:rPr>
          <w:rFonts w:ascii="Cambria" w:hAnsi="Cambria"/>
          <w:sz w:val="24"/>
          <w:szCs w:val="24"/>
        </w:rPr>
      </w:pPr>
      <w:r w:rsidRPr="00203EE3">
        <w:rPr>
          <w:rFonts w:ascii="Cambria" w:hAnsi="Cambria"/>
          <w:sz w:val="24"/>
          <w:szCs w:val="24"/>
        </w:rPr>
        <w:t xml:space="preserve">$1,000,000 Products/Completed Operations Aggregate </w:t>
      </w:r>
    </w:p>
    <w:p w14:paraId="2A56108C" w14:textId="77777777" w:rsidR="00203EE3" w:rsidRPr="00203EE3" w:rsidRDefault="00203EE3" w:rsidP="00203EE3">
      <w:pPr>
        <w:tabs>
          <w:tab w:val="left" w:pos="540"/>
          <w:tab w:val="left" w:pos="900"/>
        </w:tabs>
        <w:autoSpaceDE w:val="0"/>
        <w:autoSpaceDN w:val="0"/>
        <w:adjustRightInd w:val="0"/>
        <w:spacing w:after="160"/>
        <w:ind w:left="720" w:right="18"/>
        <w:jc w:val="both"/>
        <w:rPr>
          <w:rFonts w:ascii="Cambria" w:hAnsi="Cambria"/>
          <w:sz w:val="24"/>
          <w:szCs w:val="24"/>
        </w:rPr>
      </w:pPr>
      <w:r w:rsidRPr="00203EE3">
        <w:rPr>
          <w:rFonts w:ascii="Cambria" w:hAnsi="Cambria"/>
          <w:sz w:val="24"/>
          <w:szCs w:val="24"/>
        </w:rPr>
        <w:t>$ 50,000 Fire/ Legal/Liability</w:t>
      </w:r>
    </w:p>
    <w:p w14:paraId="42C5884E"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t>Party shall name the State of Vermont and its officers and employees as additional insureds for liability arising out of this Agreement.</w:t>
      </w:r>
    </w:p>
    <w:p w14:paraId="2F0AE0B8" w14:textId="77777777" w:rsidR="00203EE3" w:rsidRPr="00203EE3" w:rsidRDefault="00203EE3" w:rsidP="00203EE3">
      <w:pPr>
        <w:tabs>
          <w:tab w:val="left" w:pos="540"/>
          <w:tab w:val="left" w:pos="900"/>
        </w:tabs>
        <w:autoSpaceDE w:val="0"/>
        <w:autoSpaceDN w:val="0"/>
        <w:adjustRightInd w:val="0"/>
        <w:spacing w:after="160"/>
        <w:ind w:left="720" w:right="18"/>
        <w:jc w:val="both"/>
        <w:rPr>
          <w:rFonts w:ascii="Cambria" w:hAnsi="Cambria"/>
          <w:sz w:val="24"/>
          <w:szCs w:val="24"/>
        </w:rPr>
      </w:pPr>
      <w:r w:rsidRPr="00203EE3">
        <w:rPr>
          <w:rFonts w:ascii="Cambria" w:hAnsi="Cambria"/>
          <w:i/>
          <w:sz w:val="24"/>
          <w:szCs w:val="24"/>
          <w:u w:val="single"/>
        </w:rPr>
        <w:t>Automotive Liability</w:t>
      </w:r>
      <w:r w:rsidRPr="00203EE3">
        <w:rPr>
          <w:rFonts w:ascii="Cambria" w:hAnsi="Cambria"/>
          <w:i/>
          <w:sz w:val="24"/>
          <w:szCs w:val="24"/>
        </w:rPr>
        <w:t xml:space="preserve">: </w:t>
      </w:r>
      <w:r w:rsidRPr="00203EE3">
        <w:rPr>
          <w:rFonts w:ascii="Cambria" w:hAnsi="Cambria"/>
          <w:sz w:val="24"/>
          <w:szCs w:val="24"/>
        </w:rPr>
        <w:t xml:space="preserve">The Party shall carry automotive liability insurance covering all motor vehicles, including hired and non-owned coverage, used in connection with the Agreement. Limits of coverage shall not be less than: $1,000,000 combined single limit. </w:t>
      </w:r>
    </w:p>
    <w:p w14:paraId="4F5BB827"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t xml:space="preserve">Party shall name the State of Vermont and its officers and employees as additional insureds for liability arising out of this Agreement. </w:t>
      </w:r>
    </w:p>
    <w:p w14:paraId="0CB48AAF" w14:textId="77777777" w:rsidR="00203EE3" w:rsidRPr="00203EE3" w:rsidRDefault="00203EE3" w:rsidP="00203EE3">
      <w:pPr>
        <w:widowControl w:val="0"/>
        <w:numPr>
          <w:ilvl w:val="0"/>
          <w:numId w:val="45"/>
        </w:numPr>
        <w:tabs>
          <w:tab w:val="left" w:pos="-720"/>
          <w:tab w:val="left" w:pos="0"/>
          <w:tab w:val="left" w:pos="90"/>
        </w:tabs>
        <w:suppressAutoHyphens/>
        <w:autoSpaceDE w:val="0"/>
        <w:autoSpaceDN w:val="0"/>
        <w:adjustRightInd w:val="0"/>
        <w:spacing w:after="160"/>
        <w:ind w:right="0"/>
        <w:jc w:val="both"/>
        <w:rPr>
          <w:rFonts w:ascii="Cambria" w:hAnsi="Cambria"/>
          <w:color w:val="000000"/>
          <w:sz w:val="24"/>
          <w:szCs w:val="24"/>
        </w:rPr>
      </w:pPr>
      <w:r w:rsidRPr="00203EE3">
        <w:rPr>
          <w:rFonts w:ascii="Cambria" w:hAnsi="Cambria"/>
          <w:b/>
          <w:bCs/>
          <w:sz w:val="24"/>
          <w:szCs w:val="24"/>
        </w:rPr>
        <w:t xml:space="preserve">Reliance by the State on Representations: </w:t>
      </w:r>
      <w:r w:rsidRPr="00203EE3">
        <w:rPr>
          <w:rFonts w:ascii="Cambria" w:hAnsi="Cambria"/>
          <w:sz w:val="24"/>
          <w:szCs w:val="24"/>
        </w:rPr>
        <w:t>All payments by the State under this Agreement will be made in reliance upon the accuracy of all prior representations by the Party, including but not limited to bills, invoices, progress reports and other proofs of work.</w:t>
      </w:r>
    </w:p>
    <w:p w14:paraId="05391F3D" w14:textId="77777777" w:rsidR="00203EE3" w:rsidRPr="00203EE3" w:rsidRDefault="00203EE3" w:rsidP="00203EE3">
      <w:pPr>
        <w:widowControl w:val="0"/>
        <w:numPr>
          <w:ilvl w:val="0"/>
          <w:numId w:val="45"/>
        </w:numPr>
        <w:tabs>
          <w:tab w:val="left" w:pos="-720"/>
          <w:tab w:val="left" w:pos="0"/>
          <w:tab w:val="left" w:pos="90"/>
        </w:tabs>
        <w:suppressAutoHyphens/>
        <w:autoSpaceDE w:val="0"/>
        <w:autoSpaceDN w:val="0"/>
        <w:adjustRightInd w:val="0"/>
        <w:spacing w:after="160"/>
        <w:ind w:right="0"/>
        <w:jc w:val="both"/>
        <w:rPr>
          <w:rFonts w:ascii="Cambria" w:hAnsi="Cambria"/>
          <w:sz w:val="24"/>
          <w:szCs w:val="24"/>
        </w:rPr>
      </w:pPr>
      <w:r w:rsidRPr="00203EE3">
        <w:rPr>
          <w:rFonts w:ascii="Cambria" w:hAnsi="Cambria"/>
          <w:b/>
          <w:spacing w:val="-3"/>
          <w:sz w:val="24"/>
          <w:szCs w:val="24"/>
        </w:rPr>
        <w:lastRenderedPageBreak/>
        <w:t xml:space="preserve">Requirement to Have a Single Audit: </w:t>
      </w:r>
      <w:r w:rsidRPr="00203EE3">
        <w:rPr>
          <w:rFonts w:ascii="Cambria" w:hAnsi="Cambria"/>
          <w:color w:val="000000"/>
          <w:sz w:val="24"/>
          <w:szCs w:val="24"/>
        </w:rPr>
        <w:t xml:space="preserve">In the case that this Agreement is a Grant that is funded in whole or in part by federal funds, the </w:t>
      </w:r>
      <w:proofErr w:type="spellStart"/>
      <w:r w:rsidRPr="00203EE3">
        <w:rPr>
          <w:rFonts w:ascii="Cambria" w:hAnsi="Cambria"/>
          <w:color w:val="000000"/>
          <w:sz w:val="24"/>
          <w:szCs w:val="24"/>
        </w:rPr>
        <w:t>Subrecipient</w:t>
      </w:r>
      <w:proofErr w:type="spellEnd"/>
      <w:r w:rsidRPr="00203EE3">
        <w:rPr>
          <w:rFonts w:ascii="Cambria" w:hAnsi="Cambria"/>
          <w:color w:val="000000"/>
          <w:sz w:val="24"/>
          <w:szCs w:val="24"/>
        </w:rPr>
        <w:t xml:space="preserve"> will complete the </w:t>
      </w:r>
      <w:proofErr w:type="spellStart"/>
      <w:r w:rsidRPr="00203EE3">
        <w:rPr>
          <w:rFonts w:ascii="Cambria" w:hAnsi="Cambria"/>
          <w:color w:val="000000"/>
          <w:sz w:val="24"/>
          <w:szCs w:val="24"/>
        </w:rPr>
        <w:t>Subrecipient</w:t>
      </w:r>
      <w:proofErr w:type="spellEnd"/>
      <w:r w:rsidRPr="00203EE3">
        <w:rPr>
          <w:rFonts w:ascii="Cambria" w:hAnsi="Cambria"/>
          <w:color w:val="000000"/>
          <w:sz w:val="24"/>
          <w:szCs w:val="24"/>
        </w:rPr>
        <w:t xml:space="preserve"> Annual Report annually within 45 days after its fiscal year end, informing the State of Vermont whether or not a Single Audit is required for the prior fiscal year.  If a Single Audit is required, the </w:t>
      </w:r>
      <w:proofErr w:type="spellStart"/>
      <w:r w:rsidRPr="00203EE3">
        <w:rPr>
          <w:rFonts w:ascii="Cambria" w:hAnsi="Cambria"/>
          <w:color w:val="000000"/>
          <w:sz w:val="24"/>
          <w:szCs w:val="24"/>
        </w:rPr>
        <w:t>Subrecipient</w:t>
      </w:r>
      <w:proofErr w:type="spellEnd"/>
      <w:r w:rsidRPr="00203EE3">
        <w:rPr>
          <w:rFonts w:ascii="Cambria" w:hAnsi="Cambria"/>
          <w:color w:val="000000"/>
          <w:sz w:val="24"/>
          <w:szCs w:val="24"/>
        </w:rPr>
        <w:t xml:space="preserve"> will submit a copy of the audit report to the granting Party within 9 months.  If a single audit is not required, only the </w:t>
      </w:r>
      <w:proofErr w:type="spellStart"/>
      <w:r w:rsidRPr="00203EE3">
        <w:rPr>
          <w:rFonts w:ascii="Cambria" w:hAnsi="Cambria"/>
          <w:color w:val="000000"/>
          <w:sz w:val="24"/>
          <w:szCs w:val="24"/>
        </w:rPr>
        <w:t>Subrecipient</w:t>
      </w:r>
      <w:proofErr w:type="spellEnd"/>
      <w:r w:rsidRPr="00203EE3">
        <w:rPr>
          <w:rFonts w:ascii="Cambria" w:hAnsi="Cambria"/>
          <w:color w:val="000000"/>
          <w:sz w:val="24"/>
          <w:szCs w:val="24"/>
        </w:rPr>
        <w:t xml:space="preserve"> Annual Report is required.  </w:t>
      </w:r>
    </w:p>
    <w:p w14:paraId="7B701B75" w14:textId="77777777" w:rsidR="00203EE3" w:rsidRPr="00203EE3" w:rsidRDefault="00203EE3" w:rsidP="00203EE3">
      <w:pPr>
        <w:widowControl w:val="0"/>
        <w:tabs>
          <w:tab w:val="left" w:pos="-720"/>
          <w:tab w:val="left" w:pos="0"/>
          <w:tab w:val="left" w:pos="90"/>
        </w:tabs>
        <w:suppressAutoHyphen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t xml:space="preserve">For fiscal years ending before December 25, 2015, a Single Audit is required if the </w:t>
      </w:r>
      <w:proofErr w:type="spellStart"/>
      <w:r w:rsidRPr="00203EE3">
        <w:rPr>
          <w:rFonts w:ascii="Cambria" w:hAnsi="Cambria"/>
          <w:sz w:val="24"/>
          <w:szCs w:val="24"/>
        </w:rPr>
        <w:t>subrecipient</w:t>
      </w:r>
      <w:proofErr w:type="spellEnd"/>
      <w:r w:rsidRPr="00203EE3">
        <w:rPr>
          <w:rFonts w:ascii="Cambria" w:hAnsi="Cambria"/>
          <w:sz w:val="24"/>
          <w:szCs w:val="24"/>
        </w:rPr>
        <w:t xml:space="preserve"> expends $500,000 or more in federal assistance during its fiscal year and must be conducted in accordance with OMB Circular A-133.   For fiscal years ending </w:t>
      </w:r>
      <w:r w:rsidRPr="00203EE3">
        <w:rPr>
          <w:rFonts w:ascii="Cambria" w:hAnsi="Cambria"/>
          <w:sz w:val="24"/>
          <w:szCs w:val="24"/>
          <w:shd w:val="clear" w:color="auto" w:fill="FFFFFF"/>
        </w:rPr>
        <w:t xml:space="preserve">on or </w:t>
      </w:r>
      <w:r w:rsidRPr="00203EE3">
        <w:rPr>
          <w:rFonts w:ascii="Cambria" w:hAnsi="Cambria"/>
          <w:color w:val="000000"/>
          <w:sz w:val="24"/>
          <w:szCs w:val="24"/>
          <w:shd w:val="clear" w:color="auto" w:fill="FFFFFF"/>
        </w:rPr>
        <w:t>after December 25, 2015</w:t>
      </w:r>
      <w:r w:rsidRPr="00203EE3">
        <w:rPr>
          <w:rFonts w:ascii="Cambria" w:hAnsi="Cambria"/>
          <w:sz w:val="24"/>
          <w:szCs w:val="24"/>
        </w:rPr>
        <w:t xml:space="preserve">, a Single Audit is required if the </w:t>
      </w:r>
      <w:proofErr w:type="spellStart"/>
      <w:r w:rsidRPr="00203EE3">
        <w:rPr>
          <w:rFonts w:ascii="Cambria" w:hAnsi="Cambria"/>
          <w:sz w:val="24"/>
          <w:szCs w:val="24"/>
        </w:rPr>
        <w:t>subrecipient</w:t>
      </w:r>
      <w:proofErr w:type="spellEnd"/>
      <w:r w:rsidRPr="00203EE3">
        <w:rPr>
          <w:rFonts w:ascii="Cambria" w:hAnsi="Cambria"/>
          <w:sz w:val="24"/>
          <w:szCs w:val="24"/>
        </w:rPr>
        <w:t xml:space="preserve"> expends $750,000 or more in federal assistance during its fiscal year and must be conducted in accordance with 2 CFR Chapter I, Chapter II, Part 200, Subpart F.  The </w:t>
      </w:r>
      <w:proofErr w:type="spellStart"/>
      <w:r w:rsidRPr="00203EE3">
        <w:rPr>
          <w:rFonts w:ascii="Cambria" w:hAnsi="Cambria"/>
          <w:sz w:val="24"/>
          <w:szCs w:val="24"/>
        </w:rPr>
        <w:t>Subrecipient</w:t>
      </w:r>
      <w:proofErr w:type="spellEnd"/>
      <w:r w:rsidRPr="00203EE3">
        <w:rPr>
          <w:rFonts w:ascii="Cambria" w:hAnsi="Cambria"/>
          <w:sz w:val="24"/>
          <w:szCs w:val="24"/>
        </w:rPr>
        <w:t xml:space="preserve"> Annual Report is required to be submitted within 45 days, whether or not a Single Audit is required.</w:t>
      </w:r>
    </w:p>
    <w:p w14:paraId="16DA4F78" w14:textId="77777777" w:rsidR="00203EE3" w:rsidRPr="00203EE3" w:rsidRDefault="00203EE3" w:rsidP="00203EE3">
      <w:pPr>
        <w:widowControl w:val="0"/>
        <w:numPr>
          <w:ilvl w:val="0"/>
          <w:numId w:val="45"/>
        </w:numPr>
        <w:tabs>
          <w:tab w:val="left" w:pos="-720"/>
          <w:tab w:val="left" w:pos="0"/>
          <w:tab w:val="left" w:pos="90"/>
        </w:tabs>
        <w:suppressAutoHyphen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Records Available for Audit: </w:t>
      </w:r>
      <w:r w:rsidRPr="00203EE3">
        <w:rPr>
          <w:rFonts w:ascii="Cambria" w:hAnsi="Cambria"/>
          <w:sz w:val="24"/>
          <w:szCs w:val="24"/>
        </w:rPr>
        <w:t>The Party shall maintain all records pertaining to performance under this agreement.  “Records” means any written or recorded information, regardless of physical form or characteristics, which is produced or acquired by the Party in the performance of this agreement.  Records produced or acquired in a machine readable electronic format shall be maintained in that format. The records described shall be made available at reasonable times during the period of the Agreement and for three years thereafter or for any period required by law for inspection by any authorized representatives of the State or Federal Government.  If any litigation, claim, or audit is started before the expiration of the three year period, the records shall be retained until all litigation, claims or audit findings involving the records have been resolved.</w:t>
      </w:r>
    </w:p>
    <w:p w14:paraId="50275ABA" w14:textId="77777777" w:rsidR="00203EE3" w:rsidRPr="00203EE3" w:rsidRDefault="00203EE3" w:rsidP="00203EE3">
      <w:pPr>
        <w:numPr>
          <w:ilvl w:val="0"/>
          <w:numId w:val="45"/>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Fair Employment Practices and Americans with Disabilities Act</w:t>
      </w:r>
      <w:r w:rsidRPr="00203EE3">
        <w:rPr>
          <w:rFonts w:ascii="Cambria" w:hAnsi="Cambria"/>
          <w:sz w:val="24"/>
          <w:szCs w:val="24"/>
        </w:rPr>
        <w:t>: Party agrees to comply with the requirement of Title 21V.S.A. Chapter 5, Subchapter 6, relating to fair employment practices, to the full extent applicable. Party shall also ensure, to the full extent required by the Americans with Disabilities Act of 1990, as amended, that qualified individuals with disabilities receive equitable access to the services, programs, and activities provided by the Party under this Agreement. Party further agrees to include this provision in all subcontracts.</w:t>
      </w:r>
    </w:p>
    <w:p w14:paraId="10D06AE3" w14:textId="77777777" w:rsidR="00203EE3" w:rsidRPr="00203EE3" w:rsidRDefault="00203EE3" w:rsidP="00203EE3">
      <w:pPr>
        <w:numPr>
          <w:ilvl w:val="0"/>
          <w:numId w:val="45"/>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Set Off</w:t>
      </w:r>
      <w:r w:rsidRPr="00203EE3">
        <w:rPr>
          <w:rFonts w:ascii="Cambria" w:hAnsi="Cambria"/>
          <w:sz w:val="24"/>
          <w:szCs w:val="24"/>
        </w:rPr>
        <w:t>: The State may set off any sums which the Party owes the State against any sums due the Party under this Agreement; provided, however, that any set off of amounts due the State of Vermont as taxes shall be in accordance with the procedures more specifically provided hereinafter.</w:t>
      </w:r>
    </w:p>
    <w:p w14:paraId="26A14DB9" w14:textId="77777777" w:rsidR="00203EE3" w:rsidRPr="00203EE3" w:rsidRDefault="00203EE3" w:rsidP="00203EE3">
      <w:pPr>
        <w:numPr>
          <w:ilvl w:val="0"/>
          <w:numId w:val="45"/>
        </w:numPr>
        <w:tabs>
          <w:tab w:val="left" w:pos="540"/>
        </w:tabs>
        <w:autoSpaceDE w:val="0"/>
        <w:autoSpaceDN w:val="0"/>
        <w:adjustRightInd w:val="0"/>
        <w:spacing w:after="120"/>
        <w:ind w:right="0"/>
        <w:jc w:val="both"/>
        <w:rPr>
          <w:rFonts w:ascii="Cambria" w:hAnsi="Cambria"/>
          <w:sz w:val="24"/>
          <w:szCs w:val="24"/>
        </w:rPr>
      </w:pPr>
      <w:r w:rsidRPr="00203EE3">
        <w:rPr>
          <w:rFonts w:ascii="Cambria" w:hAnsi="Cambria"/>
          <w:sz w:val="24"/>
          <w:szCs w:val="24"/>
        </w:rPr>
        <w:t>T</w:t>
      </w:r>
      <w:r w:rsidRPr="00203EE3">
        <w:rPr>
          <w:rFonts w:ascii="Cambria" w:hAnsi="Cambria"/>
          <w:b/>
          <w:bCs/>
          <w:sz w:val="24"/>
          <w:szCs w:val="24"/>
        </w:rPr>
        <w:t>axes Due to the State</w:t>
      </w:r>
      <w:r w:rsidRPr="00203EE3">
        <w:rPr>
          <w:rFonts w:ascii="Cambria" w:hAnsi="Cambria"/>
          <w:sz w:val="24"/>
          <w:szCs w:val="24"/>
        </w:rPr>
        <w:t>:</w:t>
      </w:r>
    </w:p>
    <w:p w14:paraId="152F8215" w14:textId="77777777" w:rsidR="00203EE3" w:rsidRPr="00203EE3" w:rsidRDefault="00203EE3" w:rsidP="00203EE3">
      <w:pPr>
        <w:numPr>
          <w:ilvl w:val="1"/>
          <w:numId w:val="43"/>
        </w:numPr>
        <w:tabs>
          <w:tab w:val="clear" w:pos="1440"/>
          <w:tab w:val="left" w:pos="540"/>
          <w:tab w:val="num" w:pos="1080"/>
        </w:tabs>
        <w:autoSpaceDE w:val="0"/>
        <w:autoSpaceDN w:val="0"/>
        <w:adjustRightInd w:val="0"/>
        <w:spacing w:after="120"/>
        <w:ind w:left="1080" w:right="0"/>
        <w:jc w:val="both"/>
        <w:rPr>
          <w:rFonts w:ascii="Cambria" w:hAnsi="Cambria"/>
          <w:sz w:val="24"/>
          <w:szCs w:val="24"/>
        </w:rPr>
      </w:pPr>
      <w:r w:rsidRPr="00203EE3">
        <w:rPr>
          <w:rFonts w:ascii="Cambria" w:hAnsi="Cambria"/>
          <w:sz w:val="24"/>
          <w:szCs w:val="24"/>
        </w:rPr>
        <w:t>Party understands and acknowledges responsibility, if applicable, for compliance with State tax laws, including income tax withholding for employees performing services within the State, payment of use tax on property used within the State, corporate and/or personal income tax on income earned within the State.</w:t>
      </w:r>
    </w:p>
    <w:p w14:paraId="5A9E2B3B" w14:textId="77777777" w:rsidR="00203EE3" w:rsidRPr="00203EE3" w:rsidRDefault="00203EE3" w:rsidP="00203EE3">
      <w:pPr>
        <w:numPr>
          <w:ilvl w:val="1"/>
          <w:numId w:val="43"/>
        </w:numPr>
        <w:tabs>
          <w:tab w:val="clear" w:pos="1440"/>
          <w:tab w:val="left" w:pos="540"/>
          <w:tab w:val="num" w:pos="1080"/>
        </w:tabs>
        <w:autoSpaceDE w:val="0"/>
        <w:autoSpaceDN w:val="0"/>
        <w:adjustRightInd w:val="0"/>
        <w:spacing w:after="120"/>
        <w:ind w:left="1080" w:right="0"/>
        <w:jc w:val="both"/>
        <w:rPr>
          <w:rFonts w:ascii="Cambria" w:hAnsi="Cambria"/>
          <w:sz w:val="24"/>
          <w:szCs w:val="24"/>
        </w:rPr>
      </w:pPr>
      <w:r w:rsidRPr="00203EE3">
        <w:rPr>
          <w:rFonts w:ascii="Cambria" w:hAnsi="Cambria"/>
          <w:sz w:val="24"/>
          <w:szCs w:val="24"/>
        </w:rPr>
        <w:t>Party certifies under the pains and penalties of perjury that, as of the date the Agreement is signed, the Party is in good standing with respect to, or in full compliance with, a plan to pay any and all taxes due the State of Vermont.</w:t>
      </w:r>
    </w:p>
    <w:p w14:paraId="00ED5AD7" w14:textId="77777777" w:rsidR="00203EE3" w:rsidRPr="00203EE3" w:rsidRDefault="00203EE3" w:rsidP="00203EE3">
      <w:pPr>
        <w:numPr>
          <w:ilvl w:val="1"/>
          <w:numId w:val="43"/>
        </w:numPr>
        <w:tabs>
          <w:tab w:val="clear" w:pos="1440"/>
          <w:tab w:val="left" w:pos="540"/>
          <w:tab w:val="num" w:pos="1080"/>
        </w:tabs>
        <w:autoSpaceDE w:val="0"/>
        <w:autoSpaceDN w:val="0"/>
        <w:adjustRightInd w:val="0"/>
        <w:spacing w:after="120"/>
        <w:ind w:left="1080" w:right="0"/>
        <w:jc w:val="both"/>
        <w:rPr>
          <w:rFonts w:ascii="Cambria" w:hAnsi="Cambria"/>
          <w:sz w:val="24"/>
          <w:szCs w:val="24"/>
        </w:rPr>
      </w:pPr>
      <w:r w:rsidRPr="00203EE3">
        <w:rPr>
          <w:rFonts w:ascii="Cambria" w:hAnsi="Cambria"/>
          <w:sz w:val="24"/>
          <w:szCs w:val="24"/>
        </w:rPr>
        <w:t>Party understands that final payment under this Agreement may be withheld if the Commissioner of Taxes determines that the Party is not in good standing with respect to or in full compliance with a plan to pay any and all taxes due to the State of Vermont.</w:t>
      </w:r>
    </w:p>
    <w:p w14:paraId="2CC2ACDE" w14:textId="77777777" w:rsidR="00203EE3" w:rsidRPr="00203EE3" w:rsidRDefault="00203EE3" w:rsidP="00203EE3">
      <w:pPr>
        <w:numPr>
          <w:ilvl w:val="1"/>
          <w:numId w:val="43"/>
        </w:numPr>
        <w:tabs>
          <w:tab w:val="clear" w:pos="1440"/>
          <w:tab w:val="left" w:pos="540"/>
          <w:tab w:val="num" w:pos="1080"/>
        </w:tabs>
        <w:autoSpaceDE w:val="0"/>
        <w:autoSpaceDN w:val="0"/>
        <w:adjustRightInd w:val="0"/>
        <w:spacing w:after="160"/>
        <w:ind w:left="1080" w:right="0"/>
        <w:jc w:val="both"/>
        <w:rPr>
          <w:rFonts w:ascii="Cambria" w:hAnsi="Cambria"/>
          <w:sz w:val="24"/>
          <w:szCs w:val="24"/>
        </w:rPr>
      </w:pPr>
      <w:r w:rsidRPr="00203EE3">
        <w:rPr>
          <w:rFonts w:ascii="Cambria" w:hAnsi="Cambria"/>
          <w:sz w:val="24"/>
          <w:szCs w:val="24"/>
        </w:rPr>
        <w:lastRenderedPageBreak/>
        <w:t xml:space="preserve">Party also understands the State may set off taxes (and related penalties, interest and fees) due to the State of Vermont, but only if the Party has failed to make an appeal within the time allowed by law, or an appeal has been taken and finally determined and the Party has no further legal recourse to contest the amounts due.  </w:t>
      </w:r>
    </w:p>
    <w:p w14:paraId="436E946B" w14:textId="77777777" w:rsidR="00203EE3" w:rsidRPr="00203EE3" w:rsidRDefault="00203EE3" w:rsidP="00203EE3">
      <w:pPr>
        <w:numPr>
          <w:ilvl w:val="0"/>
          <w:numId w:val="44"/>
        </w:numPr>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Child Support</w:t>
      </w:r>
      <w:r w:rsidRPr="00203EE3">
        <w:rPr>
          <w:rFonts w:ascii="Cambria" w:hAnsi="Cambria"/>
          <w:sz w:val="24"/>
          <w:szCs w:val="24"/>
        </w:rPr>
        <w:t xml:space="preserve">: (Applicable if the Party is a natural person, not a corporation or partnership.) Party states that, as of the date the Agreement is signed, he/she: </w:t>
      </w:r>
    </w:p>
    <w:p w14:paraId="0440B510" w14:textId="77777777" w:rsidR="00203EE3" w:rsidRPr="00203EE3" w:rsidRDefault="00203EE3" w:rsidP="00203EE3">
      <w:pPr>
        <w:numPr>
          <w:ilvl w:val="1"/>
          <w:numId w:val="44"/>
        </w:numPr>
        <w:tabs>
          <w:tab w:val="clear" w:pos="1440"/>
          <w:tab w:val="num" w:pos="1080"/>
        </w:tabs>
        <w:autoSpaceDE w:val="0"/>
        <w:autoSpaceDN w:val="0"/>
        <w:adjustRightInd w:val="0"/>
        <w:spacing w:after="60"/>
        <w:ind w:left="1080" w:right="0"/>
        <w:jc w:val="both"/>
        <w:rPr>
          <w:rFonts w:ascii="Cambria" w:hAnsi="Cambria"/>
          <w:sz w:val="24"/>
          <w:szCs w:val="24"/>
        </w:rPr>
      </w:pPr>
      <w:r w:rsidRPr="00203EE3">
        <w:rPr>
          <w:rFonts w:ascii="Cambria" w:hAnsi="Cambria"/>
          <w:sz w:val="24"/>
          <w:szCs w:val="24"/>
        </w:rPr>
        <w:t>is not under any obligation to pay child support; or</w:t>
      </w:r>
    </w:p>
    <w:p w14:paraId="416EDD10" w14:textId="77777777" w:rsidR="00203EE3" w:rsidRPr="00203EE3" w:rsidRDefault="00203EE3" w:rsidP="00203EE3">
      <w:pPr>
        <w:numPr>
          <w:ilvl w:val="1"/>
          <w:numId w:val="44"/>
        </w:numPr>
        <w:tabs>
          <w:tab w:val="clear" w:pos="1440"/>
          <w:tab w:val="num" w:pos="1080"/>
        </w:tabs>
        <w:autoSpaceDE w:val="0"/>
        <w:autoSpaceDN w:val="0"/>
        <w:adjustRightInd w:val="0"/>
        <w:spacing w:after="60"/>
        <w:ind w:left="1080" w:right="0"/>
        <w:jc w:val="both"/>
        <w:rPr>
          <w:rFonts w:ascii="Cambria" w:hAnsi="Cambria"/>
          <w:sz w:val="24"/>
          <w:szCs w:val="24"/>
        </w:rPr>
      </w:pPr>
      <w:r w:rsidRPr="00203EE3">
        <w:rPr>
          <w:rFonts w:ascii="Cambria" w:hAnsi="Cambria"/>
          <w:sz w:val="24"/>
          <w:szCs w:val="24"/>
        </w:rPr>
        <w:t xml:space="preserve">is under such an obligation and is in good standing with respect to that obligation; or </w:t>
      </w:r>
    </w:p>
    <w:p w14:paraId="552375C5" w14:textId="77777777" w:rsidR="00203EE3" w:rsidRPr="00203EE3" w:rsidRDefault="00203EE3" w:rsidP="00203EE3">
      <w:pPr>
        <w:numPr>
          <w:ilvl w:val="1"/>
          <w:numId w:val="44"/>
        </w:numPr>
        <w:tabs>
          <w:tab w:val="clear" w:pos="1440"/>
          <w:tab w:val="num" w:pos="1080"/>
        </w:tabs>
        <w:autoSpaceDE w:val="0"/>
        <w:autoSpaceDN w:val="0"/>
        <w:adjustRightInd w:val="0"/>
        <w:spacing w:after="160"/>
        <w:ind w:left="1080" w:right="0"/>
        <w:jc w:val="both"/>
        <w:rPr>
          <w:rFonts w:ascii="Cambria" w:hAnsi="Cambria"/>
          <w:sz w:val="24"/>
          <w:szCs w:val="24"/>
        </w:rPr>
      </w:pPr>
      <w:r w:rsidRPr="00203EE3">
        <w:rPr>
          <w:rFonts w:ascii="Cambria" w:hAnsi="Cambria"/>
          <w:sz w:val="24"/>
          <w:szCs w:val="24"/>
        </w:rPr>
        <w:t>has agreed to a payment plan with the Vermont Office of Child Support Services and is in full compliance with that plan.</w:t>
      </w:r>
    </w:p>
    <w:p w14:paraId="4C69E0EE" w14:textId="77777777" w:rsidR="00203EE3" w:rsidRPr="00203EE3" w:rsidRDefault="00203EE3" w:rsidP="00203EE3">
      <w:pPr>
        <w:tabs>
          <w:tab w:val="left" w:pos="540"/>
        </w:tabs>
        <w:autoSpaceDE w:val="0"/>
        <w:autoSpaceDN w:val="0"/>
        <w:adjustRightInd w:val="0"/>
        <w:spacing w:after="160"/>
        <w:ind w:left="540" w:right="18"/>
        <w:jc w:val="both"/>
        <w:rPr>
          <w:rFonts w:ascii="Cambria" w:hAnsi="Cambria"/>
          <w:sz w:val="24"/>
          <w:szCs w:val="24"/>
        </w:rPr>
      </w:pPr>
      <w:r w:rsidRPr="00203EE3">
        <w:rPr>
          <w:rFonts w:ascii="Cambria" w:hAnsi="Cambria"/>
          <w:sz w:val="24"/>
          <w:szCs w:val="24"/>
        </w:rPr>
        <w:t>Party makes this statement with regard to support owed to any and all children residing in Vermont. In addition, if the Party is a resident of Vermont, Party makes this statement with regard to support owed to any and all children residing in any other state or territory of the United States.</w:t>
      </w:r>
    </w:p>
    <w:p w14:paraId="14E6E68D" w14:textId="77777777" w:rsidR="00203EE3" w:rsidRPr="00203EE3" w:rsidRDefault="00203EE3" w:rsidP="00203EE3">
      <w:pPr>
        <w:numPr>
          <w:ilvl w:val="0"/>
          <w:numId w:val="44"/>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Sub-Agreements</w:t>
      </w:r>
      <w:r w:rsidRPr="00203EE3">
        <w:rPr>
          <w:rFonts w:ascii="Cambria" w:hAnsi="Cambria"/>
          <w:sz w:val="24"/>
          <w:szCs w:val="24"/>
        </w:rPr>
        <w:t xml:space="preserve">: Party shall not assign, subcontract or </w:t>
      </w:r>
      <w:proofErr w:type="spellStart"/>
      <w:r w:rsidRPr="00203EE3">
        <w:rPr>
          <w:rFonts w:ascii="Cambria" w:hAnsi="Cambria"/>
          <w:sz w:val="24"/>
          <w:szCs w:val="24"/>
        </w:rPr>
        <w:t>subgrant</w:t>
      </w:r>
      <w:proofErr w:type="spellEnd"/>
      <w:r w:rsidRPr="00203EE3">
        <w:rPr>
          <w:rFonts w:ascii="Cambria" w:hAnsi="Cambria"/>
          <w:sz w:val="24"/>
          <w:szCs w:val="24"/>
        </w:rPr>
        <w:t xml:space="preserve"> the performance of this Agreement or any portion thereof to any other Party without the prior written approval of the State. Party also agrees to include in all subcontract or </w:t>
      </w:r>
      <w:proofErr w:type="spellStart"/>
      <w:r w:rsidRPr="00203EE3">
        <w:rPr>
          <w:rFonts w:ascii="Cambria" w:hAnsi="Cambria"/>
          <w:sz w:val="24"/>
          <w:szCs w:val="24"/>
        </w:rPr>
        <w:t>subgrant</w:t>
      </w:r>
      <w:proofErr w:type="spellEnd"/>
      <w:r w:rsidRPr="00203EE3">
        <w:rPr>
          <w:rFonts w:ascii="Cambria" w:hAnsi="Cambria"/>
          <w:sz w:val="24"/>
          <w:szCs w:val="24"/>
        </w:rPr>
        <w:t xml:space="preserve"> agreements a tax certification in accordance with paragraph 13 above. </w:t>
      </w:r>
    </w:p>
    <w:p w14:paraId="79276BC3" w14:textId="25AF1B00" w:rsidR="00203EE3" w:rsidRPr="00203EE3" w:rsidRDefault="00203EE3" w:rsidP="00203EE3">
      <w:pPr>
        <w:numPr>
          <w:ilvl w:val="0"/>
          <w:numId w:val="44"/>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No Gifts or Gratuities</w:t>
      </w:r>
      <w:r w:rsidRPr="00203EE3">
        <w:rPr>
          <w:rFonts w:ascii="Cambria" w:hAnsi="Cambria"/>
          <w:sz w:val="24"/>
          <w:szCs w:val="24"/>
        </w:rPr>
        <w:t xml:space="preserve">: Party shall not give title or possession of </w:t>
      </w:r>
      <w:r w:rsidR="00A36586" w:rsidRPr="00203EE3">
        <w:rPr>
          <w:rFonts w:ascii="Cambria" w:hAnsi="Cambria"/>
          <w:sz w:val="24"/>
          <w:szCs w:val="24"/>
        </w:rPr>
        <w:t>anything</w:t>
      </w:r>
      <w:r w:rsidRPr="00203EE3">
        <w:rPr>
          <w:rFonts w:ascii="Cambria" w:hAnsi="Cambria"/>
          <w:sz w:val="24"/>
          <w:szCs w:val="24"/>
        </w:rPr>
        <w:t xml:space="preserve"> of substantial value (including property, currency, travel and/or education programs) to any officer or employee of the State during the term of this Agreement.</w:t>
      </w:r>
    </w:p>
    <w:p w14:paraId="785E0F0C" w14:textId="77777777" w:rsidR="00203EE3" w:rsidRPr="00203EE3" w:rsidRDefault="00203EE3" w:rsidP="00203EE3">
      <w:pPr>
        <w:numPr>
          <w:ilvl w:val="0"/>
          <w:numId w:val="44"/>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Copies</w:t>
      </w:r>
      <w:r w:rsidRPr="00203EE3">
        <w:rPr>
          <w:rFonts w:ascii="Cambria" w:hAnsi="Cambria"/>
          <w:sz w:val="24"/>
          <w:szCs w:val="24"/>
        </w:rPr>
        <w:t>: All written reports prepared under this Agreement will be printed using both sides of the paper.</w:t>
      </w:r>
    </w:p>
    <w:p w14:paraId="4B743F43" w14:textId="77777777" w:rsidR="00203EE3" w:rsidRPr="00203EE3" w:rsidRDefault="00203EE3" w:rsidP="00203EE3">
      <w:pPr>
        <w:numPr>
          <w:ilvl w:val="0"/>
          <w:numId w:val="44"/>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Certification Regarding Debarment: </w:t>
      </w:r>
      <w:r w:rsidRPr="00203EE3">
        <w:rPr>
          <w:rFonts w:ascii="Cambria" w:hAnsi="Cambria"/>
          <w:sz w:val="24"/>
          <w:szCs w:val="24"/>
        </w:rPr>
        <w:t xml:space="preserve">Party certifies under pains and penalties of perjury that, as of the date that this Agreement is signed, neither Party nor Party’s principals (officers, directors, owners, or partners) are presently debarred, suspended, proposed for debarment, declared ineligible or excluded from participation in federal programs, or programs supported in whole or in part by federal funds.  </w:t>
      </w:r>
    </w:p>
    <w:p w14:paraId="45ABC994" w14:textId="77777777" w:rsidR="00203EE3" w:rsidRPr="00203EE3" w:rsidRDefault="00203EE3" w:rsidP="00203EE3">
      <w:pPr>
        <w:tabs>
          <w:tab w:val="left" w:pos="540"/>
        </w:tabs>
        <w:autoSpaceDE w:val="0"/>
        <w:autoSpaceDN w:val="0"/>
        <w:adjustRightInd w:val="0"/>
        <w:spacing w:after="160"/>
        <w:ind w:left="360" w:right="18"/>
        <w:jc w:val="both"/>
        <w:rPr>
          <w:rFonts w:ascii="Cambria" w:hAnsi="Cambria"/>
          <w:sz w:val="24"/>
          <w:szCs w:val="24"/>
        </w:rPr>
      </w:pPr>
      <w:r w:rsidRPr="00203EE3">
        <w:rPr>
          <w:rFonts w:ascii="Cambria" w:hAnsi="Cambria"/>
          <w:sz w:val="24"/>
          <w:szCs w:val="24"/>
        </w:rPr>
        <w:t xml:space="preserve">Party further certifies under pains and penalties of perjury that, as of the date that this Agreement is signed, Party is not presently debarred, suspended, nor named on the State’s debarment list at: </w:t>
      </w:r>
      <w:hyperlink r:id="rId44" w:history="1">
        <w:r w:rsidRPr="00203EE3">
          <w:rPr>
            <w:rStyle w:val="Hyperlink"/>
            <w:rFonts w:ascii="Cambria" w:hAnsi="Cambria"/>
            <w:sz w:val="24"/>
            <w:szCs w:val="24"/>
          </w:rPr>
          <w:t>http://bgs.vermont.gov/purchasing/debarment</w:t>
        </w:r>
      </w:hyperlink>
    </w:p>
    <w:p w14:paraId="6A60FD3E" w14:textId="77777777" w:rsidR="00203EE3" w:rsidRPr="00203EE3" w:rsidRDefault="00203EE3" w:rsidP="00203EE3">
      <w:pPr>
        <w:numPr>
          <w:ilvl w:val="0"/>
          <w:numId w:val="44"/>
        </w:numPr>
        <w:tabs>
          <w:tab w:val="left" w:pos="540"/>
        </w:tabs>
        <w:autoSpaceDE w:val="0"/>
        <w:autoSpaceDN w:val="0"/>
        <w:adjustRightInd w:val="0"/>
        <w:spacing w:after="160"/>
        <w:ind w:right="0"/>
        <w:jc w:val="both"/>
        <w:rPr>
          <w:rFonts w:ascii="Cambria" w:hAnsi="Cambria"/>
          <w:sz w:val="24"/>
          <w:szCs w:val="24"/>
        </w:rPr>
      </w:pPr>
      <w:r w:rsidRPr="00203EE3">
        <w:rPr>
          <w:rFonts w:ascii="Cambria" w:hAnsi="Cambria"/>
          <w:b/>
          <w:bCs/>
          <w:sz w:val="24"/>
          <w:szCs w:val="24"/>
        </w:rPr>
        <w:t xml:space="preserve">Certification Regarding Use of State Funds: </w:t>
      </w:r>
      <w:r w:rsidRPr="00203EE3">
        <w:rPr>
          <w:rFonts w:ascii="Cambria" w:hAnsi="Cambria"/>
          <w:sz w:val="24"/>
          <w:szCs w:val="24"/>
        </w:rPr>
        <w:t xml:space="preserve">In the case that Party is an employer and this Agreement is a State Funded Grant in excess of $1,001, Party </w:t>
      </w:r>
      <w:r w:rsidRPr="00203EE3">
        <w:rPr>
          <w:rFonts w:ascii="Cambria" w:hAnsi="Cambria"/>
          <w:iCs/>
          <w:sz w:val="24"/>
          <w:szCs w:val="24"/>
        </w:rPr>
        <w:t xml:space="preserve">certifies that none of these State funds will be used to interfere with or restrain the exercise of Party’s employee’s rights with respect to unionization. </w:t>
      </w:r>
    </w:p>
    <w:p w14:paraId="25E0227F" w14:textId="77777777" w:rsidR="00203EE3" w:rsidRPr="00203EE3" w:rsidRDefault="00203EE3" w:rsidP="00203EE3">
      <w:pPr>
        <w:pStyle w:val="ListParagraph"/>
        <w:numPr>
          <w:ilvl w:val="0"/>
          <w:numId w:val="44"/>
        </w:numPr>
        <w:spacing w:after="160"/>
        <w:ind w:right="0"/>
        <w:contextualSpacing w:val="0"/>
        <w:jc w:val="both"/>
        <w:rPr>
          <w:rFonts w:ascii="Cambria" w:hAnsi="Cambria"/>
          <w:sz w:val="24"/>
          <w:szCs w:val="24"/>
        </w:rPr>
      </w:pPr>
      <w:r w:rsidRPr="00203EE3">
        <w:rPr>
          <w:rFonts w:ascii="Cambria" w:hAnsi="Cambria"/>
          <w:b/>
          <w:bCs/>
          <w:sz w:val="24"/>
          <w:szCs w:val="24"/>
        </w:rPr>
        <w:t xml:space="preserve">Internal Controls:  </w:t>
      </w:r>
      <w:r w:rsidRPr="00203EE3">
        <w:rPr>
          <w:rFonts w:ascii="Cambria" w:hAnsi="Cambria"/>
          <w:sz w:val="24"/>
          <w:szCs w:val="24"/>
        </w:rPr>
        <w:t xml:space="preserve">In the case that this Agreement is an award that is funded in whole or in part by Federal funds, in accordance with 2 CFR Part II, §200.303, the Party must establish and maintain effective internal control over the Federal award to provide reasonable assurance that the Party is managing the Federal award in compliance with Federal statutes, regulations, and the terms and conditions of the award.  These internal controls should be in compliance with guidance in “Standards for Internal Control in the Federal Government” issued by the </w:t>
      </w:r>
      <w:r w:rsidRPr="00203EE3">
        <w:rPr>
          <w:rFonts w:ascii="Cambria" w:hAnsi="Cambria"/>
          <w:sz w:val="24"/>
          <w:szCs w:val="24"/>
        </w:rPr>
        <w:lastRenderedPageBreak/>
        <w:t xml:space="preserve">Comptroller General of the United States and the “Internal Control Integrated Framework”, issued by the Committee of Sponsoring Organizations of the Treadway Commission (COSO). </w:t>
      </w:r>
    </w:p>
    <w:p w14:paraId="229815FD" w14:textId="77777777" w:rsidR="00203EE3" w:rsidRPr="00203EE3" w:rsidRDefault="00203EE3" w:rsidP="00203EE3">
      <w:pPr>
        <w:pStyle w:val="ListParagraph"/>
        <w:numPr>
          <w:ilvl w:val="0"/>
          <w:numId w:val="44"/>
        </w:numPr>
        <w:spacing w:after="160"/>
        <w:ind w:right="0"/>
        <w:contextualSpacing w:val="0"/>
        <w:jc w:val="both"/>
        <w:rPr>
          <w:rFonts w:ascii="Cambria" w:hAnsi="Cambria"/>
          <w:sz w:val="24"/>
          <w:szCs w:val="24"/>
        </w:rPr>
      </w:pPr>
      <w:r w:rsidRPr="00203EE3">
        <w:rPr>
          <w:rFonts w:ascii="Cambria" w:hAnsi="Cambria"/>
          <w:b/>
          <w:bCs/>
          <w:sz w:val="24"/>
          <w:szCs w:val="24"/>
        </w:rPr>
        <w:t>Mandatory Disclosures:</w:t>
      </w:r>
      <w:r w:rsidRPr="00203EE3">
        <w:rPr>
          <w:rFonts w:ascii="Cambria" w:hAnsi="Cambria"/>
          <w:sz w:val="24"/>
          <w:szCs w:val="24"/>
        </w:rPr>
        <w:t>  In the case that this Agreement is an award funded in whole or in part by Federal funds, in accordance with 2CFR Part II, §200.113, Party must disclose, in a timely manner, in writing to the State, all violations of Federal criminal law involving fraud, bribery, or gratuity violations potentially affecting the Federal award.  Failure to make required disclosures may result in the imposition of sanctions which may include disallowance of costs incurred, withholding of payments, termination of the Agreement, suspension/debarment, etc.</w:t>
      </w:r>
    </w:p>
    <w:p w14:paraId="3F905910" w14:textId="77777777" w:rsidR="00203EE3" w:rsidRPr="00203EE3" w:rsidRDefault="00203EE3" w:rsidP="00203EE3">
      <w:pPr>
        <w:pStyle w:val="ListParagraph"/>
        <w:numPr>
          <w:ilvl w:val="0"/>
          <w:numId w:val="44"/>
        </w:numPr>
        <w:spacing w:after="160"/>
        <w:ind w:right="0"/>
        <w:jc w:val="both"/>
        <w:rPr>
          <w:rFonts w:ascii="Cambria" w:hAnsi="Cambria"/>
          <w:sz w:val="24"/>
          <w:szCs w:val="24"/>
        </w:rPr>
      </w:pPr>
      <w:r w:rsidRPr="00203EE3">
        <w:rPr>
          <w:rFonts w:ascii="Cambria" w:hAnsi="Cambria"/>
          <w:b/>
          <w:bCs/>
          <w:sz w:val="24"/>
          <w:szCs w:val="24"/>
        </w:rPr>
        <w:t>Conflict of Interest:</w:t>
      </w:r>
      <w:r w:rsidRPr="00203EE3">
        <w:rPr>
          <w:rFonts w:ascii="Cambria" w:hAnsi="Cambria"/>
          <w:sz w:val="24"/>
          <w:szCs w:val="24"/>
        </w:rPr>
        <w:t>  Party must disclose in writing any potential conflict of interest in accordance with Uniform Guidance §200.112, Bulletin 5 Section X and Bulletin 3.5 Section IV.B.</w:t>
      </w:r>
    </w:p>
    <w:p w14:paraId="7C8E3A9A" w14:textId="77777777" w:rsidR="00C67DF6" w:rsidRDefault="00C67DF6" w:rsidP="004508DA">
      <w:pPr>
        <w:pStyle w:val="11-text"/>
        <w:ind w:left="0"/>
        <w:rPr>
          <w:szCs w:val="24"/>
        </w:rPr>
      </w:pPr>
    </w:p>
    <w:p w14:paraId="104C85C8" w14:textId="77777777" w:rsidR="006A0F75" w:rsidRDefault="006A0F75" w:rsidP="004508DA">
      <w:pPr>
        <w:pStyle w:val="11-text"/>
        <w:ind w:left="0"/>
        <w:rPr>
          <w:szCs w:val="24"/>
        </w:rPr>
      </w:pPr>
    </w:p>
    <w:p w14:paraId="62B4F51D" w14:textId="77777777" w:rsidR="006A0F75" w:rsidRDefault="006A0F75" w:rsidP="004508DA">
      <w:pPr>
        <w:pStyle w:val="11-text"/>
        <w:ind w:left="0"/>
        <w:rPr>
          <w:szCs w:val="24"/>
        </w:rPr>
      </w:pPr>
    </w:p>
    <w:p w14:paraId="532C40DC" w14:textId="77777777" w:rsidR="006A0F75" w:rsidRDefault="006A0F75" w:rsidP="004508DA">
      <w:pPr>
        <w:pStyle w:val="11-text"/>
        <w:ind w:left="0"/>
        <w:rPr>
          <w:szCs w:val="24"/>
        </w:rPr>
      </w:pPr>
    </w:p>
    <w:p w14:paraId="63C12444" w14:textId="77777777" w:rsidR="006A0F75" w:rsidRDefault="006A0F75" w:rsidP="004508DA">
      <w:pPr>
        <w:pStyle w:val="11-text"/>
        <w:ind w:left="0"/>
        <w:rPr>
          <w:szCs w:val="24"/>
        </w:rPr>
      </w:pPr>
    </w:p>
    <w:p w14:paraId="03993792" w14:textId="77777777" w:rsidR="006A0F75" w:rsidRDefault="006A0F75" w:rsidP="004508DA">
      <w:pPr>
        <w:pStyle w:val="11-text"/>
        <w:ind w:left="0"/>
        <w:rPr>
          <w:szCs w:val="24"/>
        </w:rPr>
      </w:pPr>
    </w:p>
    <w:p w14:paraId="27F5A0FA" w14:textId="77777777" w:rsidR="006A0F75" w:rsidRDefault="006A0F75" w:rsidP="004508DA">
      <w:pPr>
        <w:pStyle w:val="11-text"/>
        <w:ind w:left="0"/>
        <w:rPr>
          <w:szCs w:val="24"/>
        </w:rPr>
      </w:pPr>
    </w:p>
    <w:p w14:paraId="152D4E7F" w14:textId="77777777" w:rsidR="006A0F75" w:rsidRDefault="006A0F75" w:rsidP="004508DA">
      <w:pPr>
        <w:pStyle w:val="11-text"/>
        <w:ind w:left="0"/>
        <w:rPr>
          <w:szCs w:val="24"/>
        </w:rPr>
      </w:pPr>
    </w:p>
    <w:p w14:paraId="0629100B" w14:textId="77777777" w:rsidR="006A0F75" w:rsidRDefault="006A0F75" w:rsidP="004508DA">
      <w:pPr>
        <w:pStyle w:val="11-text"/>
        <w:ind w:left="0"/>
        <w:rPr>
          <w:szCs w:val="24"/>
        </w:rPr>
      </w:pPr>
    </w:p>
    <w:p w14:paraId="7059286C" w14:textId="77777777" w:rsidR="006A0F75" w:rsidRDefault="006A0F75" w:rsidP="004508DA">
      <w:pPr>
        <w:pStyle w:val="11-text"/>
        <w:ind w:left="0"/>
        <w:rPr>
          <w:szCs w:val="24"/>
        </w:rPr>
      </w:pPr>
    </w:p>
    <w:p w14:paraId="27709A71" w14:textId="77777777" w:rsidR="006A0F75" w:rsidRDefault="006A0F75" w:rsidP="004508DA">
      <w:pPr>
        <w:pStyle w:val="11-text"/>
        <w:ind w:left="0"/>
        <w:rPr>
          <w:szCs w:val="24"/>
        </w:rPr>
      </w:pPr>
    </w:p>
    <w:p w14:paraId="25E1A769" w14:textId="77777777" w:rsidR="006A0F75" w:rsidRDefault="006A0F75" w:rsidP="004508DA">
      <w:pPr>
        <w:pStyle w:val="11-text"/>
        <w:ind w:left="0"/>
        <w:rPr>
          <w:szCs w:val="24"/>
        </w:rPr>
      </w:pPr>
    </w:p>
    <w:p w14:paraId="5CE03020" w14:textId="77777777" w:rsidR="006A0F75" w:rsidRDefault="006A0F75" w:rsidP="004508DA">
      <w:pPr>
        <w:pStyle w:val="11-text"/>
        <w:ind w:left="0"/>
        <w:rPr>
          <w:szCs w:val="24"/>
        </w:rPr>
      </w:pPr>
    </w:p>
    <w:p w14:paraId="1FA31252" w14:textId="77777777" w:rsidR="006A0F75" w:rsidRDefault="006A0F75" w:rsidP="004508DA">
      <w:pPr>
        <w:pStyle w:val="11-text"/>
        <w:ind w:left="0"/>
        <w:rPr>
          <w:szCs w:val="24"/>
        </w:rPr>
      </w:pPr>
    </w:p>
    <w:p w14:paraId="4E028D55" w14:textId="77777777" w:rsidR="006A0F75" w:rsidRDefault="006A0F75" w:rsidP="004508DA">
      <w:pPr>
        <w:pStyle w:val="11-text"/>
        <w:ind w:left="0"/>
        <w:rPr>
          <w:szCs w:val="24"/>
        </w:rPr>
      </w:pPr>
    </w:p>
    <w:p w14:paraId="52F4E2E6" w14:textId="77777777" w:rsidR="006A0F75" w:rsidRDefault="006A0F75" w:rsidP="004508DA">
      <w:pPr>
        <w:pStyle w:val="11-text"/>
        <w:ind w:left="0"/>
        <w:rPr>
          <w:szCs w:val="24"/>
        </w:rPr>
      </w:pPr>
    </w:p>
    <w:p w14:paraId="17B17669" w14:textId="77777777" w:rsidR="006A0F75" w:rsidRDefault="006A0F75" w:rsidP="004508DA">
      <w:pPr>
        <w:pStyle w:val="11-text"/>
        <w:ind w:left="0"/>
        <w:rPr>
          <w:szCs w:val="24"/>
        </w:rPr>
      </w:pPr>
    </w:p>
    <w:p w14:paraId="0E18605B" w14:textId="77777777" w:rsidR="006A0F75" w:rsidRDefault="006A0F75" w:rsidP="004508DA">
      <w:pPr>
        <w:pStyle w:val="11-text"/>
        <w:ind w:left="0"/>
        <w:rPr>
          <w:szCs w:val="24"/>
        </w:rPr>
      </w:pPr>
    </w:p>
    <w:p w14:paraId="58353E1A" w14:textId="77777777" w:rsidR="006A0F75" w:rsidRDefault="006A0F75" w:rsidP="004508DA">
      <w:pPr>
        <w:pStyle w:val="11-text"/>
        <w:ind w:left="0"/>
        <w:rPr>
          <w:szCs w:val="24"/>
        </w:rPr>
      </w:pPr>
    </w:p>
    <w:p w14:paraId="0D9C4A62" w14:textId="77777777" w:rsidR="006A0F75" w:rsidRDefault="006A0F75" w:rsidP="004508DA">
      <w:pPr>
        <w:pStyle w:val="11-text"/>
        <w:ind w:left="0"/>
        <w:rPr>
          <w:szCs w:val="24"/>
        </w:rPr>
      </w:pPr>
    </w:p>
    <w:p w14:paraId="40B1D752" w14:textId="39458F5F" w:rsidR="00332D48" w:rsidRPr="00DD5454" w:rsidRDefault="00332D48" w:rsidP="00332D48">
      <w:pPr>
        <w:pStyle w:val="11-text"/>
        <w:ind w:left="0"/>
        <w:jc w:val="center"/>
        <w:rPr>
          <w:b/>
          <w:szCs w:val="24"/>
        </w:rPr>
      </w:pPr>
      <w:r w:rsidRPr="00DD5454">
        <w:rPr>
          <w:b/>
          <w:szCs w:val="24"/>
        </w:rPr>
        <w:lastRenderedPageBreak/>
        <w:t xml:space="preserve">Attachment </w:t>
      </w:r>
      <w:r>
        <w:rPr>
          <w:b/>
          <w:szCs w:val="24"/>
        </w:rPr>
        <w:t>P</w:t>
      </w:r>
    </w:p>
    <w:p w14:paraId="019E2AB4" w14:textId="402155CD" w:rsidR="00332D48" w:rsidRPr="00203EE3" w:rsidRDefault="00332D48" w:rsidP="00332D48">
      <w:pPr>
        <w:pStyle w:val="11-text"/>
        <w:ind w:left="0"/>
        <w:jc w:val="center"/>
        <w:rPr>
          <w:b/>
          <w:szCs w:val="24"/>
        </w:rPr>
      </w:pPr>
      <w:r w:rsidRPr="00DD5454">
        <w:rPr>
          <w:b/>
          <w:szCs w:val="24"/>
        </w:rPr>
        <w:t xml:space="preserve">State of </w:t>
      </w:r>
      <w:r>
        <w:rPr>
          <w:b/>
          <w:szCs w:val="24"/>
        </w:rPr>
        <w:t>Illinois-</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p>
    <w:p w14:paraId="7C3AABC6" w14:textId="5740EA5F" w:rsidR="006A0F75" w:rsidRPr="000B6CCB" w:rsidRDefault="006A0F75" w:rsidP="006A0F75">
      <w:r w:rsidRPr="000B6CCB">
        <w:rPr>
          <w:noProof/>
        </w:rPr>
        <w:drawing>
          <wp:inline distT="0" distB="0" distL="0" distR="0" wp14:anchorId="25100086" wp14:editId="30FC39C4">
            <wp:extent cx="5934075" cy="6877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6877050"/>
                    </a:xfrm>
                    <a:prstGeom prst="rect">
                      <a:avLst/>
                    </a:prstGeom>
                    <a:noFill/>
                    <a:ln>
                      <a:noFill/>
                    </a:ln>
                  </pic:spPr>
                </pic:pic>
              </a:graphicData>
            </a:graphic>
          </wp:inline>
        </w:drawing>
      </w:r>
    </w:p>
    <w:p w14:paraId="71DCB926" w14:textId="77777777" w:rsidR="006A0F75" w:rsidRDefault="006A0F75" w:rsidP="006A0F75"/>
    <w:p w14:paraId="3BB7C823" w14:textId="77777777" w:rsidR="006A0F75" w:rsidRDefault="006A0F75" w:rsidP="006A0F75"/>
    <w:p w14:paraId="1485BEC2" w14:textId="77777777" w:rsidR="006A0F75" w:rsidRDefault="006A0F75" w:rsidP="006A0F75"/>
    <w:p w14:paraId="69F3DC5C" w14:textId="77777777" w:rsidR="006A0F75" w:rsidRDefault="006A0F75" w:rsidP="006A0F75"/>
    <w:p w14:paraId="4B59A4FD" w14:textId="47FC40D2" w:rsidR="006A0F75" w:rsidRDefault="006A0F75" w:rsidP="006A0F75">
      <w:r w:rsidRPr="00C41EC7">
        <w:rPr>
          <w:noProof/>
        </w:rPr>
        <w:lastRenderedPageBreak/>
        <w:drawing>
          <wp:inline distT="0" distB="0" distL="0" distR="0" wp14:anchorId="71F0C83A" wp14:editId="29EEC4AF">
            <wp:extent cx="5943600" cy="683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838950"/>
                    </a:xfrm>
                    <a:prstGeom prst="rect">
                      <a:avLst/>
                    </a:prstGeom>
                    <a:noFill/>
                    <a:ln>
                      <a:noFill/>
                    </a:ln>
                  </pic:spPr>
                </pic:pic>
              </a:graphicData>
            </a:graphic>
          </wp:inline>
        </w:drawing>
      </w:r>
    </w:p>
    <w:p w14:paraId="491B6982" w14:textId="77777777" w:rsidR="006A0F75" w:rsidRDefault="006A0F75" w:rsidP="006A0F75"/>
    <w:p w14:paraId="3BAB73C6" w14:textId="77777777" w:rsidR="006A0F75" w:rsidRDefault="006A0F75" w:rsidP="006A0F75"/>
    <w:p w14:paraId="3B853AB6" w14:textId="77777777" w:rsidR="006A0F75" w:rsidRDefault="006A0F75" w:rsidP="006A0F75"/>
    <w:p w14:paraId="012A3269" w14:textId="77777777" w:rsidR="006A0F75" w:rsidRDefault="006A0F75" w:rsidP="006A0F75"/>
    <w:p w14:paraId="4ADC94E6" w14:textId="308A721E" w:rsidR="006A0F75" w:rsidRDefault="006A0F75" w:rsidP="006A0F75">
      <w:r w:rsidRPr="00C41EC7">
        <w:rPr>
          <w:noProof/>
        </w:rPr>
        <w:lastRenderedPageBreak/>
        <w:drawing>
          <wp:inline distT="0" distB="0" distL="0" distR="0" wp14:anchorId="3D3E5813" wp14:editId="19DF8F55">
            <wp:extent cx="5943600" cy="7134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134225"/>
                    </a:xfrm>
                    <a:prstGeom prst="rect">
                      <a:avLst/>
                    </a:prstGeom>
                    <a:noFill/>
                    <a:ln>
                      <a:noFill/>
                    </a:ln>
                  </pic:spPr>
                </pic:pic>
              </a:graphicData>
            </a:graphic>
          </wp:inline>
        </w:drawing>
      </w:r>
    </w:p>
    <w:p w14:paraId="0B492296" w14:textId="77777777" w:rsidR="006A0F75" w:rsidRDefault="006A0F75" w:rsidP="006A0F75"/>
    <w:p w14:paraId="0FC08A12" w14:textId="77777777" w:rsidR="006A0F75" w:rsidRDefault="006A0F75" w:rsidP="006A0F75"/>
    <w:p w14:paraId="687D8324" w14:textId="77777777" w:rsidR="006A0F75" w:rsidRDefault="006A0F75" w:rsidP="006A0F75"/>
    <w:p w14:paraId="321CFB88" w14:textId="7A94D875" w:rsidR="006A0F75" w:rsidRDefault="006A0F75" w:rsidP="006A0F75">
      <w:r w:rsidRPr="00C41EC7">
        <w:rPr>
          <w:noProof/>
        </w:rPr>
        <w:lastRenderedPageBreak/>
        <w:drawing>
          <wp:inline distT="0" distB="0" distL="0" distR="0" wp14:anchorId="1BC5A640" wp14:editId="7F51A787">
            <wp:extent cx="5943600" cy="6743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743700"/>
                    </a:xfrm>
                    <a:prstGeom prst="rect">
                      <a:avLst/>
                    </a:prstGeom>
                    <a:noFill/>
                    <a:ln>
                      <a:noFill/>
                    </a:ln>
                  </pic:spPr>
                </pic:pic>
              </a:graphicData>
            </a:graphic>
          </wp:inline>
        </w:drawing>
      </w:r>
    </w:p>
    <w:p w14:paraId="1CEA6920" w14:textId="77777777" w:rsidR="006A0F75" w:rsidRDefault="006A0F75" w:rsidP="006A0F75"/>
    <w:p w14:paraId="67CFA67F" w14:textId="77777777" w:rsidR="006A0F75" w:rsidRDefault="006A0F75" w:rsidP="006A0F75"/>
    <w:p w14:paraId="243346FB" w14:textId="77777777" w:rsidR="006A0F75" w:rsidRDefault="006A0F75" w:rsidP="006A0F75"/>
    <w:p w14:paraId="5E36D3CA" w14:textId="77777777" w:rsidR="006A0F75" w:rsidRDefault="006A0F75" w:rsidP="006A0F75"/>
    <w:p w14:paraId="7867C698" w14:textId="77777777" w:rsidR="006A0F75" w:rsidRDefault="006A0F75" w:rsidP="006A0F75"/>
    <w:p w14:paraId="403AA9BC" w14:textId="77777777" w:rsidR="006A0F75" w:rsidRDefault="006A0F75" w:rsidP="006A0F75"/>
    <w:p w14:paraId="258E5628" w14:textId="4A97E41C" w:rsidR="006A0F75" w:rsidRDefault="006A0F75" w:rsidP="006A0F75">
      <w:r w:rsidRPr="00C41EC7">
        <w:rPr>
          <w:noProof/>
        </w:rPr>
        <w:lastRenderedPageBreak/>
        <w:drawing>
          <wp:inline distT="0" distB="0" distL="0" distR="0" wp14:anchorId="08879475" wp14:editId="5C7D3645">
            <wp:extent cx="5943600" cy="6953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6953250"/>
                    </a:xfrm>
                    <a:prstGeom prst="rect">
                      <a:avLst/>
                    </a:prstGeom>
                    <a:noFill/>
                    <a:ln>
                      <a:noFill/>
                    </a:ln>
                  </pic:spPr>
                </pic:pic>
              </a:graphicData>
            </a:graphic>
          </wp:inline>
        </w:drawing>
      </w:r>
    </w:p>
    <w:p w14:paraId="608C1399" w14:textId="77777777" w:rsidR="006A0F75" w:rsidRDefault="006A0F75" w:rsidP="006A0F75"/>
    <w:p w14:paraId="78D8B0F7" w14:textId="77777777" w:rsidR="006A0F75" w:rsidRDefault="006A0F75" w:rsidP="006A0F75"/>
    <w:p w14:paraId="2C09F283" w14:textId="77777777" w:rsidR="006A0F75" w:rsidRDefault="006A0F75" w:rsidP="006A0F75"/>
    <w:p w14:paraId="14A94BF5" w14:textId="1ACE6C47" w:rsidR="006A0F75" w:rsidRDefault="006A0F75" w:rsidP="006A0F75">
      <w:r w:rsidRPr="00C41EC7">
        <w:rPr>
          <w:noProof/>
        </w:rPr>
        <w:lastRenderedPageBreak/>
        <w:drawing>
          <wp:inline distT="0" distB="0" distL="0" distR="0" wp14:anchorId="5457109D" wp14:editId="65D440FF">
            <wp:extent cx="5943600" cy="7286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inline>
        </w:drawing>
      </w:r>
    </w:p>
    <w:p w14:paraId="3DD3AA9B" w14:textId="77777777" w:rsidR="006A0F75" w:rsidRDefault="006A0F75" w:rsidP="006A0F75"/>
    <w:p w14:paraId="7C44C36A" w14:textId="77777777" w:rsidR="006A0F75" w:rsidRDefault="006A0F75" w:rsidP="006A0F75"/>
    <w:p w14:paraId="7509A1CE" w14:textId="77777777" w:rsidR="006A0F75" w:rsidRDefault="006A0F75" w:rsidP="006A0F75"/>
    <w:p w14:paraId="0D91560C" w14:textId="6FFB15C7" w:rsidR="006A0F75" w:rsidRDefault="006A0F75" w:rsidP="006A0F75">
      <w:r w:rsidRPr="00C41EC7">
        <w:rPr>
          <w:noProof/>
        </w:rPr>
        <w:lastRenderedPageBreak/>
        <w:drawing>
          <wp:inline distT="0" distB="0" distL="0" distR="0" wp14:anchorId="2B253526" wp14:editId="1C0E69BC">
            <wp:extent cx="5943600" cy="5819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p>
    <w:p w14:paraId="1B9EC7BA" w14:textId="77777777" w:rsidR="006A0F75" w:rsidRDefault="006A0F75" w:rsidP="006A0F75"/>
    <w:p w14:paraId="3560FB58" w14:textId="77777777" w:rsidR="006A0F75" w:rsidRDefault="006A0F75" w:rsidP="006A0F75"/>
    <w:p w14:paraId="64973177" w14:textId="77777777" w:rsidR="006A0F75" w:rsidRDefault="006A0F75" w:rsidP="006A0F75"/>
    <w:p w14:paraId="17517B8C" w14:textId="77777777" w:rsidR="006A0F75" w:rsidRDefault="006A0F75" w:rsidP="006A0F75"/>
    <w:p w14:paraId="2BFD711E" w14:textId="77777777" w:rsidR="006A0F75" w:rsidRDefault="006A0F75" w:rsidP="006A0F75"/>
    <w:p w14:paraId="34E95BC6" w14:textId="77777777" w:rsidR="006A0F75" w:rsidRDefault="006A0F75" w:rsidP="006A0F75"/>
    <w:p w14:paraId="77728687" w14:textId="77777777" w:rsidR="006A0F75" w:rsidRDefault="006A0F75" w:rsidP="006A0F75"/>
    <w:p w14:paraId="7F9FF3CE" w14:textId="77777777" w:rsidR="006A0F75" w:rsidRDefault="006A0F75" w:rsidP="006A0F75"/>
    <w:p w14:paraId="36593553" w14:textId="0B273EFC" w:rsidR="006A0F75" w:rsidRDefault="006A0F75" w:rsidP="006A0F75">
      <w:r w:rsidRPr="00C41EC7">
        <w:rPr>
          <w:noProof/>
        </w:rPr>
        <w:lastRenderedPageBreak/>
        <w:drawing>
          <wp:inline distT="0" distB="0" distL="0" distR="0" wp14:anchorId="4D74ABAD" wp14:editId="32ABFD75">
            <wp:extent cx="5943600" cy="720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p w14:paraId="175F8500" w14:textId="77777777" w:rsidR="006A0F75" w:rsidRDefault="006A0F75" w:rsidP="006A0F75"/>
    <w:p w14:paraId="467E0E4B" w14:textId="77777777" w:rsidR="006A0F75" w:rsidRDefault="006A0F75" w:rsidP="006A0F75"/>
    <w:p w14:paraId="6CF71D0C" w14:textId="77777777" w:rsidR="006A0F75" w:rsidRDefault="006A0F75" w:rsidP="006A0F75"/>
    <w:p w14:paraId="5F225257" w14:textId="0963F64F" w:rsidR="006A0F75" w:rsidRDefault="006A0F75" w:rsidP="006A0F75">
      <w:r w:rsidRPr="00C41EC7">
        <w:rPr>
          <w:noProof/>
        </w:rPr>
        <w:lastRenderedPageBreak/>
        <w:drawing>
          <wp:inline distT="0" distB="0" distL="0" distR="0" wp14:anchorId="0FEAE085" wp14:editId="5B528FD0">
            <wp:extent cx="5943600" cy="433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14:paraId="42BDAC8C" w14:textId="77777777" w:rsidR="006A0F75" w:rsidRDefault="006A0F75" w:rsidP="006A0F75"/>
    <w:p w14:paraId="019141A4" w14:textId="77777777" w:rsidR="006A0F75" w:rsidRDefault="006A0F75" w:rsidP="006A0F75"/>
    <w:p w14:paraId="3C8FEEB2" w14:textId="77777777" w:rsidR="006A0F75" w:rsidRDefault="006A0F75" w:rsidP="006A0F75"/>
    <w:p w14:paraId="78C4EC64" w14:textId="77777777" w:rsidR="006A0F75" w:rsidRDefault="006A0F75" w:rsidP="006A0F75"/>
    <w:p w14:paraId="35ADB9CE" w14:textId="77777777" w:rsidR="006A0F75" w:rsidRDefault="006A0F75" w:rsidP="006A0F75"/>
    <w:p w14:paraId="64BDE8E1" w14:textId="77777777" w:rsidR="006A0F75" w:rsidRDefault="006A0F75" w:rsidP="006A0F75"/>
    <w:p w14:paraId="649BDFCB" w14:textId="77777777" w:rsidR="006A0F75" w:rsidRDefault="006A0F75" w:rsidP="006A0F75"/>
    <w:p w14:paraId="4AE569B4" w14:textId="77777777" w:rsidR="006A0F75" w:rsidRDefault="006A0F75" w:rsidP="006A0F75"/>
    <w:p w14:paraId="5E14FB00" w14:textId="77777777" w:rsidR="006A0F75" w:rsidRDefault="006A0F75" w:rsidP="006A0F75"/>
    <w:p w14:paraId="65EE1C52" w14:textId="77777777" w:rsidR="006A0F75" w:rsidRDefault="006A0F75" w:rsidP="006A0F75"/>
    <w:p w14:paraId="7AC15026" w14:textId="77777777" w:rsidR="006A0F75" w:rsidRDefault="006A0F75" w:rsidP="006A0F75"/>
    <w:p w14:paraId="652CC441" w14:textId="77777777" w:rsidR="006A0F75" w:rsidRDefault="006A0F75" w:rsidP="006A0F75"/>
    <w:p w14:paraId="0171D499" w14:textId="77777777" w:rsidR="006A0F75" w:rsidRDefault="006A0F75" w:rsidP="006A0F75"/>
    <w:p w14:paraId="06F5A30A" w14:textId="286B27F3" w:rsidR="006A0F75" w:rsidRDefault="006A0F75" w:rsidP="006A0F75">
      <w:r w:rsidRPr="00C41EC7">
        <w:rPr>
          <w:noProof/>
        </w:rPr>
        <w:lastRenderedPageBreak/>
        <w:drawing>
          <wp:inline distT="0" distB="0" distL="0" distR="0" wp14:anchorId="40B40B88" wp14:editId="0E7B39F5">
            <wp:extent cx="5943600" cy="758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581900"/>
                    </a:xfrm>
                    <a:prstGeom prst="rect">
                      <a:avLst/>
                    </a:prstGeom>
                    <a:noFill/>
                    <a:ln>
                      <a:noFill/>
                    </a:ln>
                  </pic:spPr>
                </pic:pic>
              </a:graphicData>
            </a:graphic>
          </wp:inline>
        </w:drawing>
      </w:r>
    </w:p>
    <w:p w14:paraId="187C659E" w14:textId="77777777" w:rsidR="006A0F75" w:rsidRDefault="006A0F75" w:rsidP="006A0F75"/>
    <w:p w14:paraId="7753191A" w14:textId="77777777" w:rsidR="006A0F75" w:rsidRDefault="006A0F75" w:rsidP="006A0F75"/>
    <w:p w14:paraId="49F6F391" w14:textId="43A3DCE5" w:rsidR="006A0F75" w:rsidRDefault="006A0F75" w:rsidP="006A0F75">
      <w:r w:rsidRPr="00C41EC7">
        <w:rPr>
          <w:noProof/>
        </w:rPr>
        <w:lastRenderedPageBreak/>
        <w:drawing>
          <wp:inline distT="0" distB="0" distL="0" distR="0" wp14:anchorId="562B499B" wp14:editId="43879675">
            <wp:extent cx="5934075" cy="6715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6715125"/>
                    </a:xfrm>
                    <a:prstGeom prst="rect">
                      <a:avLst/>
                    </a:prstGeom>
                    <a:noFill/>
                    <a:ln>
                      <a:noFill/>
                    </a:ln>
                  </pic:spPr>
                </pic:pic>
              </a:graphicData>
            </a:graphic>
          </wp:inline>
        </w:drawing>
      </w:r>
    </w:p>
    <w:p w14:paraId="21EAE050" w14:textId="77777777" w:rsidR="006A0F75" w:rsidRDefault="006A0F75" w:rsidP="006A0F75"/>
    <w:p w14:paraId="4AAC2059" w14:textId="77777777" w:rsidR="006A0F75" w:rsidRDefault="006A0F75" w:rsidP="006A0F75"/>
    <w:p w14:paraId="4861D484" w14:textId="77777777" w:rsidR="006A0F75" w:rsidRDefault="006A0F75" w:rsidP="006A0F75"/>
    <w:p w14:paraId="6C22B227" w14:textId="77777777" w:rsidR="006A0F75" w:rsidRDefault="006A0F75" w:rsidP="006A0F75"/>
    <w:p w14:paraId="0A197915" w14:textId="77777777" w:rsidR="006A0F75" w:rsidRDefault="006A0F75" w:rsidP="006A0F75"/>
    <w:p w14:paraId="0E46D84C" w14:textId="7D9A15FA" w:rsidR="006A0F75" w:rsidRDefault="006A0F75" w:rsidP="006A0F75">
      <w:r w:rsidRPr="00C41EC7">
        <w:rPr>
          <w:noProof/>
        </w:rPr>
        <w:lastRenderedPageBreak/>
        <w:drawing>
          <wp:inline distT="0" distB="0" distL="0" distR="0" wp14:anchorId="55B39A0C" wp14:editId="62053A4A">
            <wp:extent cx="5943600" cy="678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a:noFill/>
                    </a:ln>
                  </pic:spPr>
                </pic:pic>
              </a:graphicData>
            </a:graphic>
          </wp:inline>
        </w:drawing>
      </w:r>
    </w:p>
    <w:p w14:paraId="4EE4A1E4" w14:textId="77777777" w:rsidR="006A0F75" w:rsidRDefault="006A0F75" w:rsidP="006A0F75"/>
    <w:p w14:paraId="34239034" w14:textId="77777777" w:rsidR="006A0F75" w:rsidRDefault="006A0F75" w:rsidP="006A0F75"/>
    <w:p w14:paraId="535FF5B4" w14:textId="77777777" w:rsidR="006A0F75" w:rsidRDefault="006A0F75" w:rsidP="006A0F75"/>
    <w:p w14:paraId="2361D9ED" w14:textId="77777777" w:rsidR="006A0F75" w:rsidRDefault="006A0F75" w:rsidP="006A0F75"/>
    <w:p w14:paraId="7BF22346" w14:textId="77777777" w:rsidR="006A0F75" w:rsidRDefault="006A0F75" w:rsidP="006A0F75"/>
    <w:p w14:paraId="13402DE4" w14:textId="76B8DA1F" w:rsidR="006A0F75" w:rsidRDefault="006A0F75" w:rsidP="006A0F75">
      <w:r w:rsidRPr="00C41EC7">
        <w:rPr>
          <w:noProof/>
        </w:rPr>
        <w:lastRenderedPageBreak/>
        <w:drawing>
          <wp:inline distT="0" distB="0" distL="0" distR="0" wp14:anchorId="662996EC" wp14:editId="248E0093">
            <wp:extent cx="5934075" cy="6753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6753225"/>
                    </a:xfrm>
                    <a:prstGeom prst="rect">
                      <a:avLst/>
                    </a:prstGeom>
                    <a:noFill/>
                    <a:ln>
                      <a:noFill/>
                    </a:ln>
                  </pic:spPr>
                </pic:pic>
              </a:graphicData>
            </a:graphic>
          </wp:inline>
        </w:drawing>
      </w:r>
    </w:p>
    <w:p w14:paraId="202D483D" w14:textId="2B208126" w:rsidR="006A0F75" w:rsidRDefault="006A0F75" w:rsidP="006A0F75">
      <w:r w:rsidRPr="00C41EC7">
        <w:rPr>
          <w:noProof/>
        </w:rPr>
        <w:drawing>
          <wp:inline distT="0" distB="0" distL="0" distR="0" wp14:anchorId="648FD065" wp14:editId="513CF8C5">
            <wp:extent cx="5943600"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22AA4271" w14:textId="77777777" w:rsidR="006A0F75" w:rsidRPr="00DD5454" w:rsidRDefault="006A0F75" w:rsidP="006A0F75">
      <w:pPr>
        <w:pStyle w:val="11-text"/>
        <w:ind w:left="0"/>
        <w:jc w:val="center"/>
        <w:rPr>
          <w:b/>
          <w:szCs w:val="24"/>
        </w:rPr>
      </w:pPr>
      <w:r w:rsidRPr="00DD5454">
        <w:rPr>
          <w:b/>
          <w:szCs w:val="24"/>
        </w:rPr>
        <w:lastRenderedPageBreak/>
        <w:t xml:space="preserve">Attachment </w:t>
      </w:r>
      <w:r>
        <w:rPr>
          <w:b/>
          <w:szCs w:val="24"/>
        </w:rPr>
        <w:t>Q</w:t>
      </w:r>
    </w:p>
    <w:p w14:paraId="78C3ADAF" w14:textId="77777777" w:rsidR="006A0F75" w:rsidRPr="00203EE3" w:rsidRDefault="006A0F75" w:rsidP="006A0F75">
      <w:pPr>
        <w:pStyle w:val="11-text"/>
        <w:ind w:left="0"/>
        <w:jc w:val="center"/>
        <w:rPr>
          <w:b/>
          <w:szCs w:val="24"/>
        </w:rPr>
      </w:pPr>
      <w:r w:rsidRPr="00DD5454">
        <w:rPr>
          <w:b/>
          <w:szCs w:val="24"/>
        </w:rPr>
        <w:t xml:space="preserve">State of </w:t>
      </w:r>
      <w:r>
        <w:rPr>
          <w:b/>
          <w:szCs w:val="24"/>
        </w:rPr>
        <w:t>Illinois-</w:t>
      </w:r>
      <w:r w:rsidRPr="0012475D">
        <w:rPr>
          <w:b/>
          <w:szCs w:val="24"/>
        </w:rPr>
        <w:t xml:space="preserve">Changes to </w:t>
      </w:r>
      <w:r>
        <w:rPr>
          <w:b/>
          <w:szCs w:val="24"/>
        </w:rPr>
        <w:t>Master Agreement</w:t>
      </w:r>
      <w:r w:rsidRPr="0012475D">
        <w:rPr>
          <w:b/>
          <w:szCs w:val="24"/>
        </w:rPr>
        <w:t xml:space="preserve"> State-Specific </w:t>
      </w:r>
      <w:r>
        <w:rPr>
          <w:b/>
          <w:szCs w:val="24"/>
        </w:rPr>
        <w:t>Terms and Conditions</w:t>
      </w:r>
    </w:p>
    <w:p w14:paraId="05EAFB1A" w14:textId="77777777" w:rsidR="006A0F75" w:rsidRDefault="006A0F75" w:rsidP="006A0F75">
      <w:pPr>
        <w:spacing w:before="55"/>
        <w:ind w:left="1875" w:right="1895"/>
        <w:jc w:val="center"/>
        <w:rPr>
          <w:rFonts w:eastAsia="Arial" w:cs="Arial"/>
          <w:sz w:val="24"/>
          <w:szCs w:val="24"/>
        </w:rPr>
      </w:pPr>
      <w:r>
        <w:rPr>
          <w:b/>
          <w:spacing w:val="-1"/>
          <w:sz w:val="24"/>
        </w:rPr>
        <w:t>PARTICIPATING</w:t>
      </w:r>
      <w:r>
        <w:rPr>
          <w:b/>
          <w:spacing w:val="5"/>
          <w:sz w:val="24"/>
        </w:rPr>
        <w:t xml:space="preserve"> </w:t>
      </w:r>
      <w:r>
        <w:rPr>
          <w:b/>
          <w:spacing w:val="-1"/>
          <w:sz w:val="24"/>
        </w:rPr>
        <w:t>ADDENDUM</w:t>
      </w:r>
    </w:p>
    <w:p w14:paraId="22AFD6E9" w14:textId="77777777" w:rsidR="006A0F75" w:rsidRDefault="006A0F75" w:rsidP="006A0F75">
      <w:pPr>
        <w:spacing w:before="2" w:line="253" w:lineRule="exact"/>
        <w:ind w:left="1875" w:right="1895"/>
        <w:jc w:val="center"/>
        <w:rPr>
          <w:rFonts w:eastAsia="Arial" w:cs="Arial"/>
          <w:sz w:val="18"/>
          <w:szCs w:val="18"/>
        </w:rPr>
      </w:pPr>
      <w:r>
        <w:rPr>
          <w:rFonts w:eastAsia="Arial" w:cs="Arial"/>
          <w:i/>
          <w:spacing w:val="-1"/>
        </w:rPr>
        <w:t>(</w:t>
      </w:r>
      <w:r>
        <w:rPr>
          <w:rFonts w:eastAsia="Arial" w:cs="Arial"/>
          <w:i/>
          <w:spacing w:val="-1"/>
          <w:sz w:val="18"/>
          <w:szCs w:val="18"/>
        </w:rPr>
        <w:t>hereinafter</w:t>
      </w:r>
      <w:r>
        <w:rPr>
          <w:rFonts w:eastAsia="Arial" w:cs="Arial"/>
          <w:i/>
          <w:sz w:val="18"/>
          <w:szCs w:val="18"/>
        </w:rPr>
        <w:t xml:space="preserve"> </w:t>
      </w:r>
      <w:r>
        <w:rPr>
          <w:rFonts w:eastAsia="Arial" w:cs="Arial"/>
          <w:i/>
          <w:spacing w:val="-1"/>
          <w:sz w:val="18"/>
          <w:szCs w:val="18"/>
        </w:rPr>
        <w:t>“Addendum”)</w:t>
      </w:r>
    </w:p>
    <w:p w14:paraId="4ED4608A" w14:textId="77777777" w:rsidR="006A0F75" w:rsidRDefault="006A0F75" w:rsidP="006A0F75">
      <w:pPr>
        <w:pStyle w:val="BodyText"/>
        <w:spacing w:line="252" w:lineRule="exact"/>
        <w:ind w:left="1875" w:right="1892"/>
        <w:jc w:val="center"/>
      </w:pPr>
      <w:r>
        <w:rPr>
          <w:spacing w:val="-1"/>
        </w:rPr>
        <w:t>For</w:t>
      </w:r>
    </w:p>
    <w:p w14:paraId="44887B4E" w14:textId="14405065" w:rsidR="006A0F75" w:rsidRDefault="006A0F75" w:rsidP="006A0F75">
      <w:pPr>
        <w:spacing w:line="252" w:lineRule="exact"/>
        <w:ind w:left="1875" w:right="1895"/>
        <w:jc w:val="center"/>
        <w:rPr>
          <w:rFonts w:eastAsia="Arial" w:cs="Arial"/>
        </w:rPr>
      </w:pPr>
      <w:r>
        <w:rPr>
          <w:rFonts w:asciiTheme="minorHAnsi" w:eastAsiaTheme="minorHAnsi" w:hAnsiTheme="minorHAnsi" w:cstheme="minorBidi"/>
          <w:noProof/>
        </w:rPr>
        <mc:AlternateContent>
          <mc:Choice Requires="wpg">
            <w:drawing>
              <wp:anchor distT="0" distB="0" distL="114300" distR="114300" simplePos="0" relativeHeight="251661824" behindDoc="1" locked="0" layoutInCell="1" allowOverlap="1" wp14:anchorId="51C2AE07" wp14:editId="3554E0C9">
                <wp:simplePos x="0" y="0"/>
                <wp:positionH relativeFrom="page">
                  <wp:posOffset>3513455</wp:posOffset>
                </wp:positionH>
                <wp:positionV relativeFrom="paragraph">
                  <wp:posOffset>2540</wp:posOffset>
                </wp:positionV>
                <wp:extent cx="2221230" cy="321945"/>
                <wp:effectExtent l="0" t="0" r="0" b="190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230" cy="321945"/>
                          <a:chOff x="5533" y="4"/>
                          <a:chExt cx="3498" cy="507"/>
                        </a:xfrm>
                      </wpg:grpSpPr>
                      <wpg:grpSp>
                        <wpg:cNvPr id="161" name="Group 37"/>
                        <wpg:cNvGrpSpPr>
                          <a:grpSpLocks/>
                        </wpg:cNvGrpSpPr>
                        <wpg:grpSpPr bwMode="auto">
                          <a:xfrm>
                            <a:off x="5533" y="4"/>
                            <a:ext cx="3498" cy="252"/>
                            <a:chOff x="5533" y="4"/>
                            <a:chExt cx="3498" cy="252"/>
                          </a:xfrm>
                        </wpg:grpSpPr>
                        <wps:wsp>
                          <wps:cNvPr id="162" name="Freeform 38"/>
                          <wps:cNvSpPr>
                            <a:spLocks/>
                          </wps:cNvSpPr>
                          <wps:spPr bwMode="auto">
                            <a:xfrm>
                              <a:off x="5533" y="4"/>
                              <a:ext cx="3498" cy="252"/>
                            </a:xfrm>
                            <a:custGeom>
                              <a:avLst/>
                              <a:gdLst>
                                <a:gd name="T0" fmla="+- 0 5533 5533"/>
                                <a:gd name="T1" fmla="*/ T0 w 3498"/>
                                <a:gd name="T2" fmla="+- 0 256 4"/>
                                <a:gd name="T3" fmla="*/ 256 h 252"/>
                                <a:gd name="T4" fmla="+- 0 9030 5533"/>
                                <a:gd name="T5" fmla="*/ T4 w 3498"/>
                                <a:gd name="T6" fmla="+- 0 256 4"/>
                                <a:gd name="T7" fmla="*/ 256 h 252"/>
                                <a:gd name="T8" fmla="+- 0 9030 5533"/>
                                <a:gd name="T9" fmla="*/ T8 w 3498"/>
                                <a:gd name="T10" fmla="+- 0 4 4"/>
                                <a:gd name="T11" fmla="*/ 4 h 252"/>
                                <a:gd name="T12" fmla="+- 0 5533 5533"/>
                                <a:gd name="T13" fmla="*/ T12 w 3498"/>
                                <a:gd name="T14" fmla="+- 0 4 4"/>
                                <a:gd name="T15" fmla="*/ 4 h 252"/>
                                <a:gd name="T16" fmla="+- 0 5533 5533"/>
                                <a:gd name="T17" fmla="*/ T16 w 3498"/>
                                <a:gd name="T18" fmla="+- 0 256 4"/>
                                <a:gd name="T19" fmla="*/ 256 h 252"/>
                              </a:gdLst>
                              <a:ahLst/>
                              <a:cxnLst>
                                <a:cxn ang="0">
                                  <a:pos x="T1" y="T3"/>
                                </a:cxn>
                                <a:cxn ang="0">
                                  <a:pos x="T5" y="T7"/>
                                </a:cxn>
                                <a:cxn ang="0">
                                  <a:pos x="T9" y="T11"/>
                                </a:cxn>
                                <a:cxn ang="0">
                                  <a:pos x="T13" y="T15"/>
                                </a:cxn>
                                <a:cxn ang="0">
                                  <a:pos x="T17" y="T19"/>
                                </a:cxn>
                              </a:cxnLst>
                              <a:rect l="0" t="0" r="r" b="b"/>
                              <a:pathLst>
                                <a:path w="3498" h="252">
                                  <a:moveTo>
                                    <a:pt x="0" y="252"/>
                                  </a:moveTo>
                                  <a:lnTo>
                                    <a:pt x="3497" y="252"/>
                                  </a:lnTo>
                                  <a:lnTo>
                                    <a:pt x="3497"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9"/>
                        <wpg:cNvGrpSpPr>
                          <a:grpSpLocks/>
                        </wpg:cNvGrpSpPr>
                        <wpg:grpSpPr bwMode="auto">
                          <a:xfrm>
                            <a:off x="6743" y="256"/>
                            <a:ext cx="1664" cy="255"/>
                            <a:chOff x="6743" y="256"/>
                            <a:chExt cx="1664" cy="255"/>
                          </a:xfrm>
                        </wpg:grpSpPr>
                        <wps:wsp>
                          <wps:cNvPr id="164" name="Freeform 40"/>
                          <wps:cNvSpPr>
                            <a:spLocks/>
                          </wps:cNvSpPr>
                          <wps:spPr bwMode="auto">
                            <a:xfrm>
                              <a:off x="6743" y="256"/>
                              <a:ext cx="1664" cy="255"/>
                            </a:xfrm>
                            <a:custGeom>
                              <a:avLst/>
                              <a:gdLst>
                                <a:gd name="T0" fmla="+- 0 6743 6743"/>
                                <a:gd name="T1" fmla="*/ T0 w 1664"/>
                                <a:gd name="T2" fmla="+- 0 511 256"/>
                                <a:gd name="T3" fmla="*/ 511 h 255"/>
                                <a:gd name="T4" fmla="+- 0 8406 6743"/>
                                <a:gd name="T5" fmla="*/ T4 w 1664"/>
                                <a:gd name="T6" fmla="+- 0 511 256"/>
                                <a:gd name="T7" fmla="*/ 511 h 255"/>
                                <a:gd name="T8" fmla="+- 0 8406 6743"/>
                                <a:gd name="T9" fmla="*/ T8 w 1664"/>
                                <a:gd name="T10" fmla="+- 0 256 256"/>
                                <a:gd name="T11" fmla="*/ 256 h 255"/>
                                <a:gd name="T12" fmla="+- 0 6743 6743"/>
                                <a:gd name="T13" fmla="*/ T12 w 1664"/>
                                <a:gd name="T14" fmla="+- 0 256 256"/>
                                <a:gd name="T15" fmla="*/ 256 h 255"/>
                                <a:gd name="T16" fmla="+- 0 6743 6743"/>
                                <a:gd name="T17" fmla="*/ T16 w 1664"/>
                                <a:gd name="T18" fmla="+- 0 511 256"/>
                                <a:gd name="T19" fmla="*/ 511 h 255"/>
                              </a:gdLst>
                              <a:ahLst/>
                              <a:cxnLst>
                                <a:cxn ang="0">
                                  <a:pos x="T1" y="T3"/>
                                </a:cxn>
                                <a:cxn ang="0">
                                  <a:pos x="T5" y="T7"/>
                                </a:cxn>
                                <a:cxn ang="0">
                                  <a:pos x="T9" y="T11"/>
                                </a:cxn>
                                <a:cxn ang="0">
                                  <a:pos x="T13" y="T15"/>
                                </a:cxn>
                                <a:cxn ang="0">
                                  <a:pos x="T17" y="T19"/>
                                </a:cxn>
                              </a:cxnLst>
                              <a:rect l="0" t="0" r="r" b="b"/>
                              <a:pathLst>
                                <a:path w="1664" h="255">
                                  <a:moveTo>
                                    <a:pt x="0" y="255"/>
                                  </a:moveTo>
                                  <a:lnTo>
                                    <a:pt x="1663" y="255"/>
                                  </a:lnTo>
                                  <a:lnTo>
                                    <a:pt x="1663"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A9621" id="Group 160" o:spid="_x0000_s1026" style="position:absolute;margin-left:276.65pt;margin-top:.2pt;width:174.9pt;height:25.35pt;z-index:-251654656;mso-position-horizontal-relative:page" coordorigin="5533,4" coordsize="349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">
                <v:group id="Group 37" o:spid="_x0000_s1027" style="position:absolute;left:5533;top:4;width:3498;height:252" coordorigin="5533,4" coordsize="349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38" o:spid="_x0000_s1028" style="position:absolute;left:5533;top:4;width:3498;height:252;visibility:visible;mso-wrap-style:square;v-text-anchor:top" coordsize="349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p0sQA&#10;AADcAAAADwAAAGRycy9kb3ducmV2LnhtbERPTWvCQBC9F/wPywje6qZBQomuItHS4KFY68XbkB2T&#10;2OxsyK4x9td3CwVv83ifs1gNphE9da62rOBlGoEgLqyuuVRw/Hp7fgXhPLLGxjIpuJOD1XL0tMBU&#10;2xt/Un/wpQgh7FJUUHnfplK6oiKDbmpb4sCdbWfQB9iVUnd4C+GmkXEUJdJgzaGhwpayiorvw9Uo&#10;yPRuyPemuRTX7ez0s99wm328KzUZD+s5CE+Df4j/3bkO85MY/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adLEAAAA3AAAAA8AAAAAAAAAAAAAAAAAmAIAAGRycy9k&#10;b3ducmV2LnhtbFBLBQYAAAAABAAEAPUAAACJAwAAAAA=&#10;" path="m,252r3497,l3497,,,,,252xe" fillcolor="yellow" stroked="f">
                    <v:path arrowok="t" o:connecttype="custom" o:connectlocs="0,256;3497,256;3497,4;0,4;0,256" o:connectangles="0,0,0,0,0"/>
                  </v:shape>
                </v:group>
                <v:group id="Group 39" o:spid="_x0000_s1029" style="position:absolute;left:6743;top:256;width:1664;height:255" coordorigin="6743,256" coordsize="166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40" o:spid="_x0000_s1030" style="position:absolute;left:6743;top:256;width:1664;height:255;visibility:visible;mso-wrap-style:square;v-text-anchor:top" coordsize="16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h5cMA&#10;AADcAAAADwAAAGRycy9kb3ducmV2LnhtbERP22rCQBB9L/gPywh9KbpJqVGiq0iLIL4ULx8wZsck&#10;mp2N2dWkf+8WBN/mcK4zW3SmEndqXGlZQTyMQBBnVpecKzjsV4MJCOeRNVaWScEfOVjMe28zTLVt&#10;eUv3nc9FCGGXooLC+zqV0mUFGXRDWxMH7mQbgz7AJpe6wTaEm0p+RlEiDZYcGgqs6bug7LK7GQXL&#10;kpP4Ru3552MTH3/beHwdnY5Kvfe75RSEp86/xE/3Wof5yRf8Px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6h5cMAAADcAAAADwAAAAAAAAAAAAAAAACYAgAAZHJzL2Rv&#10;d25yZXYueG1sUEsFBgAAAAAEAAQA9QAAAIgDAAAAAA==&#10;" path="m,255r1663,l1663,,,,,255xe" fillcolor="yellow" stroked="f">
                    <v:path arrowok="t" o:connecttype="custom" o:connectlocs="0,511;1663,511;1663,256;0,256;0,511" o:connectangles="0,0,0,0,0"/>
                  </v:shape>
                </v:group>
                <w10:wrap anchorx="page"/>
              </v:group>
            </w:pict>
          </mc:Fallback>
        </mc:AlternateContent>
      </w:r>
      <w:r>
        <w:rPr>
          <w:b/>
          <w:spacing w:val="-1"/>
        </w:rPr>
        <w:t>NASPO</w:t>
      </w:r>
      <w:r>
        <w:rPr>
          <w:b/>
          <w:spacing w:val="2"/>
        </w:rPr>
        <w:t xml:space="preserve"> </w:t>
      </w:r>
      <w:r>
        <w:rPr>
          <w:b/>
          <w:spacing w:val="-2"/>
        </w:rPr>
        <w:t>VALUEPOINT</w:t>
      </w:r>
      <w:r>
        <w:rPr>
          <w:b/>
          <w:spacing w:val="2"/>
        </w:rPr>
        <w:t xml:space="preserve"> </w:t>
      </w:r>
      <w:r>
        <w:rPr>
          <w:spacing w:val="-1"/>
        </w:rPr>
        <w:t>Add</w:t>
      </w:r>
      <w:r>
        <w:t xml:space="preserve"> </w:t>
      </w:r>
      <w:r>
        <w:rPr>
          <w:spacing w:val="-1"/>
        </w:rPr>
        <w:t>description</w:t>
      </w:r>
      <w:r>
        <w:rPr>
          <w:spacing w:val="-2"/>
        </w:rPr>
        <w:t xml:space="preserve"> of</w:t>
      </w:r>
      <w:r>
        <w:rPr>
          <w:spacing w:val="-1"/>
        </w:rPr>
        <w:t xml:space="preserve"> </w:t>
      </w:r>
      <w:r>
        <w:t>goods</w:t>
      </w:r>
      <w:r>
        <w:rPr>
          <w:spacing w:val="-2"/>
        </w:rPr>
        <w:t xml:space="preserve"> </w:t>
      </w:r>
      <w:r>
        <w:t xml:space="preserve">&amp; </w:t>
      </w:r>
      <w:proofErr w:type="spellStart"/>
      <w:r>
        <w:rPr>
          <w:spacing w:val="-1"/>
        </w:rPr>
        <w:t>servcies</w:t>
      </w:r>
      <w:proofErr w:type="spellEnd"/>
    </w:p>
    <w:p w14:paraId="42EF2BC3" w14:textId="77777777" w:rsidR="006A0F75" w:rsidRDefault="006A0F75" w:rsidP="006A0F75">
      <w:pPr>
        <w:spacing w:line="252" w:lineRule="exact"/>
        <w:ind w:left="1875" w:right="1892"/>
        <w:jc w:val="center"/>
        <w:rPr>
          <w:rFonts w:eastAsia="Arial" w:cs="Arial"/>
        </w:rPr>
      </w:pPr>
      <w:r>
        <w:rPr>
          <w:b/>
          <w:spacing w:val="-1"/>
        </w:rPr>
        <w:t>MASTER</w:t>
      </w:r>
      <w:r>
        <w:rPr>
          <w:b/>
          <w:spacing w:val="5"/>
        </w:rPr>
        <w:t xml:space="preserve"> </w:t>
      </w:r>
      <w:r>
        <w:rPr>
          <w:b/>
          <w:spacing w:val="-2"/>
        </w:rPr>
        <w:t>AGREEMENT</w:t>
      </w:r>
      <w:r>
        <w:rPr>
          <w:b/>
          <w:spacing w:val="1"/>
        </w:rPr>
        <w:t xml:space="preserve"> </w:t>
      </w:r>
      <w:r>
        <w:rPr>
          <w:b/>
          <w:spacing w:val="-2"/>
        </w:rPr>
        <w:t>NO.</w:t>
      </w:r>
      <w:r>
        <w:rPr>
          <w:b/>
        </w:rPr>
        <w:t xml:space="preserve"> </w:t>
      </w:r>
      <w:r>
        <w:rPr>
          <w:b/>
          <w:spacing w:val="1"/>
        </w:rPr>
        <w:t xml:space="preserve"> </w:t>
      </w:r>
      <w:r>
        <w:rPr>
          <w:spacing w:val="-1"/>
        </w:rPr>
        <w:t>Add</w:t>
      </w:r>
      <w:r>
        <w:t xml:space="preserve"> </w:t>
      </w:r>
      <w:r>
        <w:rPr>
          <w:spacing w:val="-1"/>
        </w:rPr>
        <w:t>contract</w:t>
      </w:r>
      <w:r>
        <w:rPr>
          <w:spacing w:val="2"/>
        </w:rPr>
        <w:t xml:space="preserve"> </w:t>
      </w:r>
      <w:r>
        <w:rPr>
          <w:spacing w:val="-2"/>
        </w:rPr>
        <w:t>no.</w:t>
      </w:r>
    </w:p>
    <w:p w14:paraId="6C6EBC2B" w14:textId="77777777" w:rsidR="006A0F75" w:rsidRDefault="006A0F75" w:rsidP="006A0F75">
      <w:pPr>
        <w:spacing w:before="3"/>
        <w:ind w:left="1872" w:right="1895"/>
        <w:jc w:val="center"/>
        <w:rPr>
          <w:rFonts w:eastAsia="Arial" w:cs="Arial"/>
          <w:sz w:val="18"/>
          <w:szCs w:val="18"/>
        </w:rPr>
      </w:pPr>
      <w:r>
        <w:rPr>
          <w:rFonts w:eastAsia="Arial" w:cs="Arial"/>
          <w:i/>
          <w:spacing w:val="-1"/>
          <w:sz w:val="18"/>
          <w:szCs w:val="18"/>
        </w:rPr>
        <w:t>(hereinafter</w:t>
      </w:r>
      <w:r>
        <w:rPr>
          <w:rFonts w:eastAsia="Arial" w:cs="Arial"/>
          <w:i/>
          <w:spacing w:val="-3"/>
          <w:sz w:val="18"/>
          <w:szCs w:val="18"/>
        </w:rPr>
        <w:t xml:space="preserve"> </w:t>
      </w:r>
      <w:r>
        <w:rPr>
          <w:rFonts w:eastAsia="Arial" w:cs="Arial"/>
          <w:i/>
          <w:spacing w:val="-1"/>
          <w:sz w:val="18"/>
          <w:szCs w:val="18"/>
        </w:rPr>
        <w:t>“Master</w:t>
      </w:r>
      <w:r>
        <w:rPr>
          <w:rFonts w:eastAsia="Arial" w:cs="Arial"/>
          <w:i/>
          <w:sz w:val="18"/>
          <w:szCs w:val="18"/>
        </w:rPr>
        <w:t xml:space="preserve"> </w:t>
      </w:r>
      <w:r>
        <w:rPr>
          <w:rFonts w:eastAsia="Arial" w:cs="Arial"/>
          <w:i/>
          <w:spacing w:val="-1"/>
          <w:sz w:val="18"/>
          <w:szCs w:val="18"/>
        </w:rPr>
        <w:t>Agreement”)</w:t>
      </w:r>
    </w:p>
    <w:p w14:paraId="6F359FC6" w14:textId="77777777" w:rsidR="006A0F75" w:rsidRDefault="006A0F75" w:rsidP="006A0F75">
      <w:pPr>
        <w:pStyle w:val="BodyText"/>
        <w:spacing w:line="252" w:lineRule="exact"/>
        <w:ind w:left="1875" w:right="1895"/>
        <w:jc w:val="center"/>
      </w:pPr>
      <w:r>
        <w:rPr>
          <w:spacing w:val="-1"/>
        </w:rPr>
        <w:t>Between</w:t>
      </w:r>
    </w:p>
    <w:p w14:paraId="773F6D55" w14:textId="77777777" w:rsidR="006A0F75" w:rsidRDefault="006A0F75" w:rsidP="006A0F75">
      <w:pPr>
        <w:ind w:left="3636" w:right="3653"/>
        <w:jc w:val="center"/>
        <w:rPr>
          <w:rFonts w:eastAsia="Arial" w:cs="Arial"/>
        </w:rPr>
      </w:pPr>
      <w:r>
        <w:rPr>
          <w:rFonts w:eastAsia="Arial" w:cs="Arial"/>
          <w:spacing w:val="-1"/>
          <w:highlight w:val="yellow"/>
        </w:rPr>
        <w:t>Insert</w:t>
      </w:r>
      <w:r>
        <w:rPr>
          <w:rFonts w:eastAsia="Arial" w:cs="Arial"/>
          <w:spacing w:val="1"/>
          <w:highlight w:val="yellow"/>
        </w:rPr>
        <w:t xml:space="preserve"> </w:t>
      </w:r>
      <w:r>
        <w:rPr>
          <w:rFonts w:eastAsia="Arial" w:cs="Arial"/>
          <w:spacing w:val="-1"/>
          <w:highlight w:val="yellow"/>
        </w:rPr>
        <w:t>Contractor</w:t>
      </w:r>
      <w:r>
        <w:rPr>
          <w:rFonts w:eastAsia="Arial" w:cs="Arial"/>
          <w:spacing w:val="-2"/>
          <w:highlight w:val="yellow"/>
        </w:rPr>
        <w:t xml:space="preserve"> </w:t>
      </w:r>
      <w:r>
        <w:rPr>
          <w:rFonts w:eastAsia="Arial" w:cs="Arial"/>
          <w:spacing w:val="-1"/>
          <w:highlight w:val="yellow"/>
        </w:rPr>
        <w:t>Name</w:t>
      </w:r>
      <w:r>
        <w:rPr>
          <w:rFonts w:eastAsia="Arial" w:cs="Arial"/>
          <w:spacing w:val="27"/>
        </w:rPr>
        <w:t xml:space="preserve"> </w:t>
      </w:r>
      <w:r>
        <w:rPr>
          <w:rFonts w:eastAsia="Arial" w:cs="Arial"/>
          <w:i/>
          <w:spacing w:val="-1"/>
          <w:sz w:val="18"/>
          <w:szCs w:val="18"/>
        </w:rPr>
        <w:t>(hereinafter</w:t>
      </w:r>
      <w:r>
        <w:rPr>
          <w:rFonts w:eastAsia="Arial" w:cs="Arial"/>
          <w:i/>
          <w:spacing w:val="-3"/>
          <w:sz w:val="18"/>
          <w:szCs w:val="18"/>
        </w:rPr>
        <w:t xml:space="preserve"> </w:t>
      </w:r>
      <w:r>
        <w:rPr>
          <w:rFonts w:eastAsia="Arial" w:cs="Arial"/>
          <w:i/>
          <w:spacing w:val="-1"/>
          <w:sz w:val="18"/>
          <w:szCs w:val="18"/>
        </w:rPr>
        <w:t>“Contractor”)</w:t>
      </w:r>
      <w:r>
        <w:rPr>
          <w:rFonts w:eastAsia="Arial" w:cs="Arial"/>
          <w:i/>
          <w:spacing w:val="41"/>
          <w:sz w:val="18"/>
          <w:szCs w:val="18"/>
        </w:rPr>
        <w:t xml:space="preserve"> </w:t>
      </w:r>
      <w:r>
        <w:rPr>
          <w:rFonts w:eastAsia="Arial" w:cs="Arial"/>
          <w:spacing w:val="-1"/>
        </w:rPr>
        <w:t>and</w:t>
      </w:r>
    </w:p>
    <w:p w14:paraId="57524033" w14:textId="0128FC9D" w:rsidR="006A0F75" w:rsidRDefault="006A0F75" w:rsidP="006A0F75">
      <w:pPr>
        <w:pStyle w:val="BodyText"/>
        <w:spacing w:line="252" w:lineRule="exact"/>
        <w:ind w:left="1875" w:right="1895"/>
        <w:jc w:val="center"/>
      </w:pPr>
      <w:r>
        <w:rPr>
          <w:spacing w:val="-1"/>
        </w:rPr>
        <w:t>State</w:t>
      </w:r>
      <w:r>
        <w:rPr>
          <w:spacing w:val="1"/>
        </w:rPr>
        <w:t xml:space="preserve"> </w:t>
      </w:r>
      <w:r>
        <w:rPr>
          <w:spacing w:val="-2"/>
        </w:rPr>
        <w:t>of</w:t>
      </w:r>
      <w:r>
        <w:rPr>
          <w:spacing w:val="2"/>
        </w:rPr>
        <w:t xml:space="preserve"> </w:t>
      </w:r>
      <w:r>
        <w:rPr>
          <w:spacing w:val="-2"/>
        </w:rPr>
        <w:t>Hawaii</w:t>
      </w:r>
    </w:p>
    <w:p w14:paraId="0975DB24" w14:textId="77777777" w:rsidR="006A0F75" w:rsidRDefault="006A0F75" w:rsidP="006A0F75">
      <w:pPr>
        <w:ind w:left="1874" w:right="1895"/>
        <w:jc w:val="center"/>
        <w:rPr>
          <w:rFonts w:eastAsia="Arial" w:cs="Arial"/>
          <w:sz w:val="18"/>
          <w:szCs w:val="18"/>
        </w:rPr>
      </w:pPr>
      <w:r>
        <w:rPr>
          <w:rFonts w:eastAsia="Arial" w:cs="Arial"/>
          <w:i/>
          <w:spacing w:val="-1"/>
          <w:sz w:val="18"/>
          <w:szCs w:val="18"/>
        </w:rPr>
        <w:t>(hereinafter</w:t>
      </w:r>
      <w:r>
        <w:rPr>
          <w:rFonts w:eastAsia="Arial" w:cs="Arial"/>
          <w:i/>
          <w:spacing w:val="-3"/>
          <w:sz w:val="18"/>
          <w:szCs w:val="18"/>
        </w:rPr>
        <w:t xml:space="preserve"> </w:t>
      </w:r>
      <w:r>
        <w:rPr>
          <w:rFonts w:eastAsia="Arial" w:cs="Arial"/>
          <w:i/>
          <w:spacing w:val="-1"/>
          <w:sz w:val="18"/>
          <w:szCs w:val="18"/>
        </w:rPr>
        <w:t>“Participating</w:t>
      </w:r>
      <w:r>
        <w:rPr>
          <w:rFonts w:eastAsia="Arial" w:cs="Arial"/>
          <w:i/>
          <w:sz w:val="18"/>
          <w:szCs w:val="18"/>
        </w:rPr>
        <w:t xml:space="preserve"> </w:t>
      </w:r>
      <w:r>
        <w:rPr>
          <w:rFonts w:eastAsia="Arial" w:cs="Arial"/>
          <w:i/>
          <w:spacing w:val="-1"/>
          <w:sz w:val="18"/>
          <w:szCs w:val="18"/>
        </w:rPr>
        <w:t>State”)</w:t>
      </w:r>
    </w:p>
    <w:p w14:paraId="0964BC2A" w14:textId="77777777" w:rsidR="006A0F75" w:rsidRDefault="006A0F75" w:rsidP="006A0F75">
      <w:pPr>
        <w:rPr>
          <w:rFonts w:eastAsia="Arial" w:cs="Arial"/>
          <w:i/>
        </w:rPr>
      </w:pPr>
    </w:p>
    <w:p w14:paraId="4425B14C" w14:textId="77777777" w:rsidR="006A0F75" w:rsidRDefault="006A0F75" w:rsidP="006A0F75">
      <w:pPr>
        <w:pStyle w:val="Heading1"/>
        <w:rPr>
          <w:b w:val="0"/>
          <w:bCs w:val="0"/>
        </w:rPr>
      </w:pPr>
      <w:r>
        <w:rPr>
          <w:spacing w:val="-1"/>
        </w:rPr>
        <w:t>State</w:t>
      </w:r>
      <w:r>
        <w:rPr>
          <w:spacing w:val="1"/>
        </w:rPr>
        <w:t xml:space="preserve"> </w:t>
      </w:r>
      <w:r>
        <w:rPr>
          <w:spacing w:val="-2"/>
        </w:rPr>
        <w:t>of</w:t>
      </w:r>
      <w:r>
        <w:rPr>
          <w:spacing w:val="1"/>
        </w:rPr>
        <w:t xml:space="preserve"> </w:t>
      </w:r>
      <w:r>
        <w:rPr>
          <w:spacing w:val="-1"/>
        </w:rPr>
        <w:t>Hawaii, State</w:t>
      </w:r>
      <w:r>
        <w:t xml:space="preserve"> </w:t>
      </w:r>
      <w:r>
        <w:rPr>
          <w:spacing w:val="-1"/>
        </w:rPr>
        <w:t>Procurement Office</w:t>
      </w:r>
      <w:r>
        <w:rPr>
          <w:spacing w:val="-2"/>
        </w:rPr>
        <w:t xml:space="preserve"> </w:t>
      </w:r>
      <w:r>
        <w:rPr>
          <w:spacing w:val="-1"/>
        </w:rPr>
        <w:t xml:space="preserve">(SPO) </w:t>
      </w:r>
      <w:r>
        <w:t>Price</w:t>
      </w:r>
      <w:r>
        <w:rPr>
          <w:spacing w:val="-2"/>
        </w:rPr>
        <w:t xml:space="preserve"> </w:t>
      </w:r>
      <w:r>
        <w:rPr>
          <w:spacing w:val="-1"/>
        </w:rPr>
        <w:t xml:space="preserve">List Contact </w:t>
      </w:r>
      <w:r>
        <w:rPr>
          <w:spacing w:val="-2"/>
        </w:rPr>
        <w:t>No.</w:t>
      </w:r>
      <w:r>
        <w:rPr>
          <w:spacing w:val="6"/>
        </w:rPr>
        <w:t xml:space="preserve"> </w:t>
      </w:r>
      <w:r>
        <w:rPr>
          <w:b w:val="0"/>
          <w:spacing w:val="-1"/>
          <w:highlight w:val="yellow"/>
        </w:rPr>
        <w:t>add</w:t>
      </w:r>
      <w:r>
        <w:rPr>
          <w:b w:val="0"/>
          <w:spacing w:val="-2"/>
          <w:highlight w:val="yellow"/>
        </w:rPr>
        <w:t xml:space="preserve"> </w:t>
      </w:r>
      <w:r>
        <w:rPr>
          <w:b w:val="0"/>
          <w:spacing w:val="-1"/>
          <w:highlight w:val="yellow"/>
        </w:rPr>
        <w:t>PL</w:t>
      </w:r>
      <w:r>
        <w:rPr>
          <w:b w:val="0"/>
          <w:highlight w:val="yellow"/>
        </w:rPr>
        <w:t xml:space="preserve"> </w:t>
      </w:r>
      <w:r>
        <w:rPr>
          <w:b w:val="0"/>
          <w:spacing w:val="-1"/>
          <w:highlight w:val="yellow"/>
        </w:rPr>
        <w:t>No.</w:t>
      </w:r>
    </w:p>
    <w:p w14:paraId="750F9922" w14:textId="77777777" w:rsidR="006A0F75" w:rsidRDefault="006A0F75" w:rsidP="006A0F75">
      <w:pPr>
        <w:spacing w:before="2"/>
        <w:rPr>
          <w:rFonts w:eastAsia="Arial" w:cs="Arial"/>
          <w:sz w:val="24"/>
          <w:szCs w:val="24"/>
        </w:rPr>
      </w:pPr>
    </w:p>
    <w:p w14:paraId="72729619" w14:textId="77777777" w:rsidR="006A0F75" w:rsidRDefault="006A0F75" w:rsidP="006A0F75">
      <w:pPr>
        <w:pStyle w:val="BodyText"/>
        <w:ind w:left="100" w:right="158"/>
      </w:pPr>
      <w:r>
        <w:rPr>
          <w:spacing w:val="-1"/>
        </w:rPr>
        <w:t>This</w:t>
      </w:r>
      <w:r>
        <w:rPr>
          <w:spacing w:val="1"/>
        </w:rPr>
        <w:t xml:space="preserve"> </w:t>
      </w:r>
      <w:r>
        <w:rPr>
          <w:spacing w:val="-1"/>
        </w:rPr>
        <w:t>Addendum</w:t>
      </w:r>
      <w:r>
        <w:rPr>
          <w:spacing w:val="1"/>
        </w:rPr>
        <w:t xml:space="preserve"> </w:t>
      </w:r>
      <w:r>
        <w:rPr>
          <w:spacing w:val="-2"/>
        </w:rPr>
        <w:t>will</w:t>
      </w:r>
      <w:r>
        <w:t xml:space="preserve"> </w:t>
      </w:r>
      <w:r>
        <w:rPr>
          <w:spacing w:val="-1"/>
        </w:rPr>
        <w:t>add</w:t>
      </w:r>
      <w:r>
        <w:t xml:space="preserve"> the </w:t>
      </w:r>
      <w:r>
        <w:rPr>
          <w:spacing w:val="-1"/>
        </w:rPr>
        <w:t>State</w:t>
      </w:r>
      <w:r>
        <w:rPr>
          <w:spacing w:val="-2"/>
        </w:rPr>
        <w:t xml:space="preserve"> of</w:t>
      </w:r>
      <w:r>
        <w:rPr>
          <w:spacing w:val="2"/>
        </w:rPr>
        <w:t xml:space="preserve"> </w:t>
      </w:r>
      <w:r>
        <w:rPr>
          <w:spacing w:val="-2"/>
        </w:rPr>
        <w:t>Hawaii</w:t>
      </w:r>
      <w:r>
        <w:t xml:space="preserve"> as a</w:t>
      </w:r>
      <w:r>
        <w:rPr>
          <w:spacing w:val="1"/>
        </w:rPr>
        <w:t xml:space="preserve"> </w:t>
      </w:r>
      <w:r>
        <w:rPr>
          <w:spacing w:val="-1"/>
        </w:rPr>
        <w:t>Participating</w:t>
      </w:r>
      <w:r>
        <w:rPr>
          <w:spacing w:val="2"/>
        </w:rPr>
        <w:t xml:space="preserve"> </w:t>
      </w:r>
      <w:r>
        <w:rPr>
          <w:spacing w:val="-1"/>
        </w:rPr>
        <w:t>State</w:t>
      </w:r>
      <w:r>
        <w:rPr>
          <w:spacing w:val="-2"/>
        </w:rPr>
        <w:t xml:space="preserve"> </w:t>
      </w:r>
      <w:r>
        <w:t>to</w:t>
      </w:r>
      <w:r>
        <w:rPr>
          <w:spacing w:val="-2"/>
        </w:rPr>
        <w:t xml:space="preserve"> </w:t>
      </w:r>
      <w:r>
        <w:rPr>
          <w:spacing w:val="-1"/>
        </w:rPr>
        <w:t>purchase</w:t>
      </w:r>
      <w:r>
        <w:rPr>
          <w:spacing w:val="3"/>
        </w:rPr>
        <w:t xml:space="preserve"> </w:t>
      </w:r>
      <w:r>
        <w:rPr>
          <w:spacing w:val="-1"/>
        </w:rPr>
        <w:t xml:space="preserve">from </w:t>
      </w:r>
      <w:r>
        <w:t>the</w:t>
      </w:r>
      <w:r>
        <w:rPr>
          <w:spacing w:val="45"/>
        </w:rPr>
        <w:t xml:space="preserve"> </w:t>
      </w:r>
      <w:r>
        <w:rPr>
          <w:spacing w:val="-1"/>
        </w:rPr>
        <w:t>NASPO</w:t>
      </w:r>
      <w:r>
        <w:rPr>
          <w:spacing w:val="2"/>
        </w:rPr>
        <w:t xml:space="preserve"> </w:t>
      </w:r>
      <w:proofErr w:type="spellStart"/>
      <w:r>
        <w:rPr>
          <w:spacing w:val="-1"/>
        </w:rPr>
        <w:t>ValuePoint</w:t>
      </w:r>
      <w:proofErr w:type="spellEnd"/>
      <w:r>
        <w:rPr>
          <w:spacing w:val="1"/>
        </w:rPr>
        <w:t xml:space="preserve"> </w:t>
      </w:r>
      <w:r>
        <w:rPr>
          <w:spacing w:val="-1"/>
        </w:rPr>
        <w:t>Master</w:t>
      </w:r>
      <w:r>
        <w:rPr>
          <w:spacing w:val="2"/>
        </w:rPr>
        <w:t xml:space="preserve"> </w:t>
      </w:r>
      <w:r>
        <w:rPr>
          <w:spacing w:val="-2"/>
        </w:rPr>
        <w:t>Agreement</w:t>
      </w:r>
      <w:r>
        <w:rPr>
          <w:spacing w:val="4"/>
        </w:rPr>
        <w:t xml:space="preserve"> </w:t>
      </w:r>
      <w:r>
        <w:rPr>
          <w:spacing w:val="-1"/>
        </w:rPr>
        <w:t>Number</w:t>
      </w:r>
      <w:r>
        <w:t xml:space="preserve"> </w:t>
      </w:r>
      <w:r>
        <w:rPr>
          <w:spacing w:val="-1"/>
        </w:rPr>
        <w:t>insert contract</w:t>
      </w:r>
      <w:r>
        <w:rPr>
          <w:spacing w:val="2"/>
        </w:rPr>
        <w:t xml:space="preserve"> </w:t>
      </w:r>
      <w:r>
        <w:rPr>
          <w:spacing w:val="-1"/>
        </w:rPr>
        <w:t>number</w:t>
      </w:r>
      <w:r>
        <w:rPr>
          <w:spacing w:val="1"/>
        </w:rPr>
        <w:t xml:space="preserve"> </w:t>
      </w:r>
      <w:r>
        <w:rPr>
          <w:spacing w:val="-2"/>
        </w:rPr>
        <w:t>with</w:t>
      </w:r>
      <w:r>
        <w:rPr>
          <w:spacing w:val="1"/>
        </w:rPr>
        <w:t xml:space="preserve"> </w:t>
      </w:r>
      <w:r>
        <w:rPr>
          <w:spacing w:val="-1"/>
        </w:rPr>
        <w:t>insert contractor</w:t>
      </w:r>
      <w:r>
        <w:rPr>
          <w:spacing w:val="53"/>
        </w:rPr>
        <w:t xml:space="preserve"> </w:t>
      </w:r>
      <w:r>
        <w:rPr>
          <w:spacing w:val="-1"/>
          <w:highlight w:val="yellow"/>
        </w:rPr>
        <w:t>name</w:t>
      </w:r>
      <w:r>
        <w:rPr>
          <w:spacing w:val="-1"/>
        </w:rPr>
        <w:t>.</w:t>
      </w:r>
    </w:p>
    <w:p w14:paraId="30F53AE3" w14:textId="77777777" w:rsidR="006A0F75" w:rsidRDefault="006A0F75" w:rsidP="006A0F75">
      <w:pPr>
        <w:rPr>
          <w:rFonts w:eastAsia="Arial" w:cs="Arial"/>
        </w:rPr>
      </w:pPr>
    </w:p>
    <w:p w14:paraId="4AE0EF68" w14:textId="77777777" w:rsidR="006A0F75" w:rsidRDefault="006A0F75" w:rsidP="006A0F75">
      <w:pPr>
        <w:pStyle w:val="BodyText"/>
        <w:widowControl w:val="0"/>
        <w:numPr>
          <w:ilvl w:val="0"/>
          <w:numId w:val="47"/>
        </w:numPr>
        <w:tabs>
          <w:tab w:val="left" w:pos="821"/>
        </w:tabs>
        <w:spacing w:after="0"/>
        <w:ind w:right="0"/>
        <w:jc w:val="left"/>
      </w:pPr>
      <w:r>
        <w:rPr>
          <w:spacing w:val="-1"/>
        </w:rPr>
        <w:t>Scope:</w:t>
      </w:r>
    </w:p>
    <w:p w14:paraId="324D3390" w14:textId="77777777" w:rsidR="006A0F75" w:rsidRDefault="006A0F75" w:rsidP="006A0F75">
      <w:pPr>
        <w:spacing w:before="6"/>
        <w:rPr>
          <w:rFonts w:eastAsia="Arial" w:cs="Arial"/>
          <w:sz w:val="15"/>
          <w:szCs w:val="15"/>
        </w:rPr>
      </w:pPr>
    </w:p>
    <w:p w14:paraId="56BFD96D" w14:textId="77777777" w:rsidR="006A0F75" w:rsidRDefault="006A0F75" w:rsidP="006A0F75">
      <w:pPr>
        <w:pStyle w:val="BodyText"/>
        <w:spacing w:before="72"/>
        <w:ind w:right="115"/>
        <w:jc w:val="both"/>
        <w:rPr>
          <w:rFonts w:cs="Arial"/>
        </w:rPr>
      </w:pPr>
      <w:r>
        <w:rPr>
          <w:spacing w:val="-1"/>
        </w:rPr>
        <w:t>This</w:t>
      </w:r>
      <w:r>
        <w:rPr>
          <w:spacing w:val="24"/>
        </w:rPr>
        <w:t xml:space="preserve"> </w:t>
      </w:r>
      <w:r>
        <w:rPr>
          <w:spacing w:val="-1"/>
        </w:rPr>
        <w:t>addendum</w:t>
      </w:r>
      <w:r>
        <w:rPr>
          <w:spacing w:val="25"/>
        </w:rPr>
        <w:t xml:space="preserve"> </w:t>
      </w:r>
      <w:r>
        <w:rPr>
          <w:spacing w:val="-1"/>
        </w:rPr>
        <w:t>covers</w:t>
      </w:r>
      <w:r>
        <w:rPr>
          <w:spacing w:val="24"/>
        </w:rPr>
        <w:t xml:space="preserve"> </w:t>
      </w:r>
      <w:r>
        <w:rPr>
          <w:spacing w:val="-1"/>
        </w:rPr>
        <w:t>NASPO</w:t>
      </w:r>
      <w:r>
        <w:rPr>
          <w:spacing w:val="25"/>
        </w:rPr>
        <w:t xml:space="preserve"> </w:t>
      </w:r>
      <w:proofErr w:type="spellStart"/>
      <w:r>
        <w:rPr>
          <w:spacing w:val="-1"/>
        </w:rPr>
        <w:t>ValuePoint</w:t>
      </w:r>
      <w:proofErr w:type="spellEnd"/>
      <w:r>
        <w:rPr>
          <w:spacing w:val="26"/>
        </w:rPr>
        <w:t xml:space="preserve"> </w:t>
      </w:r>
      <w:r>
        <w:rPr>
          <w:spacing w:val="-1"/>
        </w:rPr>
        <w:t>describe</w:t>
      </w:r>
      <w:r>
        <w:rPr>
          <w:spacing w:val="24"/>
        </w:rPr>
        <w:t xml:space="preserve"> </w:t>
      </w:r>
      <w:r>
        <w:rPr>
          <w:spacing w:val="-1"/>
        </w:rPr>
        <w:t>services</w:t>
      </w:r>
      <w:r>
        <w:rPr>
          <w:spacing w:val="25"/>
        </w:rPr>
        <w:t xml:space="preserve"> </w:t>
      </w:r>
      <w:r>
        <w:rPr>
          <w:spacing w:val="-1"/>
        </w:rPr>
        <w:t>lead</w:t>
      </w:r>
      <w:r>
        <w:rPr>
          <w:spacing w:val="24"/>
        </w:rPr>
        <w:t xml:space="preserve"> </w:t>
      </w:r>
      <w:r>
        <w:t>by</w:t>
      </w:r>
      <w:r>
        <w:rPr>
          <w:spacing w:val="22"/>
        </w:rPr>
        <w:t xml:space="preserve"> </w:t>
      </w:r>
      <w:r>
        <w:rPr>
          <w:spacing w:val="-1"/>
          <w:highlight w:val="yellow"/>
        </w:rPr>
        <w:t>insert</w:t>
      </w:r>
      <w:r>
        <w:rPr>
          <w:spacing w:val="25"/>
          <w:highlight w:val="yellow"/>
        </w:rPr>
        <w:t xml:space="preserve"> </w:t>
      </w:r>
      <w:r>
        <w:rPr>
          <w:spacing w:val="-1"/>
          <w:highlight w:val="yellow"/>
        </w:rPr>
        <w:t>lead</w:t>
      </w:r>
      <w:r>
        <w:rPr>
          <w:spacing w:val="24"/>
          <w:highlight w:val="yellow"/>
        </w:rPr>
        <w:t xml:space="preserve"> </w:t>
      </w:r>
      <w:r>
        <w:rPr>
          <w:spacing w:val="-1"/>
          <w:highlight w:val="yellow"/>
        </w:rPr>
        <w:t>State</w:t>
      </w:r>
      <w:r>
        <w:rPr>
          <w:spacing w:val="57"/>
        </w:rPr>
        <w:t xml:space="preserve"> </w:t>
      </w:r>
      <w:r>
        <w:t>for</w:t>
      </w:r>
      <w:r>
        <w:rPr>
          <w:spacing w:val="11"/>
        </w:rPr>
        <w:t xml:space="preserve"> </w:t>
      </w:r>
      <w:r>
        <w:t>use</w:t>
      </w:r>
      <w:r>
        <w:rPr>
          <w:spacing w:val="10"/>
        </w:rPr>
        <w:t xml:space="preserve"> </w:t>
      </w:r>
      <w:r>
        <w:t>by</w:t>
      </w:r>
      <w:r>
        <w:rPr>
          <w:spacing w:val="7"/>
        </w:rPr>
        <w:t xml:space="preserve"> </w:t>
      </w:r>
      <w:r>
        <w:rPr>
          <w:spacing w:val="-1"/>
        </w:rPr>
        <w:t>state</w:t>
      </w:r>
      <w:r>
        <w:rPr>
          <w:spacing w:val="10"/>
        </w:rPr>
        <w:t xml:space="preserve"> </w:t>
      </w:r>
      <w:r>
        <w:rPr>
          <w:spacing w:val="-1"/>
        </w:rPr>
        <w:t>agencies</w:t>
      </w:r>
      <w:r>
        <w:rPr>
          <w:spacing w:val="10"/>
        </w:rPr>
        <w:t xml:space="preserve"> </w:t>
      </w:r>
      <w:r>
        <w:rPr>
          <w:spacing w:val="-1"/>
        </w:rPr>
        <w:t>and</w:t>
      </w:r>
      <w:r>
        <w:rPr>
          <w:spacing w:val="10"/>
        </w:rPr>
        <w:t xml:space="preserve"> </w:t>
      </w:r>
      <w:r>
        <w:t>other</w:t>
      </w:r>
      <w:r>
        <w:rPr>
          <w:spacing w:val="11"/>
        </w:rPr>
        <w:t xml:space="preserve"> </w:t>
      </w:r>
      <w:r>
        <w:rPr>
          <w:spacing w:val="-1"/>
        </w:rPr>
        <w:t>entities</w:t>
      </w:r>
      <w:r>
        <w:rPr>
          <w:spacing w:val="10"/>
        </w:rPr>
        <w:t xml:space="preserve"> </w:t>
      </w:r>
      <w:r>
        <w:rPr>
          <w:spacing w:val="-1"/>
        </w:rPr>
        <w:t>located</w:t>
      </w:r>
      <w:r>
        <w:rPr>
          <w:spacing w:val="9"/>
        </w:rPr>
        <w:t xml:space="preserve"> </w:t>
      </w:r>
      <w:r>
        <w:rPr>
          <w:spacing w:val="-1"/>
        </w:rPr>
        <w:t>in</w:t>
      </w:r>
      <w:r>
        <w:rPr>
          <w:spacing w:val="10"/>
        </w:rPr>
        <w:t xml:space="preserve"> </w:t>
      </w:r>
      <w:r>
        <w:t>the</w:t>
      </w:r>
      <w:r>
        <w:rPr>
          <w:spacing w:val="9"/>
        </w:rPr>
        <w:t xml:space="preserve"> </w:t>
      </w:r>
      <w:r>
        <w:rPr>
          <w:spacing w:val="-1"/>
        </w:rPr>
        <w:t>Participating</w:t>
      </w:r>
      <w:r>
        <w:rPr>
          <w:spacing w:val="12"/>
        </w:rPr>
        <w:t xml:space="preserve"> </w:t>
      </w:r>
      <w:r>
        <w:rPr>
          <w:spacing w:val="-1"/>
        </w:rPr>
        <w:t>State</w:t>
      </w:r>
      <w:r>
        <w:rPr>
          <w:spacing w:val="10"/>
        </w:rPr>
        <w:t xml:space="preserve"> </w:t>
      </w:r>
      <w:r>
        <w:rPr>
          <w:spacing w:val="-1"/>
        </w:rPr>
        <w:t>authorized</w:t>
      </w:r>
      <w:r>
        <w:rPr>
          <w:spacing w:val="23"/>
        </w:rPr>
        <w:t xml:space="preserve"> </w:t>
      </w:r>
      <w:r>
        <w:rPr>
          <w:rFonts w:cs="Arial"/>
        </w:rPr>
        <w:t>by</w:t>
      </w:r>
      <w:r>
        <w:rPr>
          <w:rFonts w:cs="Arial"/>
          <w:spacing w:val="-2"/>
        </w:rPr>
        <w:t xml:space="preserve"> </w:t>
      </w:r>
      <w:r>
        <w:rPr>
          <w:rFonts w:cs="Arial"/>
        </w:rPr>
        <w:t xml:space="preserve">the </w:t>
      </w:r>
      <w:r>
        <w:rPr>
          <w:rFonts w:cs="Arial"/>
          <w:spacing w:val="-1"/>
        </w:rPr>
        <w:t>state’s</w:t>
      </w:r>
      <w:r>
        <w:rPr>
          <w:rFonts w:cs="Arial"/>
          <w:spacing w:val="-2"/>
        </w:rPr>
        <w:t xml:space="preserve"> </w:t>
      </w:r>
      <w:r>
        <w:rPr>
          <w:rFonts w:cs="Arial"/>
          <w:spacing w:val="-1"/>
        </w:rPr>
        <w:t>statutes</w:t>
      </w:r>
      <w:r>
        <w:rPr>
          <w:rFonts w:cs="Arial"/>
          <w:spacing w:val="-2"/>
        </w:rPr>
        <w:t xml:space="preserve"> </w:t>
      </w:r>
      <w:r>
        <w:rPr>
          <w:rFonts w:cs="Arial"/>
        </w:rPr>
        <w:t>to</w:t>
      </w:r>
      <w:r>
        <w:rPr>
          <w:rFonts w:cs="Arial"/>
          <w:spacing w:val="-4"/>
        </w:rPr>
        <w:t xml:space="preserve"> </w:t>
      </w:r>
      <w:r>
        <w:rPr>
          <w:rFonts w:cs="Arial"/>
          <w:spacing w:val="-1"/>
        </w:rPr>
        <w:t>utilize</w:t>
      </w:r>
      <w:r>
        <w:rPr>
          <w:rFonts w:cs="Arial"/>
        </w:rPr>
        <w:t xml:space="preserve"> state</w:t>
      </w:r>
      <w:r>
        <w:rPr>
          <w:rFonts w:cs="Arial"/>
          <w:spacing w:val="1"/>
        </w:rPr>
        <w:t xml:space="preserve"> </w:t>
      </w:r>
      <w:r>
        <w:rPr>
          <w:rFonts w:cs="Arial"/>
          <w:spacing w:val="-1"/>
        </w:rPr>
        <w:t>contracts.</w:t>
      </w:r>
    </w:p>
    <w:p w14:paraId="19051AB1" w14:textId="77777777" w:rsidR="006A0F75" w:rsidRDefault="006A0F75" w:rsidP="006A0F75">
      <w:pPr>
        <w:rPr>
          <w:rFonts w:eastAsia="Arial" w:cs="Arial"/>
        </w:rPr>
      </w:pPr>
    </w:p>
    <w:p w14:paraId="73DDC7F2" w14:textId="77777777" w:rsidR="006A0F75" w:rsidRDefault="006A0F75" w:rsidP="006A0F75">
      <w:pPr>
        <w:pStyle w:val="BodyText"/>
        <w:widowControl w:val="0"/>
        <w:numPr>
          <w:ilvl w:val="0"/>
          <w:numId w:val="47"/>
        </w:numPr>
        <w:tabs>
          <w:tab w:val="left" w:pos="821"/>
        </w:tabs>
        <w:spacing w:after="0"/>
        <w:ind w:right="0" w:hanging="629"/>
        <w:jc w:val="left"/>
      </w:pPr>
      <w:r>
        <w:rPr>
          <w:spacing w:val="-1"/>
        </w:rPr>
        <w:t>Participation:</w:t>
      </w:r>
    </w:p>
    <w:p w14:paraId="1E4C9257" w14:textId="77777777" w:rsidR="006A0F75" w:rsidRDefault="006A0F75" w:rsidP="006A0F75">
      <w:pPr>
        <w:rPr>
          <w:rFonts w:eastAsia="Arial" w:cs="Arial"/>
        </w:rPr>
      </w:pPr>
    </w:p>
    <w:p w14:paraId="7A96DE28" w14:textId="77777777" w:rsidR="006A0F75" w:rsidRDefault="006A0F75" w:rsidP="006A0F75">
      <w:pPr>
        <w:pStyle w:val="BodyText"/>
        <w:ind w:right="113"/>
        <w:jc w:val="both"/>
      </w:pPr>
      <w:r>
        <w:rPr>
          <w:spacing w:val="-1"/>
        </w:rPr>
        <w:t>All</w:t>
      </w:r>
      <w:r>
        <w:rPr>
          <w:spacing w:val="45"/>
        </w:rPr>
        <w:t xml:space="preserve"> </w:t>
      </w:r>
      <w:r>
        <w:rPr>
          <w:spacing w:val="-1"/>
        </w:rPr>
        <w:t>jurisdictions</w:t>
      </w:r>
      <w:r>
        <w:rPr>
          <w:spacing w:val="46"/>
        </w:rPr>
        <w:t xml:space="preserve"> </w:t>
      </w:r>
      <w:r>
        <w:rPr>
          <w:spacing w:val="-1"/>
        </w:rPr>
        <w:t>located</w:t>
      </w:r>
      <w:r>
        <w:rPr>
          <w:spacing w:val="43"/>
        </w:rPr>
        <w:t xml:space="preserve"> </w:t>
      </w:r>
      <w:r>
        <w:rPr>
          <w:spacing w:val="-1"/>
        </w:rPr>
        <w:t>within</w:t>
      </w:r>
      <w:r>
        <w:rPr>
          <w:spacing w:val="46"/>
        </w:rPr>
        <w:t xml:space="preserve"> </w:t>
      </w:r>
      <w:r>
        <w:t>the</w:t>
      </w:r>
      <w:r>
        <w:rPr>
          <w:spacing w:val="45"/>
        </w:rPr>
        <w:t xml:space="preserve"> </w:t>
      </w:r>
      <w:r>
        <w:rPr>
          <w:spacing w:val="-1"/>
        </w:rPr>
        <w:t>State</w:t>
      </w:r>
      <w:r>
        <w:rPr>
          <w:spacing w:val="44"/>
        </w:rPr>
        <w:t xml:space="preserve"> </w:t>
      </w:r>
      <w:r>
        <w:rPr>
          <w:spacing w:val="-2"/>
        </w:rPr>
        <w:t>of</w:t>
      </w:r>
      <w:r>
        <w:rPr>
          <w:spacing w:val="48"/>
        </w:rPr>
        <w:t xml:space="preserve"> </w:t>
      </w:r>
      <w:r>
        <w:rPr>
          <w:spacing w:val="-2"/>
        </w:rPr>
        <w:t>Hawaii,</w:t>
      </w:r>
      <w:r>
        <w:rPr>
          <w:spacing w:val="47"/>
        </w:rPr>
        <w:t xml:space="preserve"> </w:t>
      </w:r>
      <w:r>
        <w:rPr>
          <w:spacing w:val="-2"/>
        </w:rPr>
        <w:t>which</w:t>
      </w:r>
      <w:r>
        <w:rPr>
          <w:spacing w:val="51"/>
        </w:rPr>
        <w:t xml:space="preserve"> </w:t>
      </w:r>
      <w:r>
        <w:rPr>
          <w:spacing w:val="-1"/>
        </w:rPr>
        <w:t>have</w:t>
      </w:r>
      <w:r>
        <w:rPr>
          <w:spacing w:val="46"/>
        </w:rPr>
        <w:t xml:space="preserve"> </w:t>
      </w:r>
      <w:r>
        <w:rPr>
          <w:spacing w:val="-1"/>
        </w:rPr>
        <w:t>obtained</w:t>
      </w:r>
      <w:r>
        <w:rPr>
          <w:spacing w:val="46"/>
        </w:rPr>
        <w:t xml:space="preserve"> </w:t>
      </w:r>
      <w:r>
        <w:rPr>
          <w:spacing w:val="-1"/>
        </w:rPr>
        <w:t>prior</w:t>
      </w:r>
      <w:r>
        <w:rPr>
          <w:spacing w:val="44"/>
        </w:rPr>
        <w:t xml:space="preserve"> </w:t>
      </w:r>
      <w:r>
        <w:rPr>
          <w:spacing w:val="-1"/>
        </w:rPr>
        <w:t>written</w:t>
      </w:r>
      <w:r>
        <w:rPr>
          <w:spacing w:val="57"/>
        </w:rPr>
        <w:t xml:space="preserve"> </w:t>
      </w:r>
      <w:r>
        <w:rPr>
          <w:spacing w:val="-1"/>
        </w:rPr>
        <w:t>approval</w:t>
      </w:r>
      <w:r>
        <w:rPr>
          <w:spacing w:val="19"/>
        </w:rPr>
        <w:t xml:space="preserve"> </w:t>
      </w:r>
      <w:r>
        <w:t>by</w:t>
      </w:r>
      <w:r>
        <w:rPr>
          <w:spacing w:val="20"/>
        </w:rPr>
        <w:t xml:space="preserve"> </w:t>
      </w:r>
      <w:r>
        <w:rPr>
          <w:spacing w:val="-1"/>
        </w:rPr>
        <w:t>its</w:t>
      </w:r>
      <w:r>
        <w:rPr>
          <w:spacing w:val="20"/>
        </w:rPr>
        <w:t xml:space="preserve"> </w:t>
      </w:r>
      <w:r>
        <w:rPr>
          <w:spacing w:val="-1"/>
        </w:rPr>
        <w:t>Chief</w:t>
      </w:r>
      <w:r>
        <w:rPr>
          <w:spacing w:val="23"/>
        </w:rPr>
        <w:t xml:space="preserve"> </w:t>
      </w:r>
      <w:r>
        <w:rPr>
          <w:spacing w:val="-1"/>
        </w:rPr>
        <w:t>Procurement</w:t>
      </w:r>
      <w:r>
        <w:rPr>
          <w:spacing w:val="18"/>
        </w:rPr>
        <w:t xml:space="preserve"> </w:t>
      </w:r>
      <w:r>
        <w:rPr>
          <w:spacing w:val="-1"/>
        </w:rPr>
        <w:t>Officer,</w:t>
      </w:r>
      <w:r>
        <w:rPr>
          <w:spacing w:val="21"/>
        </w:rPr>
        <w:t xml:space="preserve"> </w:t>
      </w:r>
      <w:r>
        <w:rPr>
          <w:spacing w:val="-2"/>
        </w:rPr>
        <w:t>will</w:t>
      </w:r>
      <w:r>
        <w:rPr>
          <w:spacing w:val="20"/>
        </w:rPr>
        <w:t xml:space="preserve"> </w:t>
      </w:r>
      <w:r>
        <w:t>be</w:t>
      </w:r>
      <w:r>
        <w:rPr>
          <w:spacing w:val="19"/>
        </w:rPr>
        <w:t xml:space="preserve"> </w:t>
      </w:r>
      <w:r>
        <w:rPr>
          <w:spacing w:val="-1"/>
        </w:rPr>
        <w:t>allowed</w:t>
      </w:r>
      <w:r>
        <w:rPr>
          <w:spacing w:val="19"/>
        </w:rPr>
        <w:t xml:space="preserve"> </w:t>
      </w:r>
      <w:r>
        <w:t>to</w:t>
      </w:r>
      <w:r>
        <w:rPr>
          <w:spacing w:val="19"/>
        </w:rPr>
        <w:t xml:space="preserve"> </w:t>
      </w:r>
      <w:r>
        <w:rPr>
          <w:spacing w:val="-1"/>
        </w:rPr>
        <w:t>purchase</w:t>
      </w:r>
      <w:r>
        <w:rPr>
          <w:spacing w:val="17"/>
        </w:rPr>
        <w:t xml:space="preserve"> </w:t>
      </w:r>
      <w:r>
        <w:rPr>
          <w:spacing w:val="-1"/>
        </w:rPr>
        <w:t>from</w:t>
      </w:r>
      <w:r>
        <w:rPr>
          <w:spacing w:val="20"/>
        </w:rPr>
        <w:t xml:space="preserve"> </w:t>
      </w:r>
      <w:r>
        <w:t>the</w:t>
      </w:r>
      <w:r>
        <w:rPr>
          <w:spacing w:val="22"/>
        </w:rPr>
        <w:t xml:space="preserve"> </w:t>
      </w:r>
      <w:r>
        <w:rPr>
          <w:spacing w:val="-2"/>
        </w:rPr>
        <w:t>Master</w:t>
      </w:r>
      <w:r>
        <w:rPr>
          <w:spacing w:val="63"/>
        </w:rPr>
        <w:t xml:space="preserve"> </w:t>
      </w:r>
      <w:r>
        <w:rPr>
          <w:spacing w:val="-1"/>
        </w:rPr>
        <w:t>Agreement.</w:t>
      </w:r>
      <w:r>
        <w:rPr>
          <w:spacing w:val="16"/>
        </w:rPr>
        <w:t xml:space="preserve"> </w:t>
      </w:r>
      <w:r>
        <w:rPr>
          <w:spacing w:val="-1"/>
        </w:rPr>
        <w:t>Private</w:t>
      </w:r>
      <w:r>
        <w:rPr>
          <w:spacing w:val="9"/>
        </w:rPr>
        <w:t xml:space="preserve"> </w:t>
      </w:r>
      <w:r>
        <w:rPr>
          <w:spacing w:val="-1"/>
        </w:rPr>
        <w:t>nonprofit</w:t>
      </w:r>
      <w:r>
        <w:rPr>
          <w:spacing w:val="8"/>
        </w:rPr>
        <w:t xml:space="preserve"> </w:t>
      </w:r>
      <w:r>
        <w:rPr>
          <w:spacing w:val="-1"/>
        </w:rPr>
        <w:t>health</w:t>
      </w:r>
      <w:r>
        <w:rPr>
          <w:spacing w:val="6"/>
        </w:rPr>
        <w:t xml:space="preserve"> </w:t>
      </w:r>
      <w:r>
        <w:t>or</w:t>
      </w:r>
      <w:r>
        <w:rPr>
          <w:spacing w:val="7"/>
        </w:rPr>
        <w:t xml:space="preserve"> </w:t>
      </w:r>
      <w:r>
        <w:rPr>
          <w:spacing w:val="-2"/>
        </w:rPr>
        <w:t>human</w:t>
      </w:r>
      <w:r>
        <w:rPr>
          <w:spacing w:val="8"/>
        </w:rPr>
        <w:t xml:space="preserve"> </w:t>
      </w:r>
      <w:r>
        <w:rPr>
          <w:spacing w:val="-1"/>
        </w:rPr>
        <w:t>services</w:t>
      </w:r>
      <w:r>
        <w:rPr>
          <w:spacing w:val="9"/>
        </w:rPr>
        <w:t xml:space="preserve"> </w:t>
      </w:r>
      <w:r>
        <w:rPr>
          <w:spacing w:val="-1"/>
        </w:rPr>
        <w:t>organizations</w:t>
      </w:r>
      <w:r>
        <w:rPr>
          <w:spacing w:val="9"/>
        </w:rPr>
        <w:t xml:space="preserve"> </w:t>
      </w:r>
      <w:r>
        <w:rPr>
          <w:spacing w:val="-2"/>
        </w:rPr>
        <w:t>with</w:t>
      </w:r>
      <w:r>
        <w:rPr>
          <w:spacing w:val="9"/>
        </w:rPr>
        <w:t xml:space="preserve"> </w:t>
      </w:r>
      <w:r>
        <w:rPr>
          <w:spacing w:val="-1"/>
        </w:rPr>
        <w:t>current</w:t>
      </w:r>
      <w:r>
        <w:rPr>
          <w:spacing w:val="51"/>
        </w:rPr>
        <w:t xml:space="preserve"> </w:t>
      </w:r>
      <w:r>
        <w:rPr>
          <w:spacing w:val="-1"/>
        </w:rPr>
        <w:t>purchase</w:t>
      </w:r>
      <w:r>
        <w:rPr>
          <w:spacing w:val="3"/>
        </w:rPr>
        <w:t xml:space="preserve"> </w:t>
      </w:r>
      <w:r>
        <w:rPr>
          <w:spacing w:val="-2"/>
        </w:rPr>
        <w:t>of</w:t>
      </w:r>
      <w:r>
        <w:rPr>
          <w:spacing w:val="4"/>
        </w:rPr>
        <w:t xml:space="preserve"> </w:t>
      </w:r>
      <w:r>
        <w:rPr>
          <w:spacing w:val="-2"/>
        </w:rPr>
        <w:t>service</w:t>
      </w:r>
      <w:r>
        <w:rPr>
          <w:spacing w:val="3"/>
        </w:rPr>
        <w:t xml:space="preserve"> </w:t>
      </w:r>
      <w:r>
        <w:rPr>
          <w:spacing w:val="-1"/>
        </w:rPr>
        <w:t>contracts governed</w:t>
      </w:r>
      <w:r>
        <w:rPr>
          <w:spacing w:val="2"/>
        </w:rPr>
        <w:t xml:space="preserve"> </w:t>
      </w:r>
      <w:r>
        <w:t xml:space="preserve">by </w:t>
      </w:r>
      <w:r>
        <w:rPr>
          <w:spacing w:val="-1"/>
        </w:rPr>
        <w:t>Hawaii</w:t>
      </w:r>
      <w:r>
        <w:rPr>
          <w:spacing w:val="2"/>
        </w:rPr>
        <w:t xml:space="preserve"> </w:t>
      </w:r>
      <w:r>
        <w:rPr>
          <w:spacing w:val="-1"/>
        </w:rPr>
        <w:t>Revised</w:t>
      </w:r>
      <w:r>
        <w:rPr>
          <w:spacing w:val="2"/>
        </w:rPr>
        <w:t xml:space="preserve"> </w:t>
      </w:r>
      <w:r>
        <w:t xml:space="preserve">Statutes </w:t>
      </w:r>
      <w:r>
        <w:rPr>
          <w:spacing w:val="-1"/>
        </w:rPr>
        <w:t>(HRS)</w:t>
      </w:r>
      <w:r>
        <w:rPr>
          <w:spacing w:val="3"/>
        </w:rPr>
        <w:t xml:space="preserve"> </w:t>
      </w:r>
      <w:r>
        <w:rPr>
          <w:spacing w:val="-1"/>
        </w:rPr>
        <w:t>chapter</w:t>
      </w:r>
      <w:r>
        <w:rPr>
          <w:spacing w:val="3"/>
        </w:rPr>
        <w:t xml:space="preserve"> </w:t>
      </w:r>
      <w:r>
        <w:rPr>
          <w:spacing w:val="-1"/>
        </w:rPr>
        <w:t>103F</w:t>
      </w:r>
      <w:r>
        <w:rPr>
          <w:spacing w:val="65"/>
        </w:rPr>
        <w:t xml:space="preserve"> </w:t>
      </w:r>
      <w:r>
        <w:t>are</w:t>
      </w:r>
      <w:r>
        <w:rPr>
          <w:spacing w:val="17"/>
        </w:rPr>
        <w:t xml:space="preserve"> </w:t>
      </w:r>
      <w:r>
        <w:rPr>
          <w:spacing w:val="-2"/>
        </w:rPr>
        <w:t>eligible</w:t>
      </w:r>
      <w:r>
        <w:rPr>
          <w:spacing w:val="15"/>
        </w:rPr>
        <w:t xml:space="preserve"> </w:t>
      </w:r>
      <w:r>
        <w:t>to</w:t>
      </w:r>
      <w:r>
        <w:rPr>
          <w:spacing w:val="17"/>
        </w:rPr>
        <w:t xml:space="preserve"> </w:t>
      </w:r>
      <w:r>
        <w:rPr>
          <w:spacing w:val="-1"/>
        </w:rPr>
        <w:t>participate</w:t>
      </w:r>
      <w:r>
        <w:rPr>
          <w:spacing w:val="15"/>
        </w:rPr>
        <w:t xml:space="preserve"> </w:t>
      </w:r>
      <w:r>
        <w:rPr>
          <w:spacing w:val="-1"/>
        </w:rPr>
        <w:t>in</w:t>
      </w:r>
      <w:r>
        <w:rPr>
          <w:spacing w:val="15"/>
        </w:rPr>
        <w:t xml:space="preserve"> </w:t>
      </w:r>
      <w:r>
        <w:t>the</w:t>
      </w:r>
      <w:r>
        <w:rPr>
          <w:spacing w:val="14"/>
        </w:rPr>
        <w:t xml:space="preserve"> </w:t>
      </w:r>
      <w:r>
        <w:rPr>
          <w:spacing w:val="-1"/>
        </w:rPr>
        <w:t>SPO</w:t>
      </w:r>
      <w:r>
        <w:rPr>
          <w:spacing w:val="16"/>
        </w:rPr>
        <w:t xml:space="preserve"> </w:t>
      </w:r>
      <w:r>
        <w:rPr>
          <w:spacing w:val="-1"/>
        </w:rPr>
        <w:t>price/vendor</w:t>
      </w:r>
      <w:r>
        <w:rPr>
          <w:spacing w:val="18"/>
        </w:rPr>
        <w:t xml:space="preserve"> </w:t>
      </w:r>
      <w:r>
        <w:rPr>
          <w:spacing w:val="-1"/>
        </w:rPr>
        <w:t>list</w:t>
      </w:r>
      <w:r>
        <w:rPr>
          <w:spacing w:val="16"/>
        </w:rPr>
        <w:t xml:space="preserve"> </w:t>
      </w:r>
      <w:r>
        <w:rPr>
          <w:spacing w:val="-1"/>
        </w:rPr>
        <w:t>contracts</w:t>
      </w:r>
      <w:r>
        <w:rPr>
          <w:spacing w:val="16"/>
        </w:rPr>
        <w:t xml:space="preserve"> </w:t>
      </w:r>
      <w:r>
        <w:rPr>
          <w:spacing w:val="-1"/>
        </w:rPr>
        <w:t>upon</w:t>
      </w:r>
      <w:r>
        <w:rPr>
          <w:spacing w:val="12"/>
        </w:rPr>
        <w:t xml:space="preserve"> </w:t>
      </w:r>
      <w:r>
        <w:rPr>
          <w:spacing w:val="-1"/>
        </w:rPr>
        <w:t>mutual</w:t>
      </w:r>
      <w:r>
        <w:rPr>
          <w:spacing w:val="16"/>
        </w:rPr>
        <w:t xml:space="preserve"> </w:t>
      </w:r>
      <w:r>
        <w:rPr>
          <w:spacing w:val="-2"/>
        </w:rPr>
        <w:t>agreement</w:t>
      </w:r>
      <w:r>
        <w:rPr>
          <w:spacing w:val="57"/>
        </w:rPr>
        <w:t xml:space="preserve"> </w:t>
      </w:r>
      <w:r>
        <w:rPr>
          <w:spacing w:val="-1"/>
        </w:rPr>
        <w:t>between</w:t>
      </w:r>
      <w:r>
        <w:rPr>
          <w:spacing w:val="58"/>
        </w:rPr>
        <w:t xml:space="preserve"> </w:t>
      </w:r>
      <w:r>
        <w:t>the</w:t>
      </w:r>
      <w:r>
        <w:rPr>
          <w:spacing w:val="55"/>
        </w:rPr>
        <w:t xml:space="preserve"> </w:t>
      </w:r>
      <w:r>
        <w:rPr>
          <w:spacing w:val="-1"/>
        </w:rPr>
        <w:t>Contractor</w:t>
      </w:r>
      <w:r>
        <w:rPr>
          <w:spacing w:val="56"/>
        </w:rPr>
        <w:t xml:space="preserve"> </w:t>
      </w:r>
      <w:r>
        <w:rPr>
          <w:spacing w:val="-1"/>
        </w:rPr>
        <w:t>and</w:t>
      </w:r>
      <w:r>
        <w:rPr>
          <w:spacing w:val="55"/>
        </w:rPr>
        <w:t xml:space="preserve"> </w:t>
      </w:r>
      <w:r>
        <w:t>the</w:t>
      </w:r>
      <w:r>
        <w:rPr>
          <w:spacing w:val="55"/>
        </w:rPr>
        <w:t xml:space="preserve"> </w:t>
      </w:r>
      <w:r>
        <w:rPr>
          <w:spacing w:val="-1"/>
        </w:rPr>
        <w:t>non-profit.</w:t>
      </w:r>
      <w:r>
        <w:rPr>
          <w:spacing w:val="54"/>
        </w:rPr>
        <w:t xml:space="preserve"> </w:t>
      </w:r>
      <w:r>
        <w:rPr>
          <w:spacing w:val="-1"/>
        </w:rPr>
        <w:t>(Each</w:t>
      </w:r>
      <w:r>
        <w:rPr>
          <w:spacing w:val="58"/>
        </w:rPr>
        <w:t xml:space="preserve"> </w:t>
      </w:r>
      <w:r>
        <w:t>such</w:t>
      </w:r>
      <w:r>
        <w:rPr>
          <w:spacing w:val="55"/>
        </w:rPr>
        <w:t xml:space="preserve"> </w:t>
      </w:r>
      <w:r>
        <w:rPr>
          <w:spacing w:val="-2"/>
        </w:rPr>
        <w:t>participating</w:t>
      </w:r>
      <w:r>
        <w:rPr>
          <w:spacing w:val="58"/>
        </w:rPr>
        <w:t xml:space="preserve"> </w:t>
      </w:r>
      <w:r>
        <w:rPr>
          <w:spacing w:val="-1"/>
        </w:rPr>
        <w:t>jurisdiction</w:t>
      </w:r>
      <w:r>
        <w:rPr>
          <w:spacing w:val="57"/>
        </w:rPr>
        <w:t xml:space="preserve"> </w:t>
      </w:r>
      <w:r>
        <w:rPr>
          <w:spacing w:val="-1"/>
        </w:rPr>
        <w:t>and</w:t>
      </w:r>
      <w:r>
        <w:rPr>
          <w:spacing w:val="61"/>
        </w:rPr>
        <w:t xml:space="preserve"> </w:t>
      </w:r>
      <w:r>
        <w:rPr>
          <w:rFonts w:cs="Arial"/>
          <w:spacing w:val="-1"/>
        </w:rPr>
        <w:t>participating</w:t>
      </w:r>
      <w:r>
        <w:rPr>
          <w:rFonts w:cs="Arial"/>
          <w:spacing w:val="43"/>
        </w:rPr>
        <w:t xml:space="preserve"> </w:t>
      </w:r>
      <w:r>
        <w:rPr>
          <w:rFonts w:cs="Arial"/>
          <w:spacing w:val="-1"/>
        </w:rPr>
        <w:t>nonprofit</w:t>
      </w:r>
      <w:r>
        <w:rPr>
          <w:rFonts w:cs="Arial"/>
          <w:spacing w:val="42"/>
        </w:rPr>
        <w:t xml:space="preserve"> </w:t>
      </w:r>
      <w:r>
        <w:rPr>
          <w:rFonts w:cs="Arial"/>
          <w:spacing w:val="-1"/>
        </w:rPr>
        <w:t>is</w:t>
      </w:r>
      <w:r>
        <w:rPr>
          <w:rFonts w:cs="Arial"/>
          <w:spacing w:val="39"/>
        </w:rPr>
        <w:t xml:space="preserve"> </w:t>
      </w:r>
      <w:r>
        <w:rPr>
          <w:rFonts w:cs="Arial"/>
          <w:spacing w:val="-1"/>
        </w:rPr>
        <w:t>hereinafter</w:t>
      </w:r>
      <w:r>
        <w:rPr>
          <w:rFonts w:cs="Arial"/>
          <w:spacing w:val="37"/>
        </w:rPr>
        <w:t xml:space="preserve"> </w:t>
      </w:r>
      <w:r>
        <w:rPr>
          <w:rFonts w:cs="Arial"/>
          <w:spacing w:val="-1"/>
        </w:rPr>
        <w:t>referred</w:t>
      </w:r>
      <w:r>
        <w:rPr>
          <w:rFonts w:cs="Arial"/>
          <w:spacing w:val="38"/>
        </w:rPr>
        <w:t xml:space="preserve"> </w:t>
      </w:r>
      <w:r>
        <w:rPr>
          <w:rFonts w:cs="Arial"/>
        </w:rPr>
        <w:t>to</w:t>
      </w:r>
      <w:r>
        <w:rPr>
          <w:rFonts w:cs="Arial"/>
          <w:spacing w:val="36"/>
        </w:rPr>
        <w:t xml:space="preserve"> </w:t>
      </w:r>
      <w:r>
        <w:rPr>
          <w:rFonts w:cs="Arial"/>
        </w:rPr>
        <w:t>as</w:t>
      </w:r>
      <w:r>
        <w:rPr>
          <w:rFonts w:cs="Arial"/>
          <w:spacing w:val="42"/>
        </w:rPr>
        <w:t xml:space="preserve"> </w:t>
      </w:r>
      <w:r>
        <w:rPr>
          <w:rFonts w:cs="Arial"/>
        </w:rPr>
        <w:t>a</w:t>
      </w:r>
      <w:r>
        <w:rPr>
          <w:rFonts w:cs="Arial"/>
          <w:spacing w:val="38"/>
        </w:rPr>
        <w:t xml:space="preserve"> </w:t>
      </w:r>
      <w:r>
        <w:rPr>
          <w:rFonts w:cs="Arial"/>
          <w:spacing w:val="-1"/>
        </w:rPr>
        <w:t>“</w:t>
      </w:r>
      <w:r>
        <w:rPr>
          <w:spacing w:val="-1"/>
        </w:rPr>
        <w:t>Participating</w:t>
      </w:r>
      <w:r>
        <w:rPr>
          <w:spacing w:val="43"/>
        </w:rPr>
        <w:t xml:space="preserve"> </w:t>
      </w:r>
      <w:r>
        <w:rPr>
          <w:spacing w:val="-1"/>
        </w:rPr>
        <w:t>Entity</w:t>
      </w:r>
      <w:r>
        <w:rPr>
          <w:rFonts w:cs="Arial"/>
          <w:spacing w:val="-1"/>
        </w:rPr>
        <w:t>”)</w:t>
      </w:r>
      <w:r>
        <w:rPr>
          <w:spacing w:val="-1"/>
        </w:rPr>
        <w:t>.</w:t>
      </w:r>
      <w:r>
        <w:rPr>
          <w:spacing w:val="19"/>
        </w:rPr>
        <w:t xml:space="preserve"> </w:t>
      </w:r>
      <w:r>
        <w:rPr>
          <w:spacing w:val="-1"/>
        </w:rPr>
        <w:t>Issues</w:t>
      </w:r>
      <w:r>
        <w:rPr>
          <w:spacing w:val="36"/>
        </w:rPr>
        <w:t xml:space="preserve"> </w:t>
      </w:r>
      <w:r>
        <w:rPr>
          <w:spacing w:val="-2"/>
        </w:rPr>
        <w:t>of</w:t>
      </w:r>
      <w:r>
        <w:rPr>
          <w:spacing w:val="51"/>
        </w:rPr>
        <w:t xml:space="preserve"> </w:t>
      </w:r>
      <w:r>
        <w:rPr>
          <w:spacing w:val="-1"/>
        </w:rPr>
        <w:t>interpretation</w:t>
      </w:r>
      <w:r>
        <w:rPr>
          <w:spacing w:val="25"/>
        </w:rPr>
        <w:t xml:space="preserve"> </w:t>
      </w:r>
      <w:r>
        <w:rPr>
          <w:spacing w:val="-1"/>
        </w:rPr>
        <w:t>and</w:t>
      </w:r>
      <w:r>
        <w:rPr>
          <w:spacing w:val="25"/>
        </w:rPr>
        <w:t xml:space="preserve"> </w:t>
      </w:r>
      <w:r>
        <w:rPr>
          <w:spacing w:val="-2"/>
        </w:rPr>
        <w:t>eligibility</w:t>
      </w:r>
      <w:r>
        <w:rPr>
          <w:spacing w:val="23"/>
        </w:rPr>
        <w:t xml:space="preserve"> </w:t>
      </w:r>
      <w:r>
        <w:rPr>
          <w:spacing w:val="1"/>
        </w:rPr>
        <w:t>for</w:t>
      </w:r>
      <w:r>
        <w:rPr>
          <w:spacing w:val="26"/>
        </w:rPr>
        <w:t xml:space="preserve"> </w:t>
      </w:r>
      <w:r>
        <w:rPr>
          <w:spacing w:val="-1"/>
        </w:rPr>
        <w:t>participation</w:t>
      </w:r>
      <w:r>
        <w:rPr>
          <w:spacing w:val="25"/>
        </w:rPr>
        <w:t xml:space="preserve"> </w:t>
      </w:r>
      <w:r>
        <w:rPr>
          <w:spacing w:val="-1"/>
        </w:rPr>
        <w:t>are</w:t>
      </w:r>
      <w:r>
        <w:rPr>
          <w:spacing w:val="25"/>
        </w:rPr>
        <w:t xml:space="preserve"> </w:t>
      </w:r>
      <w:r>
        <w:rPr>
          <w:spacing w:val="-1"/>
        </w:rPr>
        <w:t>solely</w:t>
      </w:r>
      <w:r>
        <w:rPr>
          <w:spacing w:val="26"/>
        </w:rPr>
        <w:t xml:space="preserve"> </w:t>
      </w:r>
      <w:r>
        <w:rPr>
          <w:spacing w:val="-2"/>
        </w:rPr>
        <w:t>within</w:t>
      </w:r>
      <w:r>
        <w:rPr>
          <w:spacing w:val="25"/>
        </w:rPr>
        <w:t xml:space="preserve"> </w:t>
      </w:r>
      <w:r>
        <w:t>the</w:t>
      </w:r>
      <w:r>
        <w:rPr>
          <w:spacing w:val="25"/>
        </w:rPr>
        <w:t xml:space="preserve"> </w:t>
      </w:r>
      <w:r>
        <w:rPr>
          <w:spacing w:val="-1"/>
        </w:rPr>
        <w:t>authority</w:t>
      </w:r>
      <w:r>
        <w:rPr>
          <w:spacing w:val="23"/>
        </w:rPr>
        <w:t xml:space="preserve"> </w:t>
      </w:r>
      <w:r>
        <w:rPr>
          <w:spacing w:val="-2"/>
        </w:rPr>
        <w:t>of</w:t>
      </w:r>
      <w:r>
        <w:rPr>
          <w:spacing w:val="26"/>
        </w:rPr>
        <w:t xml:space="preserve"> </w:t>
      </w:r>
      <w:r>
        <w:t>the</w:t>
      </w:r>
      <w:r>
        <w:rPr>
          <w:spacing w:val="69"/>
        </w:rPr>
        <w:t xml:space="preserve"> </w:t>
      </w:r>
      <w:r>
        <w:rPr>
          <w:spacing w:val="-1"/>
        </w:rPr>
        <w:t>Administrator,</w:t>
      </w:r>
      <w:r>
        <w:rPr>
          <w:spacing w:val="2"/>
        </w:rPr>
        <w:t xml:space="preserve"> </w:t>
      </w:r>
      <w:r>
        <w:rPr>
          <w:spacing w:val="-1"/>
        </w:rPr>
        <w:t>State</w:t>
      </w:r>
      <w:r>
        <w:rPr>
          <w:spacing w:val="-2"/>
        </w:rPr>
        <w:t xml:space="preserve"> </w:t>
      </w:r>
      <w:r>
        <w:rPr>
          <w:spacing w:val="-1"/>
        </w:rPr>
        <w:t>Procurement Office.</w:t>
      </w:r>
    </w:p>
    <w:p w14:paraId="08D59A79" w14:textId="77777777" w:rsidR="006A0F75" w:rsidRDefault="006A0F75" w:rsidP="006A0F75">
      <w:pPr>
        <w:spacing w:before="8"/>
        <w:rPr>
          <w:rFonts w:eastAsia="Arial" w:cs="Arial"/>
          <w:sz w:val="15"/>
          <w:szCs w:val="15"/>
        </w:rPr>
      </w:pPr>
    </w:p>
    <w:p w14:paraId="0593C3D7" w14:textId="77777777" w:rsidR="006A0F75" w:rsidRDefault="006A0F75" w:rsidP="006A0F75">
      <w:pPr>
        <w:pStyle w:val="BodyText"/>
        <w:widowControl w:val="0"/>
        <w:numPr>
          <w:ilvl w:val="0"/>
          <w:numId w:val="47"/>
        </w:numPr>
        <w:tabs>
          <w:tab w:val="left" w:pos="821"/>
        </w:tabs>
        <w:spacing w:before="72" w:after="0"/>
        <w:ind w:right="0" w:hanging="540"/>
        <w:jc w:val="left"/>
      </w:pPr>
      <w:r>
        <w:rPr>
          <w:spacing w:val="-1"/>
        </w:rPr>
        <w:t>Changes:</w:t>
      </w:r>
      <w:r>
        <w:t xml:space="preserve"> </w:t>
      </w:r>
      <w:r>
        <w:rPr>
          <w:spacing w:val="1"/>
        </w:rPr>
        <w:t xml:space="preserve"> </w:t>
      </w:r>
      <w:r>
        <w:rPr>
          <w:spacing w:val="-1"/>
        </w:rPr>
        <w:t>Replace</w:t>
      </w:r>
      <w:r>
        <w:t xml:space="preserve"> </w:t>
      </w:r>
      <w:r>
        <w:rPr>
          <w:spacing w:val="-2"/>
        </w:rPr>
        <w:t>with</w:t>
      </w:r>
      <w:r>
        <w:t xml:space="preserve"> </w:t>
      </w:r>
      <w:r>
        <w:rPr>
          <w:spacing w:val="-1"/>
        </w:rPr>
        <w:t>specific</w:t>
      </w:r>
      <w:r>
        <w:rPr>
          <w:spacing w:val="1"/>
        </w:rPr>
        <w:t xml:space="preserve"> </w:t>
      </w:r>
      <w:r>
        <w:rPr>
          <w:spacing w:val="-1"/>
        </w:rPr>
        <w:t>changes</w:t>
      </w:r>
      <w:r>
        <w:rPr>
          <w:spacing w:val="-2"/>
        </w:rPr>
        <w:t xml:space="preserve"> </w:t>
      </w:r>
      <w:r>
        <w:t>or</w:t>
      </w:r>
      <w:r>
        <w:rPr>
          <w:spacing w:val="-1"/>
        </w:rPr>
        <w:t xml:space="preserve"> statements</w:t>
      </w:r>
      <w:r>
        <w:rPr>
          <w:spacing w:val="-2"/>
        </w:rPr>
        <w:t xml:space="preserve"> </w:t>
      </w:r>
      <w:r>
        <w:rPr>
          <w:spacing w:val="-1"/>
        </w:rPr>
        <w:t xml:space="preserve">that </w:t>
      </w:r>
      <w:r>
        <w:t xml:space="preserve">no </w:t>
      </w:r>
      <w:r>
        <w:rPr>
          <w:spacing w:val="-1"/>
        </w:rPr>
        <w:t>changes</w:t>
      </w:r>
      <w:r>
        <w:rPr>
          <w:spacing w:val="-2"/>
        </w:rPr>
        <w:t xml:space="preserve"> </w:t>
      </w:r>
      <w:r>
        <w:rPr>
          <w:spacing w:val="-1"/>
        </w:rPr>
        <w:t>are</w:t>
      </w:r>
      <w:r>
        <w:t xml:space="preserve"> </w:t>
      </w:r>
      <w:r>
        <w:rPr>
          <w:spacing w:val="-1"/>
        </w:rPr>
        <w:t>required</w:t>
      </w:r>
    </w:p>
    <w:p w14:paraId="10CCC535" w14:textId="77777777" w:rsidR="006A0F75" w:rsidRDefault="006A0F75" w:rsidP="006A0F75">
      <w:pPr>
        <w:rPr>
          <w:rFonts w:eastAsia="Arial" w:cs="Arial"/>
        </w:rPr>
      </w:pPr>
    </w:p>
    <w:p w14:paraId="1AB63B47" w14:textId="77777777" w:rsidR="006A0F75" w:rsidRDefault="006A0F75" w:rsidP="006A0F75">
      <w:pPr>
        <w:pStyle w:val="BodyText"/>
        <w:widowControl w:val="0"/>
        <w:numPr>
          <w:ilvl w:val="1"/>
          <w:numId w:val="47"/>
        </w:numPr>
        <w:tabs>
          <w:tab w:val="left" w:pos="1238"/>
        </w:tabs>
        <w:spacing w:after="0"/>
        <w:ind w:right="113" w:firstLine="0"/>
        <w:jc w:val="both"/>
      </w:pPr>
      <w:r>
        <w:rPr>
          <w:spacing w:val="-1"/>
        </w:rPr>
        <w:t>Usage</w:t>
      </w:r>
      <w:r>
        <w:rPr>
          <w:spacing w:val="41"/>
        </w:rPr>
        <w:t xml:space="preserve"> </w:t>
      </w:r>
      <w:r>
        <w:rPr>
          <w:spacing w:val="-1"/>
        </w:rPr>
        <w:t>Reports.</w:t>
      </w:r>
      <w:r>
        <w:rPr>
          <w:spacing w:val="23"/>
        </w:rPr>
        <w:t xml:space="preserve"> </w:t>
      </w:r>
      <w:r>
        <w:rPr>
          <w:spacing w:val="-1"/>
        </w:rPr>
        <w:t>Contractor</w:t>
      </w:r>
      <w:r>
        <w:rPr>
          <w:spacing w:val="42"/>
        </w:rPr>
        <w:t xml:space="preserve"> </w:t>
      </w:r>
      <w:r>
        <w:rPr>
          <w:spacing w:val="-1"/>
        </w:rPr>
        <w:t>shall</w:t>
      </w:r>
      <w:r>
        <w:rPr>
          <w:spacing w:val="40"/>
        </w:rPr>
        <w:t xml:space="preserve"> </w:t>
      </w:r>
      <w:r>
        <w:rPr>
          <w:spacing w:val="-1"/>
        </w:rPr>
        <w:t>submit</w:t>
      </w:r>
      <w:r>
        <w:rPr>
          <w:spacing w:val="42"/>
        </w:rPr>
        <w:t xml:space="preserve"> </w:t>
      </w:r>
      <w:r>
        <w:t>a</w:t>
      </w:r>
      <w:r>
        <w:rPr>
          <w:spacing w:val="40"/>
        </w:rPr>
        <w:t xml:space="preserve"> </w:t>
      </w:r>
      <w:r>
        <w:rPr>
          <w:spacing w:val="-1"/>
        </w:rPr>
        <w:t>quarterly</w:t>
      </w:r>
      <w:r>
        <w:rPr>
          <w:spacing w:val="41"/>
        </w:rPr>
        <w:t xml:space="preserve"> </w:t>
      </w:r>
      <w:r>
        <w:rPr>
          <w:spacing w:val="-1"/>
        </w:rPr>
        <w:t>State</w:t>
      </w:r>
      <w:r>
        <w:rPr>
          <w:spacing w:val="42"/>
        </w:rPr>
        <w:t xml:space="preserve"> </w:t>
      </w:r>
      <w:r>
        <w:rPr>
          <w:spacing w:val="-2"/>
        </w:rPr>
        <w:t>of</w:t>
      </w:r>
      <w:r>
        <w:rPr>
          <w:spacing w:val="44"/>
        </w:rPr>
        <w:t xml:space="preserve"> </w:t>
      </w:r>
      <w:r>
        <w:rPr>
          <w:spacing w:val="-2"/>
        </w:rPr>
        <w:t>Hawaii</w:t>
      </w:r>
      <w:r>
        <w:rPr>
          <w:spacing w:val="42"/>
        </w:rPr>
        <w:t xml:space="preserve"> </w:t>
      </w:r>
      <w:r>
        <w:t>gross</w:t>
      </w:r>
      <w:r>
        <w:rPr>
          <w:spacing w:val="44"/>
        </w:rPr>
        <w:t xml:space="preserve"> </w:t>
      </w:r>
      <w:r>
        <w:rPr>
          <w:spacing w:val="-1"/>
        </w:rPr>
        <w:t>sales</w:t>
      </w:r>
      <w:r>
        <w:rPr>
          <w:spacing w:val="57"/>
        </w:rPr>
        <w:t xml:space="preserve"> </w:t>
      </w:r>
      <w:r>
        <w:rPr>
          <w:spacing w:val="-1"/>
        </w:rPr>
        <w:t>report</w:t>
      </w:r>
      <w:r>
        <w:rPr>
          <w:spacing w:val="24"/>
        </w:rPr>
        <w:t xml:space="preserve"> </w:t>
      </w:r>
      <w:r>
        <w:t>to</w:t>
      </w:r>
      <w:r>
        <w:rPr>
          <w:spacing w:val="19"/>
        </w:rPr>
        <w:t xml:space="preserve"> </w:t>
      </w:r>
      <w:r>
        <w:t>the</w:t>
      </w:r>
      <w:r>
        <w:rPr>
          <w:spacing w:val="19"/>
        </w:rPr>
        <w:t xml:space="preserve"> </w:t>
      </w:r>
      <w:r>
        <w:rPr>
          <w:spacing w:val="-1"/>
        </w:rPr>
        <w:t>Participating</w:t>
      </w:r>
      <w:r>
        <w:rPr>
          <w:spacing w:val="24"/>
        </w:rPr>
        <w:t xml:space="preserve"> </w:t>
      </w:r>
      <w:r>
        <w:rPr>
          <w:spacing w:val="-1"/>
        </w:rPr>
        <w:t>State</w:t>
      </w:r>
      <w:r>
        <w:rPr>
          <w:spacing w:val="20"/>
        </w:rPr>
        <w:t xml:space="preserve"> </w:t>
      </w:r>
      <w:r>
        <w:rPr>
          <w:spacing w:val="-1"/>
        </w:rPr>
        <w:t>contact</w:t>
      </w:r>
      <w:r>
        <w:rPr>
          <w:spacing w:val="23"/>
        </w:rPr>
        <w:t xml:space="preserve"> </w:t>
      </w:r>
      <w:r>
        <w:rPr>
          <w:spacing w:val="-1"/>
        </w:rPr>
        <w:t>person</w:t>
      </w:r>
      <w:r>
        <w:rPr>
          <w:spacing w:val="26"/>
        </w:rPr>
        <w:t xml:space="preserve"> </w:t>
      </w:r>
      <w:r>
        <w:rPr>
          <w:spacing w:val="-1"/>
        </w:rPr>
        <w:t>listed</w:t>
      </w:r>
      <w:r>
        <w:rPr>
          <w:spacing w:val="21"/>
        </w:rPr>
        <w:t xml:space="preserve"> </w:t>
      </w:r>
      <w:r>
        <w:rPr>
          <w:spacing w:val="-1"/>
        </w:rPr>
        <w:t>in</w:t>
      </w:r>
      <w:r>
        <w:rPr>
          <w:spacing w:val="22"/>
        </w:rPr>
        <w:t xml:space="preserve"> </w:t>
      </w:r>
      <w:r>
        <w:rPr>
          <w:spacing w:val="-1"/>
        </w:rPr>
        <w:t>Paragraph</w:t>
      </w:r>
      <w:r>
        <w:rPr>
          <w:spacing w:val="22"/>
        </w:rPr>
        <w:t xml:space="preserve"> </w:t>
      </w:r>
      <w:r>
        <w:t>5</w:t>
      </w:r>
      <w:r>
        <w:rPr>
          <w:spacing w:val="19"/>
        </w:rPr>
        <w:t xml:space="preserve"> </w:t>
      </w:r>
      <w:r>
        <w:t>(or</w:t>
      </w:r>
      <w:r>
        <w:rPr>
          <w:spacing w:val="18"/>
        </w:rPr>
        <w:t xml:space="preserve"> </w:t>
      </w:r>
      <w:r>
        <w:t>as</w:t>
      </w:r>
      <w:r>
        <w:rPr>
          <w:spacing w:val="22"/>
        </w:rPr>
        <w:t xml:space="preserve"> </w:t>
      </w:r>
      <w:r>
        <w:rPr>
          <w:spacing w:val="-1"/>
        </w:rPr>
        <w:t>amended),</w:t>
      </w:r>
      <w:r>
        <w:rPr>
          <w:spacing w:val="45"/>
        </w:rPr>
        <w:t xml:space="preserve"> </w:t>
      </w:r>
      <w:r>
        <w:rPr>
          <w:spacing w:val="-1"/>
        </w:rPr>
        <w:t>below,</w:t>
      </w:r>
      <w:r>
        <w:rPr>
          <w:spacing w:val="2"/>
        </w:rPr>
        <w:t xml:space="preserve"> </w:t>
      </w:r>
      <w:r>
        <w:rPr>
          <w:spacing w:val="-1"/>
        </w:rPr>
        <w:t>in</w:t>
      </w:r>
      <w:r>
        <w:t xml:space="preserve"> </w:t>
      </w:r>
      <w:r>
        <w:rPr>
          <w:spacing w:val="-1"/>
        </w:rPr>
        <w:t>accordance</w:t>
      </w:r>
      <w:r>
        <w:t xml:space="preserve"> </w:t>
      </w:r>
      <w:r>
        <w:rPr>
          <w:spacing w:val="-2"/>
        </w:rPr>
        <w:t>with</w:t>
      </w:r>
      <w:r>
        <w:t xml:space="preserve"> the </w:t>
      </w:r>
      <w:r>
        <w:rPr>
          <w:spacing w:val="-1"/>
        </w:rPr>
        <w:t>following</w:t>
      </w:r>
      <w:r>
        <w:rPr>
          <w:spacing w:val="2"/>
        </w:rPr>
        <w:t xml:space="preserve"> </w:t>
      </w:r>
      <w:r>
        <w:rPr>
          <w:spacing w:val="-1"/>
        </w:rPr>
        <w:t>schedule</w:t>
      </w:r>
      <w:r>
        <w:t xml:space="preserve"> (or</w:t>
      </w:r>
      <w:r>
        <w:rPr>
          <w:spacing w:val="-1"/>
        </w:rPr>
        <w:t xml:space="preserve"> </w:t>
      </w:r>
      <w:r>
        <w:t>as</w:t>
      </w:r>
      <w:r>
        <w:rPr>
          <w:spacing w:val="-2"/>
        </w:rPr>
        <w:t xml:space="preserve"> </w:t>
      </w:r>
      <w:r>
        <w:rPr>
          <w:spacing w:val="-1"/>
        </w:rPr>
        <w:t>required):</w:t>
      </w:r>
    </w:p>
    <w:p w14:paraId="5C0CCF09" w14:textId="77777777" w:rsidR="006A0F75" w:rsidRDefault="006A0F75" w:rsidP="006A0F75">
      <w:pPr>
        <w:spacing w:before="10"/>
        <w:rPr>
          <w:rFonts w:eastAsia="Arial" w:cs="Arial"/>
          <w:sz w:val="21"/>
          <w:szCs w:val="21"/>
        </w:rPr>
      </w:pPr>
    </w:p>
    <w:p w14:paraId="726F679B" w14:textId="77777777" w:rsidR="006A0F75" w:rsidRDefault="006A0F75" w:rsidP="006A0F75">
      <w:pPr>
        <w:pStyle w:val="BodyText"/>
        <w:tabs>
          <w:tab w:val="left" w:pos="5861"/>
        </w:tabs>
        <w:spacing w:after="0"/>
        <w:ind w:left="2981"/>
      </w:pPr>
      <w:r>
        <w:rPr>
          <w:spacing w:val="-1"/>
          <w:u w:val="single" w:color="000000"/>
        </w:rPr>
        <w:t>Quarter</w:t>
      </w:r>
      <w:r>
        <w:rPr>
          <w:spacing w:val="-2"/>
          <w:u w:val="single" w:color="000000"/>
        </w:rPr>
        <w:t xml:space="preserve"> </w:t>
      </w:r>
      <w:r>
        <w:rPr>
          <w:spacing w:val="-1"/>
          <w:u w:val="single" w:color="000000"/>
        </w:rPr>
        <w:t>Ending</w:t>
      </w:r>
      <w:r>
        <w:rPr>
          <w:spacing w:val="-1"/>
        </w:rPr>
        <w:tab/>
      </w:r>
      <w:r>
        <w:rPr>
          <w:spacing w:val="-1"/>
          <w:u w:val="single" w:color="000000"/>
        </w:rPr>
        <w:t>Report</w:t>
      </w:r>
      <w:r>
        <w:rPr>
          <w:spacing w:val="2"/>
          <w:u w:val="single" w:color="000000"/>
        </w:rPr>
        <w:t xml:space="preserve"> </w:t>
      </w:r>
      <w:r>
        <w:rPr>
          <w:spacing w:val="-1"/>
          <w:u w:val="single" w:color="000000"/>
        </w:rPr>
        <w:t>Due</w:t>
      </w:r>
    </w:p>
    <w:p w14:paraId="36E68F42" w14:textId="77777777" w:rsidR="006A0F75" w:rsidRDefault="006A0F75" w:rsidP="006A0F75">
      <w:pPr>
        <w:pStyle w:val="BodyText"/>
        <w:tabs>
          <w:tab w:val="left" w:pos="5861"/>
        </w:tabs>
        <w:spacing w:after="0"/>
        <w:ind w:left="2981"/>
      </w:pPr>
      <w:r>
        <w:rPr>
          <w:spacing w:val="-1"/>
        </w:rPr>
        <w:t>March</w:t>
      </w:r>
      <w:r>
        <w:rPr>
          <w:spacing w:val="1"/>
        </w:rPr>
        <w:t xml:space="preserve"> </w:t>
      </w:r>
      <w:r>
        <w:t>31</w:t>
      </w:r>
      <w:r>
        <w:tab/>
      </w:r>
      <w:r>
        <w:rPr>
          <w:spacing w:val="-1"/>
        </w:rPr>
        <w:t>April</w:t>
      </w:r>
      <w:r>
        <w:t xml:space="preserve"> 30</w:t>
      </w:r>
    </w:p>
    <w:p w14:paraId="4612AAD2" w14:textId="77777777" w:rsidR="006A0F75" w:rsidRDefault="006A0F75" w:rsidP="006A0F75">
      <w:pPr>
        <w:pStyle w:val="BodyText"/>
        <w:tabs>
          <w:tab w:val="left" w:pos="5861"/>
        </w:tabs>
        <w:spacing w:after="0"/>
        <w:ind w:left="2981"/>
      </w:pPr>
      <w:r>
        <w:rPr>
          <w:spacing w:val="-1"/>
        </w:rPr>
        <w:t>June</w:t>
      </w:r>
      <w:r>
        <w:t xml:space="preserve"> 30</w:t>
      </w:r>
      <w:r>
        <w:tab/>
      </w:r>
      <w:r>
        <w:rPr>
          <w:spacing w:val="-1"/>
        </w:rPr>
        <w:t>July</w:t>
      </w:r>
      <w:r>
        <w:rPr>
          <w:spacing w:val="-2"/>
        </w:rPr>
        <w:t xml:space="preserve"> </w:t>
      </w:r>
      <w:r>
        <w:t>31</w:t>
      </w:r>
    </w:p>
    <w:p w14:paraId="55301DF1" w14:textId="77777777" w:rsidR="006A0F75" w:rsidRDefault="006A0F75" w:rsidP="006A0F75">
      <w:pPr>
        <w:pStyle w:val="BodyText"/>
        <w:tabs>
          <w:tab w:val="left" w:pos="5861"/>
        </w:tabs>
        <w:spacing w:after="0"/>
        <w:ind w:left="2981"/>
      </w:pPr>
      <w:r>
        <w:rPr>
          <w:spacing w:val="-1"/>
        </w:rPr>
        <w:t>September</w:t>
      </w:r>
      <w:r>
        <w:rPr>
          <w:spacing w:val="1"/>
        </w:rPr>
        <w:t xml:space="preserve"> </w:t>
      </w:r>
      <w:r>
        <w:t>30</w:t>
      </w:r>
      <w:r>
        <w:tab/>
      </w:r>
      <w:r>
        <w:rPr>
          <w:spacing w:val="-1"/>
        </w:rPr>
        <w:t>October</w:t>
      </w:r>
      <w:r>
        <w:rPr>
          <w:spacing w:val="1"/>
        </w:rPr>
        <w:t xml:space="preserve"> </w:t>
      </w:r>
      <w:r>
        <w:t>31</w:t>
      </w:r>
    </w:p>
    <w:p w14:paraId="31F996B8" w14:textId="77777777" w:rsidR="006A0F75" w:rsidRDefault="006A0F75" w:rsidP="006A0F75">
      <w:pPr>
        <w:pStyle w:val="BodyText"/>
        <w:tabs>
          <w:tab w:val="left" w:pos="5861"/>
        </w:tabs>
        <w:spacing w:after="0"/>
        <w:ind w:left="2981"/>
      </w:pPr>
      <w:r>
        <w:rPr>
          <w:spacing w:val="-1"/>
        </w:rPr>
        <w:t xml:space="preserve">December </w:t>
      </w:r>
      <w:r>
        <w:t>31</w:t>
      </w:r>
      <w:r>
        <w:tab/>
      </w:r>
      <w:r>
        <w:rPr>
          <w:spacing w:val="-1"/>
        </w:rPr>
        <w:t>January</w:t>
      </w:r>
      <w:r>
        <w:rPr>
          <w:spacing w:val="-2"/>
        </w:rPr>
        <w:t xml:space="preserve"> </w:t>
      </w:r>
      <w:r>
        <w:t>31</w:t>
      </w:r>
    </w:p>
    <w:p w14:paraId="4F17E776" w14:textId="77777777" w:rsidR="006A0F75" w:rsidRDefault="006A0F75" w:rsidP="006A0F75">
      <w:pPr>
        <w:rPr>
          <w:rFonts w:eastAsia="Arial" w:cs="Arial"/>
        </w:rPr>
      </w:pPr>
    </w:p>
    <w:p w14:paraId="631772CE" w14:textId="77777777" w:rsidR="006A0F75" w:rsidRDefault="006A0F75" w:rsidP="006A0F75">
      <w:pPr>
        <w:pStyle w:val="BodyText"/>
        <w:ind w:left="1271" w:right="158"/>
      </w:pPr>
      <w:r>
        <w:lastRenderedPageBreak/>
        <w:t>The</w:t>
      </w:r>
      <w:r>
        <w:rPr>
          <w:spacing w:val="31"/>
        </w:rPr>
        <w:t xml:space="preserve"> </w:t>
      </w:r>
      <w:r>
        <w:rPr>
          <w:spacing w:val="-1"/>
        </w:rPr>
        <w:t>quarterly</w:t>
      </w:r>
      <w:r>
        <w:rPr>
          <w:spacing w:val="34"/>
        </w:rPr>
        <w:t xml:space="preserve"> </w:t>
      </w:r>
      <w:r>
        <w:rPr>
          <w:spacing w:val="-1"/>
        </w:rPr>
        <w:t>report</w:t>
      </w:r>
      <w:r>
        <w:rPr>
          <w:spacing w:val="35"/>
        </w:rPr>
        <w:t xml:space="preserve"> </w:t>
      </w:r>
      <w:r>
        <w:rPr>
          <w:spacing w:val="-2"/>
        </w:rPr>
        <w:t>will</w:t>
      </w:r>
      <w:r>
        <w:rPr>
          <w:spacing w:val="38"/>
        </w:rPr>
        <w:t xml:space="preserve"> </w:t>
      </w:r>
      <w:r>
        <w:t>be</w:t>
      </w:r>
      <w:r>
        <w:rPr>
          <w:spacing w:val="33"/>
        </w:rPr>
        <w:t xml:space="preserve"> </w:t>
      </w:r>
      <w:r>
        <w:rPr>
          <w:spacing w:val="-1"/>
        </w:rPr>
        <w:t>subtotaled</w:t>
      </w:r>
      <w:r>
        <w:rPr>
          <w:spacing w:val="36"/>
        </w:rPr>
        <w:t xml:space="preserve"> </w:t>
      </w:r>
      <w:r>
        <w:t>by</w:t>
      </w:r>
      <w:r>
        <w:rPr>
          <w:spacing w:val="38"/>
        </w:rPr>
        <w:t xml:space="preserve"> </w:t>
      </w:r>
      <w:r>
        <w:rPr>
          <w:spacing w:val="-1"/>
        </w:rPr>
        <w:t>each</w:t>
      </w:r>
      <w:r>
        <w:rPr>
          <w:spacing w:val="31"/>
        </w:rPr>
        <w:t xml:space="preserve"> </w:t>
      </w:r>
      <w:r>
        <w:rPr>
          <w:spacing w:val="-1"/>
        </w:rPr>
        <w:t>Purchasing</w:t>
      </w:r>
      <w:r>
        <w:rPr>
          <w:spacing w:val="36"/>
        </w:rPr>
        <w:t xml:space="preserve"> </w:t>
      </w:r>
      <w:r>
        <w:rPr>
          <w:spacing w:val="-2"/>
        </w:rPr>
        <w:t>Entity.</w:t>
      </w:r>
      <w:r>
        <w:t xml:space="preserve">  </w:t>
      </w:r>
      <w:r>
        <w:rPr>
          <w:spacing w:val="10"/>
        </w:rPr>
        <w:t xml:space="preserve"> </w:t>
      </w:r>
      <w:r>
        <w:t>The</w:t>
      </w:r>
      <w:r>
        <w:rPr>
          <w:spacing w:val="31"/>
        </w:rPr>
        <w:t xml:space="preserve"> </w:t>
      </w:r>
      <w:r>
        <w:rPr>
          <w:spacing w:val="-1"/>
        </w:rPr>
        <w:t>quarterly</w:t>
      </w:r>
      <w:r>
        <w:rPr>
          <w:spacing w:val="77"/>
        </w:rPr>
        <w:t xml:space="preserve"> </w:t>
      </w:r>
      <w:r>
        <w:rPr>
          <w:spacing w:val="-1"/>
        </w:rPr>
        <w:t>report</w:t>
      </w:r>
      <w:r>
        <w:rPr>
          <w:spacing w:val="2"/>
        </w:rPr>
        <w:t xml:space="preserve"> </w:t>
      </w:r>
      <w:r>
        <w:rPr>
          <w:spacing w:val="-1"/>
        </w:rPr>
        <w:t>shall</w:t>
      </w:r>
      <w:r>
        <w:t xml:space="preserve"> </w:t>
      </w:r>
      <w:r>
        <w:rPr>
          <w:spacing w:val="-1"/>
        </w:rPr>
        <w:t>also</w:t>
      </w:r>
      <w:r>
        <w:t xml:space="preserve"> </w:t>
      </w:r>
      <w:r>
        <w:rPr>
          <w:spacing w:val="-1"/>
        </w:rPr>
        <w:t>include</w:t>
      </w:r>
      <w:r>
        <w:rPr>
          <w:spacing w:val="-2"/>
        </w:rPr>
        <w:t xml:space="preserve"> </w:t>
      </w:r>
      <w:r>
        <w:rPr>
          <w:spacing w:val="-1"/>
        </w:rPr>
        <w:t>any</w:t>
      </w:r>
      <w:r>
        <w:t xml:space="preserve"> </w:t>
      </w:r>
      <w:r>
        <w:rPr>
          <w:spacing w:val="-1"/>
        </w:rPr>
        <w:t>adjustments</w:t>
      </w:r>
      <w:r>
        <w:rPr>
          <w:spacing w:val="-4"/>
        </w:rPr>
        <w:t xml:space="preserve"> </w:t>
      </w:r>
      <w:r>
        <w:rPr>
          <w:spacing w:val="-1"/>
        </w:rPr>
        <w:t>from</w:t>
      </w:r>
      <w:r>
        <w:rPr>
          <w:spacing w:val="1"/>
        </w:rPr>
        <w:t xml:space="preserve"> </w:t>
      </w:r>
      <w:r>
        <w:rPr>
          <w:spacing w:val="-1"/>
        </w:rPr>
        <w:t>prior</w:t>
      </w:r>
      <w:r>
        <w:rPr>
          <w:spacing w:val="1"/>
        </w:rPr>
        <w:t xml:space="preserve"> </w:t>
      </w:r>
      <w:r>
        <w:rPr>
          <w:spacing w:val="-1"/>
        </w:rPr>
        <w:t>periods.</w:t>
      </w:r>
    </w:p>
    <w:p w14:paraId="2569104D" w14:textId="77777777" w:rsidR="006A0F75" w:rsidRDefault="006A0F75" w:rsidP="006A0F75">
      <w:pPr>
        <w:pStyle w:val="BodyText"/>
        <w:widowControl w:val="0"/>
        <w:numPr>
          <w:ilvl w:val="1"/>
          <w:numId w:val="47"/>
        </w:numPr>
        <w:tabs>
          <w:tab w:val="left" w:pos="1272"/>
        </w:tabs>
        <w:spacing w:before="57" w:after="0"/>
        <w:ind w:left="1271" w:right="117" w:hanging="451"/>
      </w:pPr>
      <w:r>
        <w:t xml:space="preserve">The </w:t>
      </w:r>
      <w:r>
        <w:rPr>
          <w:spacing w:val="-2"/>
        </w:rPr>
        <w:t xml:space="preserve">validity </w:t>
      </w:r>
      <w:r>
        <w:t>of</w:t>
      </w:r>
      <w:r>
        <w:rPr>
          <w:spacing w:val="1"/>
        </w:rPr>
        <w:t xml:space="preserve"> </w:t>
      </w:r>
      <w:r>
        <w:rPr>
          <w:spacing w:val="-1"/>
        </w:rPr>
        <w:t>this</w:t>
      </w:r>
      <w:r>
        <w:rPr>
          <w:spacing w:val="1"/>
        </w:rPr>
        <w:t xml:space="preserve"> </w:t>
      </w:r>
      <w:r>
        <w:rPr>
          <w:spacing w:val="-1"/>
        </w:rPr>
        <w:t>Addendum,</w:t>
      </w:r>
      <w:r>
        <w:t xml:space="preserve"> </w:t>
      </w:r>
      <w:r>
        <w:rPr>
          <w:spacing w:val="-1"/>
        </w:rPr>
        <w:t>any</w:t>
      </w:r>
      <w:r>
        <w:rPr>
          <w:spacing w:val="-2"/>
        </w:rPr>
        <w:t xml:space="preserve"> of</w:t>
      </w:r>
      <w:r>
        <w:rPr>
          <w:spacing w:val="4"/>
        </w:rPr>
        <w:t xml:space="preserve"> </w:t>
      </w:r>
      <w:r>
        <w:rPr>
          <w:spacing w:val="-1"/>
        </w:rPr>
        <w:t>its</w:t>
      </w:r>
      <w:r>
        <w:rPr>
          <w:spacing w:val="-2"/>
        </w:rPr>
        <w:t xml:space="preserve"> </w:t>
      </w:r>
      <w:r>
        <w:rPr>
          <w:spacing w:val="-1"/>
        </w:rPr>
        <w:t>terms</w:t>
      </w:r>
      <w:r>
        <w:rPr>
          <w:spacing w:val="-2"/>
        </w:rPr>
        <w:t xml:space="preserve"> </w:t>
      </w:r>
      <w:r>
        <w:t>or</w:t>
      </w:r>
      <w:r>
        <w:rPr>
          <w:spacing w:val="-1"/>
        </w:rPr>
        <w:t xml:space="preserve"> provisions,</w:t>
      </w:r>
      <w:r>
        <w:rPr>
          <w:spacing w:val="2"/>
        </w:rPr>
        <w:t xml:space="preserve"> </w:t>
      </w:r>
      <w:r>
        <w:t xml:space="preserve">as </w:t>
      </w:r>
      <w:r>
        <w:rPr>
          <w:spacing w:val="-2"/>
        </w:rPr>
        <w:t>well</w:t>
      </w:r>
      <w:r>
        <w:t xml:space="preserve"> as the </w:t>
      </w:r>
      <w:r>
        <w:rPr>
          <w:spacing w:val="-1"/>
        </w:rPr>
        <w:t>right</w:t>
      </w:r>
      <w:r>
        <w:rPr>
          <w:spacing w:val="2"/>
        </w:rPr>
        <w:t xml:space="preserve"> </w:t>
      </w:r>
      <w:r>
        <w:rPr>
          <w:spacing w:val="-2"/>
        </w:rPr>
        <w:t>and</w:t>
      </w:r>
      <w:r>
        <w:rPr>
          <w:spacing w:val="63"/>
        </w:rPr>
        <w:t xml:space="preserve"> </w:t>
      </w:r>
      <w:r>
        <w:rPr>
          <w:spacing w:val="-1"/>
        </w:rPr>
        <w:t>duties</w:t>
      </w:r>
      <w:r>
        <w:rPr>
          <w:spacing w:val="3"/>
        </w:rPr>
        <w:t xml:space="preserve"> </w:t>
      </w:r>
      <w:r>
        <w:rPr>
          <w:spacing w:val="-2"/>
        </w:rPr>
        <w:t>of</w:t>
      </w:r>
      <w:r>
        <w:rPr>
          <w:spacing w:val="4"/>
        </w:rPr>
        <w:t xml:space="preserve"> </w:t>
      </w:r>
      <w:r>
        <w:t>the</w:t>
      </w:r>
      <w:r>
        <w:rPr>
          <w:spacing w:val="2"/>
        </w:rPr>
        <w:t xml:space="preserve"> </w:t>
      </w:r>
      <w:r>
        <w:rPr>
          <w:spacing w:val="-1"/>
        </w:rPr>
        <w:t>parties</w:t>
      </w:r>
      <w:r>
        <w:rPr>
          <w:spacing w:val="3"/>
        </w:rPr>
        <w:t xml:space="preserve"> </w:t>
      </w:r>
      <w:r>
        <w:rPr>
          <w:spacing w:val="-1"/>
        </w:rPr>
        <w:t>in</w:t>
      </w:r>
      <w:r>
        <w:rPr>
          <w:spacing w:val="3"/>
        </w:rPr>
        <w:t xml:space="preserve"> </w:t>
      </w:r>
      <w:r>
        <w:rPr>
          <w:spacing w:val="-2"/>
        </w:rPr>
        <w:t>this</w:t>
      </w:r>
      <w:r>
        <w:rPr>
          <w:spacing w:val="3"/>
        </w:rPr>
        <w:t xml:space="preserve"> </w:t>
      </w:r>
      <w:r>
        <w:rPr>
          <w:spacing w:val="-1"/>
        </w:rPr>
        <w:t>Addendum,</w:t>
      </w:r>
      <w:r>
        <w:rPr>
          <w:spacing w:val="4"/>
        </w:rPr>
        <w:t xml:space="preserve"> </w:t>
      </w:r>
      <w:r>
        <w:rPr>
          <w:spacing w:val="-1"/>
        </w:rPr>
        <w:t>shall</w:t>
      </w:r>
      <w:r>
        <w:rPr>
          <w:spacing w:val="2"/>
        </w:rPr>
        <w:t xml:space="preserve"> </w:t>
      </w:r>
      <w:r>
        <w:t xml:space="preserve">be </w:t>
      </w:r>
      <w:r>
        <w:rPr>
          <w:spacing w:val="-1"/>
        </w:rPr>
        <w:t>governed</w:t>
      </w:r>
      <w:r>
        <w:rPr>
          <w:spacing w:val="2"/>
        </w:rPr>
        <w:t xml:space="preserve"> </w:t>
      </w:r>
      <w:r>
        <w:t>by the</w:t>
      </w:r>
      <w:r>
        <w:rPr>
          <w:spacing w:val="2"/>
        </w:rPr>
        <w:t xml:space="preserve"> </w:t>
      </w:r>
      <w:r>
        <w:rPr>
          <w:spacing w:val="-2"/>
        </w:rPr>
        <w:t>laws</w:t>
      </w:r>
      <w:r>
        <w:rPr>
          <w:spacing w:val="3"/>
        </w:rPr>
        <w:t xml:space="preserve"> </w:t>
      </w:r>
      <w:r>
        <w:t>of</w:t>
      </w:r>
      <w:r>
        <w:rPr>
          <w:spacing w:val="6"/>
        </w:rPr>
        <w:t xml:space="preserve"> </w:t>
      </w:r>
      <w:r>
        <w:rPr>
          <w:spacing w:val="-1"/>
        </w:rPr>
        <w:t>the</w:t>
      </w:r>
      <w:r>
        <w:rPr>
          <w:spacing w:val="2"/>
        </w:rPr>
        <w:t xml:space="preserve"> </w:t>
      </w:r>
      <w:r>
        <w:rPr>
          <w:spacing w:val="-1"/>
        </w:rPr>
        <w:t>State</w:t>
      </w:r>
      <w:r>
        <w:rPr>
          <w:spacing w:val="1"/>
        </w:rPr>
        <w:t xml:space="preserve"> </w:t>
      </w:r>
      <w:r>
        <w:rPr>
          <w:spacing w:val="-2"/>
        </w:rPr>
        <w:t>of</w:t>
      </w:r>
      <w:r>
        <w:rPr>
          <w:spacing w:val="59"/>
        </w:rPr>
        <w:t xml:space="preserve"> </w:t>
      </w:r>
      <w:r>
        <w:rPr>
          <w:spacing w:val="-2"/>
        </w:rPr>
        <w:t>Hawaii.</w:t>
      </w:r>
      <w:r>
        <w:t xml:space="preserve"> </w:t>
      </w:r>
      <w:r>
        <w:rPr>
          <w:spacing w:val="1"/>
        </w:rPr>
        <w:t xml:space="preserve"> </w:t>
      </w:r>
      <w:r>
        <w:rPr>
          <w:rFonts w:cs="Arial"/>
        </w:rPr>
        <w:t>A</w:t>
      </w:r>
      <w:r>
        <w:rPr>
          <w:rFonts w:cs="Arial"/>
          <w:spacing w:val="59"/>
        </w:rPr>
        <w:t xml:space="preserve"> </w:t>
      </w:r>
      <w:r>
        <w:rPr>
          <w:rFonts w:cs="Arial"/>
          <w:spacing w:val="-1"/>
        </w:rPr>
        <w:t>copy</w:t>
      </w:r>
      <w:r>
        <w:rPr>
          <w:rFonts w:cs="Arial"/>
          <w:spacing w:val="58"/>
        </w:rPr>
        <w:t xml:space="preserve"> </w:t>
      </w:r>
      <w:r>
        <w:rPr>
          <w:rFonts w:cs="Arial"/>
          <w:spacing w:val="-2"/>
        </w:rPr>
        <w:t>of</w:t>
      </w:r>
      <w:r>
        <w:rPr>
          <w:rFonts w:cs="Arial"/>
        </w:rPr>
        <w:t xml:space="preserve">  the</w:t>
      </w:r>
      <w:r>
        <w:rPr>
          <w:rFonts w:cs="Arial"/>
          <w:spacing w:val="55"/>
        </w:rPr>
        <w:t xml:space="preserve"> </w:t>
      </w:r>
      <w:r>
        <w:rPr>
          <w:rFonts w:cs="Arial"/>
          <w:spacing w:val="-1"/>
        </w:rPr>
        <w:t>Attorney</w:t>
      </w:r>
      <w:r>
        <w:rPr>
          <w:rFonts w:cs="Arial"/>
          <w:spacing w:val="55"/>
        </w:rPr>
        <w:t xml:space="preserve"> </w:t>
      </w:r>
      <w:r>
        <w:rPr>
          <w:rFonts w:cs="Arial"/>
          <w:spacing w:val="-1"/>
        </w:rPr>
        <w:t>General’s</w:t>
      </w:r>
      <w:r>
        <w:rPr>
          <w:rFonts w:cs="Arial"/>
          <w:spacing w:val="58"/>
        </w:rPr>
        <w:t xml:space="preserve"> </w:t>
      </w:r>
      <w:r>
        <w:rPr>
          <w:rFonts w:cs="Arial"/>
          <w:spacing w:val="-1"/>
        </w:rPr>
        <w:t>General</w:t>
      </w:r>
      <w:r>
        <w:rPr>
          <w:rFonts w:cs="Arial"/>
          <w:spacing w:val="59"/>
        </w:rPr>
        <w:t xml:space="preserve"> </w:t>
      </w:r>
      <w:r>
        <w:rPr>
          <w:rFonts w:cs="Arial"/>
          <w:spacing w:val="-1"/>
        </w:rPr>
        <w:t>Conditions</w:t>
      </w:r>
      <w:r>
        <w:rPr>
          <w:rFonts w:cs="Arial"/>
          <w:spacing w:val="61"/>
        </w:rPr>
        <w:t xml:space="preserve"> </w:t>
      </w:r>
      <w:r>
        <w:rPr>
          <w:rFonts w:cs="Arial"/>
        </w:rPr>
        <w:t>can</w:t>
      </w:r>
      <w:r>
        <w:rPr>
          <w:rFonts w:cs="Arial"/>
          <w:spacing w:val="57"/>
        </w:rPr>
        <w:t xml:space="preserve"> </w:t>
      </w:r>
      <w:r>
        <w:rPr>
          <w:rFonts w:cs="Arial"/>
        </w:rPr>
        <w:t>be</w:t>
      </w:r>
      <w:r>
        <w:rPr>
          <w:rFonts w:cs="Arial"/>
          <w:spacing w:val="55"/>
        </w:rPr>
        <w:t xml:space="preserve"> </w:t>
      </w:r>
      <w:r>
        <w:rPr>
          <w:rFonts w:cs="Arial"/>
        </w:rPr>
        <w:t>found</w:t>
      </w:r>
      <w:r>
        <w:rPr>
          <w:rFonts w:cs="Arial"/>
          <w:spacing w:val="57"/>
        </w:rPr>
        <w:t xml:space="preserve"> </w:t>
      </w:r>
      <w:r>
        <w:rPr>
          <w:rFonts w:cs="Arial"/>
          <w:spacing w:val="-2"/>
        </w:rPr>
        <w:t>at</w:t>
      </w:r>
      <w:r>
        <w:rPr>
          <w:rFonts w:cs="Arial"/>
        </w:rPr>
        <w:t xml:space="preserve"> </w:t>
      </w:r>
      <w:r>
        <w:rPr>
          <w:color w:val="0462C1"/>
        </w:rPr>
        <w:t xml:space="preserve"> </w:t>
      </w:r>
      <w:hyperlink r:id="rId59">
        <w:r>
          <w:rPr>
            <w:color w:val="0462C1"/>
            <w:spacing w:val="-1"/>
            <w:u w:val="single" w:color="0462C1"/>
          </w:rPr>
          <w:t>http://spo.hawaii.gov/wp-content/uploads/2014/02/103D-General-Conditions.pdf</w:t>
        </w:r>
      </w:hyperlink>
      <w:r>
        <w:rPr>
          <w:spacing w:val="-1"/>
        </w:rPr>
        <w:t>.</w:t>
      </w:r>
      <w:r>
        <w:rPr>
          <w:spacing w:val="45"/>
        </w:rPr>
        <w:t xml:space="preserve"> </w:t>
      </w:r>
      <w:r>
        <w:rPr>
          <w:spacing w:val="-1"/>
        </w:rPr>
        <w:t>Any</w:t>
      </w:r>
      <w:r>
        <w:t xml:space="preserve"> </w:t>
      </w:r>
      <w:r>
        <w:rPr>
          <w:spacing w:val="-1"/>
        </w:rPr>
        <w:t>action</w:t>
      </w:r>
      <w:r>
        <w:rPr>
          <w:spacing w:val="3"/>
        </w:rPr>
        <w:t xml:space="preserve"> </w:t>
      </w:r>
      <w:r>
        <w:t>at</w:t>
      </w:r>
      <w:r>
        <w:rPr>
          <w:spacing w:val="1"/>
        </w:rPr>
        <w:t xml:space="preserve"> </w:t>
      </w:r>
      <w:r>
        <w:rPr>
          <w:spacing w:val="-1"/>
        </w:rPr>
        <w:t xml:space="preserve">law </w:t>
      </w:r>
      <w:r>
        <w:t>or</w:t>
      </w:r>
      <w:r>
        <w:rPr>
          <w:spacing w:val="3"/>
        </w:rPr>
        <w:t xml:space="preserve"> </w:t>
      </w:r>
      <w:r>
        <w:rPr>
          <w:spacing w:val="-1"/>
        </w:rPr>
        <w:t>in</w:t>
      </w:r>
      <w:r>
        <w:rPr>
          <w:spacing w:val="3"/>
        </w:rPr>
        <w:t xml:space="preserve"> </w:t>
      </w:r>
      <w:r>
        <w:rPr>
          <w:spacing w:val="-1"/>
        </w:rPr>
        <w:t>equity</w:t>
      </w:r>
      <w:r>
        <w:t xml:space="preserve"> </w:t>
      </w:r>
      <w:r>
        <w:rPr>
          <w:spacing w:val="-1"/>
        </w:rPr>
        <w:t>to</w:t>
      </w:r>
      <w:r>
        <w:rPr>
          <w:spacing w:val="3"/>
        </w:rPr>
        <w:t xml:space="preserve"> </w:t>
      </w:r>
      <w:r>
        <w:rPr>
          <w:spacing w:val="-1"/>
        </w:rPr>
        <w:t>enforce</w:t>
      </w:r>
      <w:r>
        <w:rPr>
          <w:spacing w:val="1"/>
        </w:rPr>
        <w:t xml:space="preserve"> </w:t>
      </w:r>
      <w:r>
        <w:t>or</w:t>
      </w:r>
      <w:r>
        <w:rPr>
          <w:spacing w:val="1"/>
        </w:rPr>
        <w:t xml:space="preserve"> </w:t>
      </w:r>
      <w:r>
        <w:rPr>
          <w:spacing w:val="-1"/>
        </w:rPr>
        <w:t>interpret</w:t>
      </w:r>
      <w:r>
        <w:rPr>
          <w:spacing w:val="1"/>
        </w:rPr>
        <w:t xml:space="preserve"> </w:t>
      </w:r>
      <w:r>
        <w:t>the</w:t>
      </w:r>
      <w:r>
        <w:rPr>
          <w:spacing w:val="2"/>
        </w:rPr>
        <w:t xml:space="preserve"> </w:t>
      </w:r>
      <w:r>
        <w:rPr>
          <w:spacing w:val="-2"/>
        </w:rPr>
        <w:t>provisions</w:t>
      </w:r>
      <w:r>
        <w:rPr>
          <w:spacing w:val="3"/>
        </w:rPr>
        <w:t xml:space="preserve"> </w:t>
      </w:r>
      <w:r>
        <w:rPr>
          <w:spacing w:val="-2"/>
        </w:rPr>
        <w:t>of</w:t>
      </w:r>
      <w:r>
        <w:rPr>
          <w:spacing w:val="4"/>
        </w:rPr>
        <w:t xml:space="preserve"> </w:t>
      </w:r>
      <w:r>
        <w:rPr>
          <w:spacing w:val="-1"/>
        </w:rPr>
        <w:t>this</w:t>
      </w:r>
      <w:r>
        <w:rPr>
          <w:spacing w:val="1"/>
        </w:rPr>
        <w:t xml:space="preserve"> </w:t>
      </w:r>
      <w:r>
        <w:rPr>
          <w:spacing w:val="-1"/>
        </w:rPr>
        <w:t>Addendum</w:t>
      </w:r>
      <w:r>
        <w:rPr>
          <w:spacing w:val="57"/>
        </w:rPr>
        <w:t xml:space="preserve"> </w:t>
      </w:r>
      <w:r>
        <w:rPr>
          <w:spacing w:val="-1"/>
        </w:rPr>
        <w:t>shall</w:t>
      </w:r>
      <w:r>
        <w:t xml:space="preserve"> be </w:t>
      </w:r>
      <w:r>
        <w:rPr>
          <w:spacing w:val="-1"/>
        </w:rPr>
        <w:t>brought</w:t>
      </w:r>
      <w:r>
        <w:rPr>
          <w:spacing w:val="2"/>
        </w:rPr>
        <w:t xml:space="preserve"> </w:t>
      </w:r>
      <w:r>
        <w:rPr>
          <w:spacing w:val="-1"/>
        </w:rPr>
        <w:t>in</w:t>
      </w:r>
      <w:r>
        <w:t xml:space="preserve"> a </w:t>
      </w:r>
      <w:r>
        <w:rPr>
          <w:spacing w:val="-1"/>
        </w:rPr>
        <w:t xml:space="preserve">court </w:t>
      </w:r>
      <w:r>
        <w:rPr>
          <w:spacing w:val="-2"/>
        </w:rPr>
        <w:t>of</w:t>
      </w:r>
      <w:r>
        <w:rPr>
          <w:spacing w:val="2"/>
        </w:rPr>
        <w:t xml:space="preserve"> </w:t>
      </w:r>
      <w:r>
        <w:rPr>
          <w:spacing w:val="-1"/>
        </w:rPr>
        <w:t>competent jurisdiction</w:t>
      </w:r>
      <w:r>
        <w:t xml:space="preserve"> in </w:t>
      </w:r>
      <w:r>
        <w:rPr>
          <w:spacing w:val="-1"/>
        </w:rPr>
        <w:t>Honolulu,</w:t>
      </w:r>
      <w:r>
        <w:rPr>
          <w:spacing w:val="1"/>
        </w:rPr>
        <w:t xml:space="preserve"> </w:t>
      </w:r>
      <w:r>
        <w:rPr>
          <w:spacing w:val="-2"/>
        </w:rPr>
        <w:t>Hawaii.</w:t>
      </w:r>
    </w:p>
    <w:p w14:paraId="4AA323B4" w14:textId="77777777" w:rsidR="006A0F75" w:rsidRDefault="006A0F75" w:rsidP="006A0F75">
      <w:pPr>
        <w:rPr>
          <w:rFonts w:eastAsia="Arial" w:cs="Arial"/>
        </w:rPr>
      </w:pPr>
    </w:p>
    <w:p w14:paraId="6F9D8009" w14:textId="723CC082" w:rsidR="006A0F75" w:rsidRDefault="006A0F75" w:rsidP="006A0F75">
      <w:pPr>
        <w:pStyle w:val="BodyText"/>
        <w:widowControl w:val="0"/>
        <w:numPr>
          <w:ilvl w:val="1"/>
          <w:numId w:val="47"/>
        </w:numPr>
        <w:tabs>
          <w:tab w:val="left" w:pos="1272"/>
        </w:tabs>
        <w:spacing w:after="0"/>
        <w:ind w:left="1271" w:right="114" w:hanging="451"/>
        <w:jc w:val="both"/>
      </w:pPr>
      <w:r>
        <w:rPr>
          <w:spacing w:val="-1"/>
        </w:rPr>
        <w:t>Inspection</w:t>
      </w:r>
      <w:r>
        <w:rPr>
          <w:spacing w:val="31"/>
        </w:rPr>
        <w:t xml:space="preserve"> </w:t>
      </w:r>
      <w:r>
        <w:rPr>
          <w:spacing w:val="-2"/>
        </w:rPr>
        <w:t>of</w:t>
      </w:r>
      <w:r>
        <w:rPr>
          <w:spacing w:val="35"/>
        </w:rPr>
        <w:t xml:space="preserve"> </w:t>
      </w:r>
      <w:r>
        <w:rPr>
          <w:spacing w:val="-1"/>
        </w:rPr>
        <w:t>Facilities.</w:t>
      </w:r>
      <w:r>
        <w:rPr>
          <w:spacing w:val="6"/>
        </w:rPr>
        <w:t xml:space="preserve"> </w:t>
      </w:r>
      <w:r>
        <w:rPr>
          <w:spacing w:val="-1"/>
        </w:rPr>
        <w:t>Pursuant</w:t>
      </w:r>
      <w:r>
        <w:rPr>
          <w:spacing w:val="32"/>
        </w:rPr>
        <w:t xml:space="preserve"> </w:t>
      </w:r>
      <w:r>
        <w:t>to</w:t>
      </w:r>
      <w:r>
        <w:rPr>
          <w:spacing w:val="31"/>
        </w:rPr>
        <w:t xml:space="preserve"> </w:t>
      </w:r>
      <w:r>
        <w:rPr>
          <w:spacing w:val="-2"/>
        </w:rPr>
        <w:t>HRS</w:t>
      </w:r>
      <w:r>
        <w:rPr>
          <w:spacing w:val="37"/>
        </w:rPr>
        <w:t xml:space="preserve"> </w:t>
      </w:r>
      <w:r>
        <w:t>§</w:t>
      </w:r>
      <w:r>
        <w:rPr>
          <w:spacing w:val="34"/>
        </w:rPr>
        <w:t xml:space="preserve"> </w:t>
      </w:r>
      <w:r>
        <w:rPr>
          <w:spacing w:val="-1"/>
        </w:rPr>
        <w:t>103D-316,</w:t>
      </w:r>
      <w:r>
        <w:rPr>
          <w:spacing w:val="33"/>
        </w:rPr>
        <w:t xml:space="preserve"> </w:t>
      </w:r>
      <w:r>
        <w:t>the</w:t>
      </w:r>
      <w:r>
        <w:rPr>
          <w:spacing w:val="31"/>
        </w:rPr>
        <w:t xml:space="preserve"> </w:t>
      </w:r>
      <w:r>
        <w:rPr>
          <w:spacing w:val="-1"/>
        </w:rPr>
        <w:t>Participating</w:t>
      </w:r>
      <w:r>
        <w:rPr>
          <w:spacing w:val="35"/>
        </w:rPr>
        <w:t xml:space="preserve"> </w:t>
      </w:r>
      <w:r>
        <w:rPr>
          <w:spacing w:val="-1"/>
        </w:rPr>
        <w:t>State,</w:t>
      </w:r>
      <w:r>
        <w:rPr>
          <w:spacing w:val="30"/>
        </w:rPr>
        <w:t xml:space="preserve"> </w:t>
      </w:r>
      <w:r>
        <w:rPr>
          <w:spacing w:val="-2"/>
        </w:rPr>
        <w:t>at</w:t>
      </w:r>
      <w:r>
        <w:rPr>
          <w:spacing w:val="51"/>
        </w:rPr>
        <w:t xml:space="preserve"> </w:t>
      </w:r>
      <w:r>
        <w:rPr>
          <w:spacing w:val="-1"/>
        </w:rPr>
        <w:t>reasonable</w:t>
      </w:r>
      <w:r>
        <w:rPr>
          <w:spacing w:val="43"/>
        </w:rPr>
        <w:t xml:space="preserve"> </w:t>
      </w:r>
      <w:r>
        <w:rPr>
          <w:spacing w:val="-1"/>
        </w:rPr>
        <w:t>times,</w:t>
      </w:r>
      <w:r>
        <w:rPr>
          <w:spacing w:val="44"/>
        </w:rPr>
        <w:t xml:space="preserve"> </w:t>
      </w:r>
      <w:r>
        <w:t>may</w:t>
      </w:r>
      <w:r>
        <w:rPr>
          <w:spacing w:val="41"/>
        </w:rPr>
        <w:t xml:space="preserve"> </w:t>
      </w:r>
      <w:r>
        <w:rPr>
          <w:spacing w:val="-1"/>
        </w:rPr>
        <w:t>inspect</w:t>
      </w:r>
      <w:r>
        <w:rPr>
          <w:spacing w:val="44"/>
        </w:rPr>
        <w:t xml:space="preserve"> </w:t>
      </w:r>
      <w:r>
        <w:t>the</w:t>
      </w:r>
      <w:r>
        <w:rPr>
          <w:spacing w:val="43"/>
        </w:rPr>
        <w:t xml:space="preserve"> </w:t>
      </w:r>
      <w:r>
        <w:rPr>
          <w:spacing w:val="-1"/>
        </w:rPr>
        <w:t>part</w:t>
      </w:r>
      <w:r>
        <w:rPr>
          <w:spacing w:val="47"/>
        </w:rPr>
        <w:t xml:space="preserve"> </w:t>
      </w:r>
      <w:r>
        <w:rPr>
          <w:spacing w:val="-2"/>
        </w:rPr>
        <w:t>of</w:t>
      </w:r>
      <w:r>
        <w:rPr>
          <w:spacing w:val="45"/>
        </w:rPr>
        <w:t xml:space="preserve"> </w:t>
      </w:r>
      <w:r>
        <w:t>the</w:t>
      </w:r>
      <w:r>
        <w:rPr>
          <w:spacing w:val="40"/>
        </w:rPr>
        <w:t xml:space="preserve"> </w:t>
      </w:r>
      <w:r>
        <w:t>plant</w:t>
      </w:r>
      <w:r>
        <w:rPr>
          <w:spacing w:val="47"/>
        </w:rPr>
        <w:t xml:space="preserve"> </w:t>
      </w:r>
      <w:r>
        <w:t>or</w:t>
      </w:r>
      <w:r>
        <w:rPr>
          <w:spacing w:val="44"/>
        </w:rPr>
        <w:t xml:space="preserve"> </w:t>
      </w:r>
      <w:r>
        <w:rPr>
          <w:spacing w:val="-1"/>
        </w:rPr>
        <w:t>place</w:t>
      </w:r>
      <w:r>
        <w:rPr>
          <w:spacing w:val="43"/>
        </w:rPr>
        <w:t xml:space="preserve"> </w:t>
      </w:r>
      <w:r>
        <w:rPr>
          <w:spacing w:val="-2"/>
        </w:rPr>
        <w:t>of</w:t>
      </w:r>
      <w:r>
        <w:rPr>
          <w:spacing w:val="47"/>
        </w:rPr>
        <w:t xml:space="preserve"> </w:t>
      </w:r>
      <w:r>
        <w:rPr>
          <w:spacing w:val="-1"/>
        </w:rPr>
        <w:t>business</w:t>
      </w:r>
      <w:r>
        <w:rPr>
          <w:spacing w:val="47"/>
        </w:rPr>
        <w:t xml:space="preserve"> </w:t>
      </w:r>
      <w:r>
        <w:rPr>
          <w:spacing w:val="-2"/>
        </w:rPr>
        <w:t>of</w:t>
      </w:r>
      <w:r>
        <w:rPr>
          <w:spacing w:val="44"/>
        </w:rPr>
        <w:t xml:space="preserve"> </w:t>
      </w:r>
      <w:r>
        <w:t>the</w:t>
      </w:r>
      <w:r>
        <w:rPr>
          <w:spacing w:val="41"/>
        </w:rPr>
        <w:t xml:space="preserve"> </w:t>
      </w:r>
      <w:r>
        <w:rPr>
          <w:spacing w:val="-1"/>
        </w:rPr>
        <w:t>Contractor</w:t>
      </w:r>
      <w:r>
        <w:rPr>
          <w:spacing w:val="54"/>
        </w:rPr>
        <w:t xml:space="preserve"> </w:t>
      </w:r>
      <w:r>
        <w:rPr>
          <w:spacing w:val="-2"/>
        </w:rPr>
        <w:t>or</w:t>
      </w:r>
      <w:r>
        <w:rPr>
          <w:spacing w:val="54"/>
        </w:rPr>
        <w:t xml:space="preserve"> </w:t>
      </w:r>
      <w:r>
        <w:rPr>
          <w:spacing w:val="-1"/>
        </w:rPr>
        <w:t>any</w:t>
      </w:r>
      <w:r>
        <w:rPr>
          <w:spacing w:val="51"/>
        </w:rPr>
        <w:t xml:space="preserve"> </w:t>
      </w:r>
      <w:r>
        <w:rPr>
          <w:spacing w:val="-1"/>
        </w:rPr>
        <w:t>subcontractor</w:t>
      </w:r>
      <w:r>
        <w:rPr>
          <w:spacing w:val="51"/>
        </w:rPr>
        <w:t xml:space="preserve"> </w:t>
      </w:r>
      <w:r>
        <w:t>that</w:t>
      </w:r>
      <w:r>
        <w:rPr>
          <w:spacing w:val="52"/>
        </w:rPr>
        <w:t xml:space="preserve"> </w:t>
      </w:r>
      <w:r>
        <w:rPr>
          <w:spacing w:val="-1"/>
        </w:rPr>
        <w:t>is</w:t>
      </w:r>
      <w:r>
        <w:rPr>
          <w:spacing w:val="53"/>
        </w:rPr>
        <w:t xml:space="preserve"> </w:t>
      </w:r>
      <w:r>
        <w:rPr>
          <w:spacing w:val="-1"/>
        </w:rPr>
        <w:t>related</w:t>
      </w:r>
      <w:r>
        <w:rPr>
          <w:spacing w:val="52"/>
        </w:rPr>
        <w:t xml:space="preserve"> </w:t>
      </w:r>
      <w:r>
        <w:t>to</w:t>
      </w:r>
      <w:r>
        <w:rPr>
          <w:spacing w:val="53"/>
        </w:rPr>
        <w:t xml:space="preserve"> </w:t>
      </w:r>
      <w:r>
        <w:t>the</w:t>
      </w:r>
      <w:r>
        <w:rPr>
          <w:spacing w:val="53"/>
        </w:rPr>
        <w:t xml:space="preserve"> </w:t>
      </w:r>
      <w:r>
        <w:rPr>
          <w:spacing w:val="-1"/>
        </w:rPr>
        <w:t>performance</w:t>
      </w:r>
      <w:r>
        <w:rPr>
          <w:spacing w:val="53"/>
        </w:rPr>
        <w:t xml:space="preserve"> </w:t>
      </w:r>
      <w:r>
        <w:rPr>
          <w:spacing w:val="-2"/>
        </w:rPr>
        <w:t>of</w:t>
      </w:r>
      <w:r>
        <w:rPr>
          <w:spacing w:val="52"/>
        </w:rPr>
        <w:t xml:space="preserve"> </w:t>
      </w:r>
      <w:r>
        <w:t>a</w:t>
      </w:r>
      <w:r>
        <w:rPr>
          <w:spacing w:val="56"/>
        </w:rPr>
        <w:t xml:space="preserve"> </w:t>
      </w:r>
      <w:r>
        <w:rPr>
          <w:spacing w:val="-1"/>
        </w:rPr>
        <w:t>Master</w:t>
      </w:r>
      <w:r>
        <w:rPr>
          <w:spacing w:val="59"/>
        </w:rPr>
        <w:t xml:space="preserve"> </w:t>
      </w:r>
      <w:r>
        <w:rPr>
          <w:spacing w:val="-1"/>
        </w:rPr>
        <w:t>Agreement</w:t>
      </w:r>
      <w:r>
        <w:rPr>
          <w:spacing w:val="2"/>
        </w:rPr>
        <w:t xml:space="preserve"> </w:t>
      </w:r>
      <w:r>
        <w:rPr>
          <w:spacing w:val="-1"/>
        </w:rPr>
        <w:t>and</w:t>
      </w:r>
      <w:r>
        <w:rPr>
          <w:spacing w:val="-2"/>
        </w:rPr>
        <w:t xml:space="preserve"> </w:t>
      </w:r>
      <w:r>
        <w:rPr>
          <w:spacing w:val="-1"/>
        </w:rPr>
        <w:t>this</w:t>
      </w:r>
      <w:r>
        <w:rPr>
          <w:spacing w:val="-2"/>
        </w:rPr>
        <w:t xml:space="preserve"> </w:t>
      </w:r>
      <w:r>
        <w:rPr>
          <w:spacing w:val="-1"/>
        </w:rPr>
        <w:t>Addendum.</w:t>
      </w:r>
    </w:p>
    <w:p w14:paraId="0845DCB3" w14:textId="77777777" w:rsidR="006A0F75" w:rsidRDefault="006A0F75" w:rsidP="006A0F75">
      <w:pPr>
        <w:rPr>
          <w:rFonts w:eastAsia="Arial" w:cs="Arial"/>
        </w:rPr>
      </w:pPr>
    </w:p>
    <w:p w14:paraId="7B306337" w14:textId="77777777" w:rsidR="006A0F75" w:rsidRDefault="006A0F75" w:rsidP="006A0F75">
      <w:pPr>
        <w:pStyle w:val="BodyText"/>
        <w:widowControl w:val="0"/>
        <w:numPr>
          <w:ilvl w:val="1"/>
          <w:numId w:val="47"/>
        </w:numPr>
        <w:tabs>
          <w:tab w:val="left" w:pos="1272"/>
        </w:tabs>
        <w:spacing w:after="0"/>
        <w:ind w:left="1271" w:right="114" w:hanging="451"/>
        <w:jc w:val="both"/>
      </w:pPr>
      <w:r>
        <w:rPr>
          <w:spacing w:val="-1"/>
        </w:rPr>
        <w:t>Campaign</w:t>
      </w:r>
      <w:r>
        <w:rPr>
          <w:spacing w:val="7"/>
        </w:rPr>
        <w:t xml:space="preserve"> </w:t>
      </w:r>
      <w:r>
        <w:rPr>
          <w:spacing w:val="-1"/>
        </w:rPr>
        <w:t>Contributions.</w:t>
      </w:r>
      <w:r>
        <w:rPr>
          <w:spacing w:val="16"/>
        </w:rPr>
        <w:t xml:space="preserve"> </w:t>
      </w:r>
      <w:r>
        <w:t>The</w:t>
      </w:r>
      <w:r>
        <w:rPr>
          <w:spacing w:val="5"/>
        </w:rPr>
        <w:t xml:space="preserve"> </w:t>
      </w:r>
      <w:r>
        <w:rPr>
          <w:spacing w:val="-1"/>
        </w:rPr>
        <w:t>Contractor</w:t>
      </w:r>
      <w:r>
        <w:rPr>
          <w:spacing w:val="10"/>
        </w:rPr>
        <w:t xml:space="preserve"> </w:t>
      </w:r>
      <w:r>
        <w:rPr>
          <w:spacing w:val="-1"/>
        </w:rPr>
        <w:t>is</w:t>
      </w:r>
      <w:r>
        <w:rPr>
          <w:spacing w:val="8"/>
        </w:rPr>
        <w:t xml:space="preserve"> </w:t>
      </w:r>
      <w:r>
        <w:rPr>
          <w:spacing w:val="-1"/>
        </w:rPr>
        <w:t>notified</w:t>
      </w:r>
      <w:r>
        <w:rPr>
          <w:spacing w:val="7"/>
        </w:rPr>
        <w:t xml:space="preserve"> </w:t>
      </w:r>
      <w:r>
        <w:rPr>
          <w:spacing w:val="-2"/>
        </w:rPr>
        <w:t>of</w:t>
      </w:r>
      <w:r>
        <w:rPr>
          <w:spacing w:val="11"/>
        </w:rPr>
        <w:t xml:space="preserve"> </w:t>
      </w:r>
      <w:r>
        <w:t>the</w:t>
      </w:r>
      <w:r>
        <w:rPr>
          <w:spacing w:val="7"/>
        </w:rPr>
        <w:t xml:space="preserve"> </w:t>
      </w:r>
      <w:r>
        <w:rPr>
          <w:spacing w:val="-2"/>
        </w:rPr>
        <w:t>applicability</w:t>
      </w:r>
      <w:r>
        <w:rPr>
          <w:spacing w:val="5"/>
        </w:rPr>
        <w:t xml:space="preserve"> </w:t>
      </w:r>
      <w:r>
        <w:t>of</w:t>
      </w:r>
      <w:r>
        <w:rPr>
          <w:spacing w:val="11"/>
        </w:rPr>
        <w:t xml:space="preserve"> </w:t>
      </w:r>
      <w:r>
        <w:rPr>
          <w:spacing w:val="-2"/>
        </w:rPr>
        <w:t>HRS</w:t>
      </w:r>
      <w:r>
        <w:rPr>
          <w:spacing w:val="7"/>
        </w:rPr>
        <w:t xml:space="preserve"> </w:t>
      </w:r>
      <w:r>
        <w:t>§</w:t>
      </w:r>
      <w:r>
        <w:rPr>
          <w:spacing w:val="7"/>
        </w:rPr>
        <w:t xml:space="preserve"> </w:t>
      </w:r>
      <w:r>
        <w:rPr>
          <w:spacing w:val="1"/>
        </w:rPr>
        <w:t>11-</w:t>
      </w:r>
      <w:r>
        <w:rPr>
          <w:spacing w:val="47"/>
        </w:rPr>
        <w:t xml:space="preserve"> </w:t>
      </w:r>
      <w:r>
        <w:rPr>
          <w:spacing w:val="-1"/>
        </w:rPr>
        <w:t>355,</w:t>
      </w:r>
      <w:r>
        <w:rPr>
          <w:spacing w:val="18"/>
        </w:rPr>
        <w:t xml:space="preserve"> </w:t>
      </w:r>
      <w:r>
        <w:rPr>
          <w:spacing w:val="-2"/>
        </w:rPr>
        <w:t>which</w:t>
      </w:r>
      <w:r>
        <w:rPr>
          <w:spacing w:val="17"/>
        </w:rPr>
        <w:t xml:space="preserve"> </w:t>
      </w:r>
      <w:r>
        <w:rPr>
          <w:spacing w:val="-1"/>
        </w:rPr>
        <w:t>prohibits</w:t>
      </w:r>
      <w:r>
        <w:rPr>
          <w:spacing w:val="15"/>
        </w:rPr>
        <w:t xml:space="preserve"> </w:t>
      </w:r>
      <w:r>
        <w:rPr>
          <w:spacing w:val="-1"/>
        </w:rPr>
        <w:t>campaign</w:t>
      </w:r>
      <w:r>
        <w:rPr>
          <w:spacing w:val="15"/>
        </w:rPr>
        <w:t xml:space="preserve"> </w:t>
      </w:r>
      <w:r>
        <w:rPr>
          <w:spacing w:val="-1"/>
        </w:rPr>
        <w:t>contributions</w:t>
      </w:r>
      <w:r>
        <w:rPr>
          <w:spacing w:val="13"/>
        </w:rPr>
        <w:t xml:space="preserve"> </w:t>
      </w:r>
      <w:r>
        <w:rPr>
          <w:spacing w:val="-1"/>
        </w:rPr>
        <w:t>from</w:t>
      </w:r>
      <w:r>
        <w:rPr>
          <w:spacing w:val="18"/>
        </w:rPr>
        <w:t xml:space="preserve"> </w:t>
      </w:r>
      <w:r>
        <w:rPr>
          <w:spacing w:val="-1"/>
        </w:rPr>
        <w:t>Contractor</w:t>
      </w:r>
      <w:r>
        <w:rPr>
          <w:spacing w:val="15"/>
        </w:rPr>
        <w:t xml:space="preserve"> </w:t>
      </w:r>
      <w:r>
        <w:rPr>
          <w:spacing w:val="-1"/>
        </w:rPr>
        <w:t>during</w:t>
      </w:r>
      <w:r>
        <w:rPr>
          <w:spacing w:val="17"/>
        </w:rPr>
        <w:t xml:space="preserve"> </w:t>
      </w:r>
      <w:r>
        <w:t>the</w:t>
      </w:r>
      <w:r>
        <w:rPr>
          <w:spacing w:val="12"/>
        </w:rPr>
        <w:t xml:space="preserve"> </w:t>
      </w:r>
      <w:r>
        <w:rPr>
          <w:spacing w:val="-1"/>
        </w:rPr>
        <w:t>term</w:t>
      </w:r>
      <w:r>
        <w:rPr>
          <w:spacing w:val="18"/>
        </w:rPr>
        <w:t xml:space="preserve"> </w:t>
      </w:r>
      <w:r>
        <w:rPr>
          <w:spacing w:val="-2"/>
        </w:rPr>
        <w:t>of</w:t>
      </w:r>
      <w:r>
        <w:rPr>
          <w:spacing w:val="16"/>
        </w:rPr>
        <w:t xml:space="preserve"> </w:t>
      </w:r>
      <w:r>
        <w:rPr>
          <w:spacing w:val="-1"/>
        </w:rPr>
        <w:t>the</w:t>
      </w:r>
      <w:r>
        <w:rPr>
          <w:spacing w:val="47"/>
        </w:rPr>
        <w:t xml:space="preserve"> </w:t>
      </w:r>
      <w:r>
        <w:rPr>
          <w:spacing w:val="-1"/>
        </w:rPr>
        <w:t>Addendum</w:t>
      </w:r>
      <w:r>
        <w:rPr>
          <w:spacing w:val="47"/>
        </w:rPr>
        <w:t xml:space="preserve"> </w:t>
      </w:r>
      <w:r>
        <w:rPr>
          <w:spacing w:val="-2"/>
        </w:rPr>
        <w:t>if</w:t>
      </w:r>
      <w:r>
        <w:rPr>
          <w:spacing w:val="48"/>
        </w:rPr>
        <w:t xml:space="preserve"> </w:t>
      </w:r>
      <w:r>
        <w:t>the</w:t>
      </w:r>
      <w:r>
        <w:rPr>
          <w:spacing w:val="43"/>
        </w:rPr>
        <w:t xml:space="preserve"> </w:t>
      </w:r>
      <w:r>
        <w:rPr>
          <w:spacing w:val="-1"/>
        </w:rPr>
        <w:t>contractor</w:t>
      </w:r>
      <w:r>
        <w:rPr>
          <w:spacing w:val="44"/>
        </w:rPr>
        <w:t xml:space="preserve"> </w:t>
      </w:r>
      <w:r>
        <w:rPr>
          <w:spacing w:val="-1"/>
        </w:rPr>
        <w:t>is</w:t>
      </w:r>
      <w:r>
        <w:rPr>
          <w:spacing w:val="46"/>
        </w:rPr>
        <w:t xml:space="preserve"> </w:t>
      </w:r>
      <w:r>
        <w:rPr>
          <w:spacing w:val="-1"/>
        </w:rPr>
        <w:t>paid</w:t>
      </w:r>
      <w:r>
        <w:rPr>
          <w:spacing w:val="46"/>
        </w:rPr>
        <w:t xml:space="preserve"> </w:t>
      </w:r>
      <w:r>
        <w:rPr>
          <w:spacing w:val="-2"/>
        </w:rPr>
        <w:t>with</w:t>
      </w:r>
      <w:r>
        <w:rPr>
          <w:spacing w:val="44"/>
        </w:rPr>
        <w:t xml:space="preserve"> </w:t>
      </w:r>
      <w:r>
        <w:rPr>
          <w:spacing w:val="-1"/>
        </w:rPr>
        <w:t>funds</w:t>
      </w:r>
      <w:r>
        <w:rPr>
          <w:spacing w:val="44"/>
        </w:rPr>
        <w:t xml:space="preserve"> </w:t>
      </w:r>
      <w:r>
        <w:rPr>
          <w:spacing w:val="-1"/>
        </w:rPr>
        <w:t>appropriated</w:t>
      </w:r>
      <w:r>
        <w:rPr>
          <w:spacing w:val="43"/>
        </w:rPr>
        <w:t xml:space="preserve"> </w:t>
      </w:r>
      <w:r>
        <w:t>by</w:t>
      </w:r>
      <w:r>
        <w:rPr>
          <w:spacing w:val="43"/>
        </w:rPr>
        <w:t xml:space="preserve"> </w:t>
      </w:r>
      <w:r>
        <w:t>the</w:t>
      </w:r>
      <w:r>
        <w:rPr>
          <w:spacing w:val="48"/>
        </w:rPr>
        <w:t xml:space="preserve"> </w:t>
      </w:r>
      <w:r>
        <w:rPr>
          <w:spacing w:val="-2"/>
        </w:rPr>
        <w:t>Hawaii</w:t>
      </w:r>
      <w:r>
        <w:rPr>
          <w:spacing w:val="45"/>
        </w:rPr>
        <w:t xml:space="preserve"> </w:t>
      </w:r>
      <w:r>
        <w:rPr>
          <w:spacing w:val="-1"/>
        </w:rPr>
        <w:t>State</w:t>
      </w:r>
      <w:r>
        <w:rPr>
          <w:spacing w:val="63"/>
        </w:rPr>
        <w:t xml:space="preserve"> </w:t>
      </w:r>
      <w:r>
        <w:rPr>
          <w:spacing w:val="-1"/>
        </w:rPr>
        <w:t>Legislature.</w:t>
      </w:r>
    </w:p>
    <w:p w14:paraId="0A5B2AEC" w14:textId="77777777" w:rsidR="006A0F75" w:rsidRDefault="006A0F75" w:rsidP="006A0F75">
      <w:pPr>
        <w:spacing w:before="1"/>
        <w:rPr>
          <w:rFonts w:eastAsia="Arial" w:cs="Arial"/>
        </w:rPr>
      </w:pPr>
    </w:p>
    <w:p w14:paraId="668A4F9D" w14:textId="77777777" w:rsidR="006A0F75" w:rsidRDefault="006A0F75" w:rsidP="006A0F75">
      <w:pPr>
        <w:pStyle w:val="BodyText"/>
        <w:widowControl w:val="0"/>
        <w:numPr>
          <w:ilvl w:val="1"/>
          <w:numId w:val="47"/>
        </w:numPr>
        <w:tabs>
          <w:tab w:val="left" w:pos="1272"/>
        </w:tabs>
        <w:spacing w:after="0"/>
        <w:ind w:left="1271" w:right="115" w:hanging="451"/>
        <w:jc w:val="both"/>
      </w:pPr>
      <w:r>
        <w:rPr>
          <w:spacing w:val="-1"/>
        </w:rPr>
        <w:t>Purchases</w:t>
      </w:r>
      <w:r>
        <w:rPr>
          <w:spacing w:val="20"/>
        </w:rPr>
        <w:t xml:space="preserve"> </w:t>
      </w:r>
      <w:r>
        <w:t>by</w:t>
      </w:r>
      <w:r>
        <w:rPr>
          <w:spacing w:val="17"/>
        </w:rPr>
        <w:t xml:space="preserve"> </w:t>
      </w:r>
      <w:r>
        <w:rPr>
          <w:spacing w:val="-1"/>
        </w:rPr>
        <w:t>State</w:t>
      </w:r>
      <w:r>
        <w:rPr>
          <w:spacing w:val="19"/>
        </w:rPr>
        <w:t xml:space="preserve"> </w:t>
      </w:r>
      <w:r>
        <w:rPr>
          <w:spacing w:val="-2"/>
        </w:rPr>
        <w:t>of</w:t>
      </w:r>
      <w:r>
        <w:rPr>
          <w:spacing w:val="21"/>
        </w:rPr>
        <w:t xml:space="preserve"> </w:t>
      </w:r>
      <w:r>
        <w:rPr>
          <w:spacing w:val="-2"/>
        </w:rPr>
        <w:t>Hawaii</w:t>
      </w:r>
      <w:r>
        <w:rPr>
          <w:spacing w:val="19"/>
        </w:rPr>
        <w:t xml:space="preserve"> </w:t>
      </w:r>
      <w:r>
        <w:rPr>
          <w:spacing w:val="-1"/>
        </w:rPr>
        <w:t>government</w:t>
      </w:r>
      <w:r>
        <w:rPr>
          <w:spacing w:val="19"/>
        </w:rPr>
        <w:t xml:space="preserve"> </w:t>
      </w:r>
      <w:r>
        <w:rPr>
          <w:spacing w:val="-1"/>
        </w:rPr>
        <w:t>entities</w:t>
      </w:r>
      <w:r>
        <w:rPr>
          <w:spacing w:val="24"/>
        </w:rPr>
        <w:t xml:space="preserve"> </w:t>
      </w:r>
      <w:r>
        <w:rPr>
          <w:spacing w:val="-1"/>
        </w:rPr>
        <w:t>under</w:t>
      </w:r>
      <w:r>
        <w:rPr>
          <w:spacing w:val="18"/>
        </w:rPr>
        <w:t xml:space="preserve"> </w:t>
      </w:r>
      <w:r>
        <w:rPr>
          <w:spacing w:val="-1"/>
        </w:rPr>
        <w:t>this</w:t>
      </w:r>
      <w:r>
        <w:rPr>
          <w:spacing w:val="20"/>
        </w:rPr>
        <w:t xml:space="preserve"> </w:t>
      </w:r>
      <w:r>
        <w:rPr>
          <w:spacing w:val="-1"/>
        </w:rPr>
        <w:t>Master</w:t>
      </w:r>
      <w:r>
        <w:rPr>
          <w:spacing w:val="21"/>
        </w:rPr>
        <w:t xml:space="preserve"> </w:t>
      </w:r>
      <w:r>
        <w:rPr>
          <w:spacing w:val="-1"/>
        </w:rPr>
        <w:t>Agreement</w:t>
      </w:r>
      <w:r>
        <w:rPr>
          <w:spacing w:val="19"/>
        </w:rPr>
        <w:t xml:space="preserve"> </w:t>
      </w:r>
      <w:r>
        <w:rPr>
          <w:spacing w:val="-1"/>
        </w:rPr>
        <w:t>is</w:t>
      </w:r>
      <w:r>
        <w:rPr>
          <w:spacing w:val="57"/>
        </w:rPr>
        <w:t xml:space="preserve"> </w:t>
      </w:r>
      <w:r>
        <w:rPr>
          <w:spacing w:val="-1"/>
        </w:rPr>
        <w:t>not mandatory. This</w:t>
      </w:r>
      <w:r>
        <w:rPr>
          <w:spacing w:val="1"/>
        </w:rPr>
        <w:t xml:space="preserve"> </w:t>
      </w:r>
      <w:r>
        <w:rPr>
          <w:spacing w:val="-1"/>
        </w:rPr>
        <w:t>Addendum</w:t>
      </w:r>
      <w:r>
        <w:rPr>
          <w:spacing w:val="1"/>
        </w:rPr>
        <w:t xml:space="preserve"> </w:t>
      </w:r>
      <w:r>
        <w:rPr>
          <w:spacing w:val="-1"/>
        </w:rPr>
        <w:t>is</w:t>
      </w:r>
      <w:r>
        <w:rPr>
          <w:spacing w:val="-2"/>
        </w:rPr>
        <w:t xml:space="preserve"> </w:t>
      </w:r>
      <w:r>
        <w:rPr>
          <w:spacing w:val="-1"/>
        </w:rPr>
        <w:t>secondary and</w:t>
      </w:r>
      <w:r>
        <w:rPr>
          <w:spacing w:val="-2"/>
        </w:rPr>
        <w:t xml:space="preserve"> </w:t>
      </w:r>
      <w:r>
        <w:rPr>
          <w:spacing w:val="-1"/>
        </w:rPr>
        <w:t>non-exclusive.</w:t>
      </w:r>
    </w:p>
    <w:p w14:paraId="631D167F" w14:textId="77777777" w:rsidR="006A0F75" w:rsidRDefault="006A0F75" w:rsidP="006A0F75">
      <w:pPr>
        <w:rPr>
          <w:rFonts w:eastAsia="Arial" w:cs="Arial"/>
        </w:rPr>
      </w:pPr>
    </w:p>
    <w:p w14:paraId="6DF4E585" w14:textId="77777777" w:rsidR="006A0F75" w:rsidRDefault="006A0F75" w:rsidP="006A0F75">
      <w:pPr>
        <w:pStyle w:val="BodyText"/>
        <w:widowControl w:val="0"/>
        <w:numPr>
          <w:ilvl w:val="1"/>
          <w:numId w:val="47"/>
        </w:numPr>
        <w:tabs>
          <w:tab w:val="left" w:pos="1272"/>
        </w:tabs>
        <w:spacing w:after="0"/>
        <w:ind w:left="1271" w:right="113" w:hanging="451"/>
        <w:jc w:val="both"/>
      </w:pPr>
      <w:r>
        <w:t>The</w:t>
      </w:r>
      <w:r>
        <w:rPr>
          <w:spacing w:val="10"/>
        </w:rPr>
        <w:t xml:space="preserve"> </w:t>
      </w:r>
      <w:r>
        <w:rPr>
          <w:rFonts w:cs="Arial"/>
          <w:spacing w:val="-1"/>
        </w:rPr>
        <w:t>State</w:t>
      </w:r>
      <w:r>
        <w:rPr>
          <w:rFonts w:cs="Arial"/>
          <w:spacing w:val="10"/>
        </w:rPr>
        <w:t xml:space="preserve"> </w:t>
      </w:r>
      <w:r>
        <w:rPr>
          <w:rFonts w:cs="Arial"/>
          <w:spacing w:val="-2"/>
        </w:rPr>
        <w:t>of</w:t>
      </w:r>
      <w:r>
        <w:rPr>
          <w:rFonts w:cs="Arial"/>
          <w:spacing w:val="11"/>
        </w:rPr>
        <w:t xml:space="preserve"> </w:t>
      </w:r>
      <w:r>
        <w:rPr>
          <w:rFonts w:cs="Arial"/>
          <w:spacing w:val="-2"/>
        </w:rPr>
        <w:t>Hawaii’s</w:t>
      </w:r>
      <w:r>
        <w:rPr>
          <w:rFonts w:cs="Arial"/>
          <w:spacing w:val="10"/>
        </w:rPr>
        <w:t xml:space="preserve"> </w:t>
      </w:r>
      <w:r>
        <w:rPr>
          <w:rFonts w:cs="Arial"/>
          <w:spacing w:val="-1"/>
        </w:rPr>
        <w:t>pur</w:t>
      </w:r>
      <w:r>
        <w:rPr>
          <w:spacing w:val="-1"/>
        </w:rPr>
        <w:t>chasing</w:t>
      </w:r>
      <w:r>
        <w:rPr>
          <w:spacing w:val="9"/>
        </w:rPr>
        <w:t xml:space="preserve"> </w:t>
      </w:r>
      <w:r>
        <w:t>card</w:t>
      </w:r>
      <w:r>
        <w:rPr>
          <w:spacing w:val="8"/>
        </w:rPr>
        <w:t xml:space="preserve"> </w:t>
      </w:r>
      <w:r>
        <w:rPr>
          <w:spacing w:val="-1"/>
        </w:rPr>
        <w:t>(</w:t>
      </w:r>
      <w:proofErr w:type="spellStart"/>
      <w:r>
        <w:rPr>
          <w:spacing w:val="-1"/>
        </w:rPr>
        <w:t>pCard</w:t>
      </w:r>
      <w:proofErr w:type="spellEnd"/>
      <w:r>
        <w:rPr>
          <w:spacing w:val="-1"/>
        </w:rPr>
        <w:t>)</w:t>
      </w:r>
      <w:r>
        <w:rPr>
          <w:spacing w:val="22"/>
        </w:rPr>
        <w:t xml:space="preserve"> </w:t>
      </w:r>
      <w:r>
        <w:rPr>
          <w:spacing w:val="-1"/>
        </w:rPr>
        <w:t>is</w:t>
      </w:r>
      <w:r>
        <w:rPr>
          <w:spacing w:val="8"/>
        </w:rPr>
        <w:t xml:space="preserve"> </w:t>
      </w:r>
      <w:r>
        <w:rPr>
          <w:spacing w:val="-1"/>
        </w:rPr>
        <w:t>required</w:t>
      </w:r>
      <w:r>
        <w:rPr>
          <w:spacing w:val="9"/>
        </w:rPr>
        <w:t xml:space="preserve"> </w:t>
      </w:r>
      <w:r>
        <w:t>to</w:t>
      </w:r>
      <w:r>
        <w:rPr>
          <w:spacing w:val="9"/>
        </w:rPr>
        <w:t xml:space="preserve"> </w:t>
      </w:r>
      <w:r>
        <w:t>be</w:t>
      </w:r>
      <w:r>
        <w:rPr>
          <w:spacing w:val="9"/>
        </w:rPr>
        <w:t xml:space="preserve"> </w:t>
      </w:r>
      <w:r>
        <w:rPr>
          <w:spacing w:val="-1"/>
        </w:rPr>
        <w:t>used</w:t>
      </w:r>
      <w:r>
        <w:rPr>
          <w:spacing w:val="11"/>
        </w:rPr>
        <w:t xml:space="preserve"> </w:t>
      </w:r>
      <w:r>
        <w:rPr>
          <w:spacing w:val="-1"/>
        </w:rPr>
        <w:t>by</w:t>
      </w:r>
      <w:r>
        <w:rPr>
          <w:spacing w:val="8"/>
        </w:rPr>
        <w:t xml:space="preserve"> </w:t>
      </w:r>
      <w:r>
        <w:rPr>
          <w:spacing w:val="-1"/>
        </w:rPr>
        <w:t>the</w:t>
      </w:r>
      <w:r>
        <w:rPr>
          <w:spacing w:val="10"/>
        </w:rPr>
        <w:t xml:space="preserve"> </w:t>
      </w:r>
      <w:r>
        <w:rPr>
          <w:spacing w:val="-1"/>
        </w:rPr>
        <w:t>States</w:t>
      </w:r>
      <w:r>
        <w:rPr>
          <w:spacing w:val="63"/>
        </w:rPr>
        <w:t xml:space="preserve"> </w:t>
      </w:r>
      <w:r>
        <w:rPr>
          <w:spacing w:val="-2"/>
        </w:rPr>
        <w:t>executive</w:t>
      </w:r>
      <w:r>
        <w:rPr>
          <w:spacing w:val="38"/>
        </w:rPr>
        <w:t xml:space="preserve"> </w:t>
      </w:r>
      <w:r>
        <w:rPr>
          <w:spacing w:val="-1"/>
        </w:rPr>
        <w:t>departments/agencies</w:t>
      </w:r>
      <w:r>
        <w:rPr>
          <w:spacing w:val="35"/>
        </w:rPr>
        <w:t xml:space="preserve"> </w:t>
      </w:r>
      <w:r>
        <w:rPr>
          <w:spacing w:val="-1"/>
        </w:rPr>
        <w:t>(excluding</w:t>
      </w:r>
      <w:r>
        <w:rPr>
          <w:spacing w:val="37"/>
        </w:rPr>
        <w:t xml:space="preserve"> </w:t>
      </w:r>
      <w:r>
        <w:rPr>
          <w:spacing w:val="-1"/>
        </w:rPr>
        <w:t>the</w:t>
      </w:r>
      <w:r>
        <w:rPr>
          <w:spacing w:val="37"/>
        </w:rPr>
        <w:t xml:space="preserve"> </w:t>
      </w:r>
      <w:r>
        <w:rPr>
          <w:spacing w:val="-1"/>
        </w:rPr>
        <w:t>Department</w:t>
      </w:r>
      <w:r>
        <w:rPr>
          <w:spacing w:val="40"/>
        </w:rPr>
        <w:t xml:space="preserve"> </w:t>
      </w:r>
      <w:r>
        <w:rPr>
          <w:spacing w:val="-2"/>
        </w:rPr>
        <w:t>of</w:t>
      </w:r>
      <w:r>
        <w:rPr>
          <w:spacing w:val="38"/>
        </w:rPr>
        <w:t xml:space="preserve"> </w:t>
      </w:r>
      <w:r>
        <w:rPr>
          <w:spacing w:val="-1"/>
        </w:rPr>
        <w:t>Education,</w:t>
      </w:r>
      <w:r>
        <w:rPr>
          <w:spacing w:val="38"/>
        </w:rPr>
        <w:t xml:space="preserve"> </w:t>
      </w:r>
      <w:r>
        <w:t>the</w:t>
      </w:r>
      <w:r>
        <w:rPr>
          <w:spacing w:val="39"/>
        </w:rPr>
        <w:t xml:space="preserve"> </w:t>
      </w:r>
      <w:r>
        <w:rPr>
          <w:spacing w:val="-2"/>
        </w:rPr>
        <w:t>Hawaii</w:t>
      </w:r>
      <w:r>
        <w:rPr>
          <w:spacing w:val="39"/>
        </w:rPr>
        <w:t xml:space="preserve"> </w:t>
      </w:r>
      <w:r>
        <w:rPr>
          <w:spacing w:val="-1"/>
        </w:rPr>
        <w:t>Health</w:t>
      </w:r>
      <w:r>
        <w:rPr>
          <w:spacing w:val="40"/>
        </w:rPr>
        <w:t xml:space="preserve"> </w:t>
      </w:r>
      <w:r>
        <w:rPr>
          <w:spacing w:val="-1"/>
        </w:rPr>
        <w:t>System</w:t>
      </w:r>
      <w:r>
        <w:rPr>
          <w:spacing w:val="40"/>
        </w:rPr>
        <w:t xml:space="preserve"> </w:t>
      </w:r>
      <w:r>
        <w:rPr>
          <w:spacing w:val="-1"/>
        </w:rPr>
        <w:t>Corporation,</w:t>
      </w:r>
      <w:r>
        <w:rPr>
          <w:spacing w:val="38"/>
        </w:rPr>
        <w:t xml:space="preserve"> </w:t>
      </w:r>
      <w:r>
        <w:t>the</w:t>
      </w:r>
      <w:r>
        <w:rPr>
          <w:spacing w:val="37"/>
        </w:rPr>
        <w:t xml:space="preserve"> </w:t>
      </w:r>
      <w:r>
        <w:rPr>
          <w:spacing w:val="-2"/>
        </w:rPr>
        <w:t>Office</w:t>
      </w:r>
      <w:r>
        <w:rPr>
          <w:spacing w:val="40"/>
        </w:rPr>
        <w:t xml:space="preserve"> </w:t>
      </w:r>
      <w:r>
        <w:rPr>
          <w:spacing w:val="-2"/>
        </w:rPr>
        <w:t>of</w:t>
      </w:r>
      <w:r>
        <w:rPr>
          <w:spacing w:val="44"/>
        </w:rPr>
        <w:t xml:space="preserve"> </w:t>
      </w:r>
      <w:r>
        <w:rPr>
          <w:spacing w:val="-2"/>
        </w:rPr>
        <w:t>Hawaiian</w:t>
      </w:r>
      <w:r>
        <w:rPr>
          <w:spacing w:val="39"/>
        </w:rPr>
        <w:t xml:space="preserve"> </w:t>
      </w:r>
      <w:r>
        <w:rPr>
          <w:spacing w:val="-1"/>
        </w:rPr>
        <w:t>Affairs,</w:t>
      </w:r>
      <w:r>
        <w:rPr>
          <w:spacing w:val="39"/>
        </w:rPr>
        <w:t xml:space="preserve"> </w:t>
      </w:r>
      <w:r>
        <w:rPr>
          <w:spacing w:val="-1"/>
        </w:rPr>
        <w:t>and</w:t>
      </w:r>
      <w:r>
        <w:rPr>
          <w:spacing w:val="40"/>
        </w:rPr>
        <w:t xml:space="preserve"> </w:t>
      </w:r>
      <w:r>
        <w:rPr>
          <w:spacing w:val="-1"/>
        </w:rPr>
        <w:t>the</w:t>
      </w:r>
      <w:r>
        <w:rPr>
          <w:spacing w:val="65"/>
        </w:rPr>
        <w:t xml:space="preserve"> </w:t>
      </w:r>
      <w:r>
        <w:rPr>
          <w:spacing w:val="-1"/>
        </w:rPr>
        <w:t>University</w:t>
      </w:r>
      <w:r>
        <w:rPr>
          <w:spacing w:val="46"/>
        </w:rPr>
        <w:t xml:space="preserve"> </w:t>
      </w:r>
      <w:r>
        <w:t>of</w:t>
      </w:r>
      <w:r>
        <w:rPr>
          <w:spacing w:val="51"/>
        </w:rPr>
        <w:t xml:space="preserve"> </w:t>
      </w:r>
      <w:r>
        <w:rPr>
          <w:spacing w:val="-2"/>
        </w:rPr>
        <w:t>Hawaii)</w:t>
      </w:r>
      <w:r>
        <w:rPr>
          <w:spacing w:val="47"/>
        </w:rPr>
        <w:t xml:space="preserve"> </w:t>
      </w:r>
      <w:r>
        <w:t>for</w:t>
      </w:r>
      <w:r>
        <w:rPr>
          <w:spacing w:val="49"/>
        </w:rPr>
        <w:t xml:space="preserve"> </w:t>
      </w:r>
      <w:r>
        <w:rPr>
          <w:spacing w:val="-1"/>
        </w:rPr>
        <w:t>all</w:t>
      </w:r>
      <w:r>
        <w:rPr>
          <w:spacing w:val="47"/>
        </w:rPr>
        <w:t xml:space="preserve"> </w:t>
      </w:r>
      <w:r>
        <w:rPr>
          <w:spacing w:val="-1"/>
        </w:rPr>
        <w:t>orders</w:t>
      </w:r>
      <w:r>
        <w:rPr>
          <w:spacing w:val="46"/>
        </w:rPr>
        <w:t xml:space="preserve"> </w:t>
      </w:r>
      <w:r>
        <w:rPr>
          <w:spacing w:val="-1"/>
        </w:rPr>
        <w:t>totaling</w:t>
      </w:r>
      <w:r>
        <w:rPr>
          <w:spacing w:val="49"/>
        </w:rPr>
        <w:t xml:space="preserve"> </w:t>
      </w:r>
      <w:r>
        <w:t>less</w:t>
      </w:r>
      <w:r>
        <w:rPr>
          <w:spacing w:val="46"/>
        </w:rPr>
        <w:t xml:space="preserve"> </w:t>
      </w:r>
      <w:r>
        <w:rPr>
          <w:spacing w:val="-1"/>
        </w:rPr>
        <w:t>than</w:t>
      </w:r>
      <w:r>
        <w:rPr>
          <w:spacing w:val="46"/>
        </w:rPr>
        <w:t xml:space="preserve"> </w:t>
      </w:r>
      <w:r>
        <w:rPr>
          <w:spacing w:val="-1"/>
        </w:rPr>
        <w:t>$2,500.</w:t>
      </w:r>
      <w:r>
        <w:t xml:space="preserve">  </w:t>
      </w:r>
      <w:r>
        <w:rPr>
          <w:spacing w:val="36"/>
        </w:rPr>
        <w:t xml:space="preserve"> </w:t>
      </w:r>
      <w:r>
        <w:rPr>
          <w:spacing w:val="-2"/>
        </w:rPr>
        <w:t>For</w:t>
      </w:r>
      <w:r>
        <w:rPr>
          <w:spacing w:val="49"/>
        </w:rPr>
        <w:t xml:space="preserve"> </w:t>
      </w:r>
      <w:r>
        <w:rPr>
          <w:spacing w:val="-1"/>
        </w:rPr>
        <w:t>purchases</w:t>
      </w:r>
      <w:r>
        <w:rPr>
          <w:spacing w:val="46"/>
        </w:rPr>
        <w:t xml:space="preserve"> </w:t>
      </w:r>
      <w:r>
        <w:rPr>
          <w:spacing w:val="-2"/>
        </w:rPr>
        <w:t>of</w:t>
      </w:r>
    </w:p>
    <w:p w14:paraId="671601EC" w14:textId="77777777" w:rsidR="006A0F75" w:rsidRDefault="006A0F75" w:rsidP="006A0F75">
      <w:pPr>
        <w:pStyle w:val="BodyText"/>
        <w:spacing w:before="1"/>
        <w:ind w:left="1271" w:right="158"/>
      </w:pPr>
      <w:r>
        <w:rPr>
          <w:spacing w:val="-1"/>
        </w:rPr>
        <w:t>$2,500</w:t>
      </w:r>
      <w:r>
        <w:rPr>
          <w:spacing w:val="24"/>
        </w:rPr>
        <w:t xml:space="preserve"> </w:t>
      </w:r>
      <w:r>
        <w:rPr>
          <w:spacing w:val="-2"/>
        </w:rPr>
        <w:t>or</w:t>
      </w:r>
      <w:r>
        <w:rPr>
          <w:spacing w:val="23"/>
        </w:rPr>
        <w:t xml:space="preserve"> </w:t>
      </w:r>
      <w:r>
        <w:rPr>
          <w:spacing w:val="-1"/>
        </w:rPr>
        <w:t>more,</w:t>
      </w:r>
      <w:r>
        <w:rPr>
          <w:spacing w:val="25"/>
        </w:rPr>
        <w:t xml:space="preserve"> </w:t>
      </w:r>
      <w:r>
        <w:rPr>
          <w:spacing w:val="-1"/>
        </w:rPr>
        <w:t>agencies</w:t>
      </w:r>
      <w:r>
        <w:rPr>
          <w:spacing w:val="27"/>
        </w:rPr>
        <w:t xml:space="preserve"> </w:t>
      </w:r>
      <w:r>
        <w:t>may</w:t>
      </w:r>
      <w:r>
        <w:rPr>
          <w:spacing w:val="22"/>
        </w:rPr>
        <w:t xml:space="preserve"> </w:t>
      </w:r>
      <w:r>
        <w:t>use</w:t>
      </w:r>
      <w:r>
        <w:rPr>
          <w:spacing w:val="21"/>
        </w:rPr>
        <w:t xml:space="preserve"> </w:t>
      </w:r>
      <w:r>
        <w:t>the</w:t>
      </w:r>
      <w:r>
        <w:rPr>
          <w:spacing w:val="24"/>
        </w:rPr>
        <w:t xml:space="preserve"> </w:t>
      </w:r>
      <w:proofErr w:type="spellStart"/>
      <w:r>
        <w:rPr>
          <w:spacing w:val="-1"/>
        </w:rPr>
        <w:t>pCard</w:t>
      </w:r>
      <w:proofErr w:type="spellEnd"/>
      <w:r>
        <w:rPr>
          <w:spacing w:val="-1"/>
        </w:rPr>
        <w:t>,</w:t>
      </w:r>
      <w:r>
        <w:rPr>
          <w:spacing w:val="20"/>
        </w:rPr>
        <w:t xml:space="preserve"> </w:t>
      </w:r>
      <w:r>
        <w:rPr>
          <w:spacing w:val="-1"/>
        </w:rPr>
        <w:t>subject</w:t>
      </w:r>
      <w:r>
        <w:rPr>
          <w:spacing w:val="25"/>
        </w:rPr>
        <w:t xml:space="preserve"> </w:t>
      </w:r>
      <w:r>
        <w:t>to</w:t>
      </w:r>
      <w:r>
        <w:rPr>
          <w:spacing w:val="22"/>
        </w:rPr>
        <w:t xml:space="preserve"> </w:t>
      </w:r>
      <w:r>
        <w:rPr>
          <w:spacing w:val="-1"/>
        </w:rPr>
        <w:t>its</w:t>
      </w:r>
      <w:r>
        <w:rPr>
          <w:spacing w:val="22"/>
        </w:rPr>
        <w:t xml:space="preserve"> </w:t>
      </w:r>
      <w:r>
        <w:rPr>
          <w:spacing w:val="-1"/>
        </w:rPr>
        <w:t>credit</w:t>
      </w:r>
      <w:r>
        <w:rPr>
          <w:spacing w:val="23"/>
        </w:rPr>
        <w:t xml:space="preserve"> </w:t>
      </w:r>
      <w:r>
        <w:rPr>
          <w:spacing w:val="-2"/>
        </w:rPr>
        <w:t>limit</w:t>
      </w:r>
      <w:r>
        <w:rPr>
          <w:spacing w:val="23"/>
        </w:rPr>
        <w:t xml:space="preserve"> </w:t>
      </w:r>
      <w:r>
        <w:t>or</w:t>
      </w:r>
      <w:r>
        <w:rPr>
          <w:spacing w:val="25"/>
        </w:rPr>
        <w:t xml:space="preserve"> </w:t>
      </w:r>
      <w:r>
        <w:rPr>
          <w:spacing w:val="-1"/>
        </w:rPr>
        <w:t>issue</w:t>
      </w:r>
      <w:r>
        <w:rPr>
          <w:spacing w:val="21"/>
        </w:rPr>
        <w:t xml:space="preserve"> </w:t>
      </w:r>
      <w:r>
        <w:t>a</w:t>
      </w:r>
      <w:r>
        <w:rPr>
          <w:spacing w:val="49"/>
        </w:rPr>
        <w:t xml:space="preserve"> </w:t>
      </w:r>
      <w:r>
        <w:rPr>
          <w:spacing w:val="-1"/>
        </w:rPr>
        <w:t>purchase</w:t>
      </w:r>
      <w:r>
        <w:t xml:space="preserve"> </w:t>
      </w:r>
      <w:r>
        <w:rPr>
          <w:spacing w:val="-1"/>
        </w:rPr>
        <w:t>order.</w:t>
      </w:r>
    </w:p>
    <w:p w14:paraId="52549612" w14:textId="77777777" w:rsidR="006A0F75" w:rsidRDefault="006A0F75" w:rsidP="006A0F75">
      <w:pPr>
        <w:rPr>
          <w:rFonts w:eastAsia="Arial" w:cs="Arial"/>
        </w:rPr>
      </w:pPr>
    </w:p>
    <w:p w14:paraId="120E1A7E" w14:textId="555D6C10" w:rsidR="006A0F75" w:rsidRDefault="006A0F75" w:rsidP="006A0F75">
      <w:pPr>
        <w:pStyle w:val="BodyText"/>
        <w:ind w:left="1271" w:right="158"/>
      </w:pPr>
      <w:r>
        <w:rPr>
          <w:spacing w:val="-1"/>
        </w:rPr>
        <w:t>Contractor(s)</w:t>
      </w:r>
      <w:r>
        <w:t xml:space="preserve"> </w:t>
      </w:r>
      <w:r>
        <w:rPr>
          <w:spacing w:val="-1"/>
        </w:rPr>
        <w:t>shall</w:t>
      </w:r>
      <w:r>
        <w:rPr>
          <w:spacing w:val="13"/>
        </w:rPr>
        <w:t xml:space="preserve"> </w:t>
      </w:r>
      <w:r>
        <w:t xml:space="preserve">forward </w:t>
      </w:r>
      <w:r>
        <w:rPr>
          <w:spacing w:val="-1"/>
        </w:rPr>
        <w:t>original</w:t>
      </w:r>
      <w:r>
        <w:t xml:space="preserve"> </w:t>
      </w:r>
      <w:r>
        <w:rPr>
          <w:spacing w:val="-1"/>
        </w:rPr>
        <w:t>invoice(s),</w:t>
      </w:r>
      <w:r>
        <w:rPr>
          <w:spacing w:val="15"/>
        </w:rPr>
        <w:t xml:space="preserve"> </w:t>
      </w:r>
      <w:r>
        <w:rPr>
          <w:spacing w:val="-1"/>
        </w:rPr>
        <w:t>directly</w:t>
      </w:r>
      <w:r>
        <w:rPr>
          <w:spacing w:val="13"/>
        </w:rPr>
        <w:t xml:space="preserve"> </w:t>
      </w:r>
      <w:r>
        <w:t>to</w:t>
      </w:r>
      <w:r>
        <w:rPr>
          <w:spacing w:val="16"/>
        </w:rPr>
        <w:t xml:space="preserve"> </w:t>
      </w:r>
      <w:r>
        <w:t xml:space="preserve">the </w:t>
      </w:r>
      <w:r>
        <w:rPr>
          <w:spacing w:val="-1"/>
        </w:rPr>
        <w:t>ordering</w:t>
      </w:r>
      <w:r>
        <w:t xml:space="preserve"> </w:t>
      </w:r>
      <w:r>
        <w:rPr>
          <w:spacing w:val="-2"/>
        </w:rPr>
        <w:t>agency.</w:t>
      </w:r>
      <w:r>
        <w:rPr>
          <w:spacing w:val="59"/>
        </w:rPr>
        <w:t xml:space="preserve"> </w:t>
      </w:r>
      <w:r>
        <w:rPr>
          <w:spacing w:val="-1"/>
        </w:rPr>
        <w:t>General</w:t>
      </w:r>
      <w:r>
        <w:t xml:space="preserve"> </w:t>
      </w:r>
      <w:r>
        <w:rPr>
          <w:spacing w:val="-1"/>
        </w:rPr>
        <w:t>excise</w:t>
      </w:r>
      <w:r>
        <w:rPr>
          <w:spacing w:val="-2"/>
        </w:rPr>
        <w:t xml:space="preserve"> </w:t>
      </w:r>
      <w:r>
        <w:t>tax</w:t>
      </w:r>
      <w:r>
        <w:rPr>
          <w:spacing w:val="-2"/>
        </w:rPr>
        <w:t xml:space="preserve"> </w:t>
      </w:r>
      <w:r>
        <w:rPr>
          <w:spacing w:val="-1"/>
        </w:rPr>
        <w:t>shall</w:t>
      </w:r>
      <w:r>
        <w:t xml:space="preserve"> </w:t>
      </w:r>
      <w:r>
        <w:rPr>
          <w:spacing w:val="-1"/>
        </w:rPr>
        <w:t>not</w:t>
      </w:r>
      <w:r>
        <w:rPr>
          <w:spacing w:val="2"/>
        </w:rPr>
        <w:t xml:space="preserve"> </w:t>
      </w:r>
      <w:r>
        <w:t>be</w:t>
      </w:r>
      <w:r>
        <w:rPr>
          <w:spacing w:val="-2"/>
        </w:rPr>
        <w:t xml:space="preserve"> </w:t>
      </w:r>
      <w:r>
        <w:rPr>
          <w:spacing w:val="-1"/>
        </w:rPr>
        <w:t>applied</w:t>
      </w:r>
      <w:r>
        <w:rPr>
          <w:spacing w:val="2"/>
        </w:rPr>
        <w:t xml:space="preserve"> </w:t>
      </w:r>
      <w:r>
        <w:t>to</w:t>
      </w:r>
      <w:r>
        <w:rPr>
          <w:spacing w:val="-2"/>
        </w:rPr>
        <w:t xml:space="preserve"> </w:t>
      </w:r>
      <w:r>
        <w:t>the</w:t>
      </w:r>
      <w:r>
        <w:rPr>
          <w:spacing w:val="-2"/>
        </w:rPr>
        <w:t xml:space="preserve"> </w:t>
      </w:r>
      <w:r>
        <w:rPr>
          <w:spacing w:val="-1"/>
        </w:rPr>
        <w:t>delivery charge.</w:t>
      </w:r>
    </w:p>
    <w:p w14:paraId="421B011B" w14:textId="77777777" w:rsidR="006A0F75" w:rsidRDefault="006A0F75" w:rsidP="006A0F75">
      <w:pPr>
        <w:spacing w:before="1"/>
        <w:rPr>
          <w:rFonts w:eastAsia="Arial" w:cs="Arial"/>
        </w:rPr>
      </w:pPr>
    </w:p>
    <w:p w14:paraId="21063E87" w14:textId="77777777" w:rsidR="006A0F75" w:rsidRDefault="006A0F75" w:rsidP="006A0F75">
      <w:pPr>
        <w:pStyle w:val="BodyText"/>
        <w:ind w:left="1271" w:right="115"/>
        <w:jc w:val="both"/>
      </w:pPr>
      <w:r>
        <w:rPr>
          <w:spacing w:val="-1"/>
        </w:rPr>
        <w:t>Pursuant</w:t>
      </w:r>
      <w:r>
        <w:rPr>
          <w:spacing w:val="15"/>
        </w:rPr>
        <w:t xml:space="preserve"> </w:t>
      </w:r>
      <w:r>
        <w:t>to</w:t>
      </w:r>
      <w:r>
        <w:rPr>
          <w:spacing w:val="15"/>
        </w:rPr>
        <w:t xml:space="preserve"> </w:t>
      </w:r>
      <w:r>
        <w:rPr>
          <w:spacing w:val="-2"/>
        </w:rPr>
        <w:t>HRS</w:t>
      </w:r>
      <w:r>
        <w:rPr>
          <w:spacing w:val="18"/>
        </w:rPr>
        <w:t xml:space="preserve"> </w:t>
      </w:r>
      <w:r>
        <w:t>§</w:t>
      </w:r>
      <w:r>
        <w:rPr>
          <w:spacing w:val="17"/>
        </w:rPr>
        <w:t xml:space="preserve"> </w:t>
      </w:r>
      <w:r>
        <w:rPr>
          <w:spacing w:val="-1"/>
        </w:rPr>
        <w:t>103-10,</w:t>
      </w:r>
      <w:r>
        <w:rPr>
          <w:spacing w:val="18"/>
        </w:rPr>
        <w:t xml:space="preserve"> </w:t>
      </w:r>
      <w:r>
        <w:rPr>
          <w:spacing w:val="-1"/>
        </w:rPr>
        <w:t>Participating</w:t>
      </w:r>
      <w:r>
        <w:rPr>
          <w:spacing w:val="19"/>
        </w:rPr>
        <w:t xml:space="preserve"> </w:t>
      </w:r>
      <w:r>
        <w:rPr>
          <w:spacing w:val="-1"/>
        </w:rPr>
        <w:t>State</w:t>
      </w:r>
      <w:r>
        <w:rPr>
          <w:spacing w:val="17"/>
        </w:rPr>
        <w:t xml:space="preserve"> </w:t>
      </w:r>
      <w:r>
        <w:rPr>
          <w:spacing w:val="-1"/>
        </w:rPr>
        <w:t>and</w:t>
      </w:r>
      <w:r>
        <w:rPr>
          <w:spacing w:val="19"/>
        </w:rPr>
        <w:t xml:space="preserve"> </w:t>
      </w:r>
      <w:r>
        <w:rPr>
          <w:spacing w:val="-1"/>
        </w:rPr>
        <w:t>any</w:t>
      </w:r>
      <w:r>
        <w:rPr>
          <w:spacing w:val="15"/>
        </w:rPr>
        <w:t xml:space="preserve"> </w:t>
      </w:r>
      <w:r>
        <w:t>agency</w:t>
      </w:r>
      <w:r>
        <w:rPr>
          <w:spacing w:val="15"/>
        </w:rPr>
        <w:t xml:space="preserve"> </w:t>
      </w:r>
      <w:r>
        <w:rPr>
          <w:spacing w:val="-2"/>
        </w:rPr>
        <w:t>of</w:t>
      </w:r>
      <w:r>
        <w:rPr>
          <w:spacing w:val="18"/>
        </w:rPr>
        <w:t xml:space="preserve"> </w:t>
      </w:r>
      <w:r>
        <w:t>the</w:t>
      </w:r>
      <w:r>
        <w:rPr>
          <w:spacing w:val="14"/>
        </w:rPr>
        <w:t xml:space="preserve"> </w:t>
      </w:r>
      <w:r>
        <w:rPr>
          <w:spacing w:val="-2"/>
        </w:rPr>
        <w:t>Participating</w:t>
      </w:r>
      <w:r>
        <w:rPr>
          <w:spacing w:val="53"/>
        </w:rPr>
        <w:t xml:space="preserve"> </w:t>
      </w:r>
      <w:r>
        <w:rPr>
          <w:spacing w:val="-1"/>
        </w:rPr>
        <w:t>State</w:t>
      </w:r>
      <w:r>
        <w:rPr>
          <w:spacing w:val="20"/>
        </w:rPr>
        <w:t xml:space="preserve"> </w:t>
      </w:r>
      <w:r>
        <w:t>or</w:t>
      </w:r>
      <w:r>
        <w:rPr>
          <w:spacing w:val="20"/>
        </w:rPr>
        <w:t xml:space="preserve"> </w:t>
      </w:r>
      <w:r>
        <w:rPr>
          <w:spacing w:val="-1"/>
        </w:rPr>
        <w:t>any</w:t>
      </w:r>
      <w:r>
        <w:rPr>
          <w:spacing w:val="20"/>
        </w:rPr>
        <w:t xml:space="preserve"> </w:t>
      </w:r>
      <w:r>
        <w:rPr>
          <w:spacing w:val="-1"/>
        </w:rPr>
        <w:t>county,</w:t>
      </w:r>
      <w:r>
        <w:rPr>
          <w:spacing w:val="23"/>
        </w:rPr>
        <w:t xml:space="preserve"> </w:t>
      </w:r>
      <w:r>
        <w:rPr>
          <w:spacing w:val="-2"/>
        </w:rPr>
        <w:t>shall</w:t>
      </w:r>
      <w:r>
        <w:rPr>
          <w:spacing w:val="21"/>
        </w:rPr>
        <w:t xml:space="preserve"> </w:t>
      </w:r>
      <w:r>
        <w:rPr>
          <w:spacing w:val="-1"/>
        </w:rPr>
        <w:t>have</w:t>
      </w:r>
      <w:r>
        <w:rPr>
          <w:spacing w:val="22"/>
        </w:rPr>
        <w:t xml:space="preserve"> </w:t>
      </w:r>
      <w:r>
        <w:rPr>
          <w:spacing w:val="-1"/>
        </w:rPr>
        <w:t>thirty</w:t>
      </w:r>
      <w:r>
        <w:rPr>
          <w:spacing w:val="17"/>
        </w:rPr>
        <w:t xml:space="preserve"> </w:t>
      </w:r>
      <w:r>
        <w:rPr>
          <w:spacing w:val="-1"/>
        </w:rPr>
        <w:t>(30)</w:t>
      </w:r>
      <w:r>
        <w:rPr>
          <w:spacing w:val="18"/>
        </w:rPr>
        <w:t xml:space="preserve"> </w:t>
      </w:r>
      <w:r>
        <w:rPr>
          <w:spacing w:val="-1"/>
        </w:rPr>
        <w:t>calendar</w:t>
      </w:r>
      <w:r>
        <w:rPr>
          <w:spacing w:val="23"/>
        </w:rPr>
        <w:t xml:space="preserve"> </w:t>
      </w:r>
      <w:r>
        <w:rPr>
          <w:spacing w:val="-1"/>
        </w:rPr>
        <w:t>days</w:t>
      </w:r>
      <w:r>
        <w:rPr>
          <w:spacing w:val="20"/>
        </w:rPr>
        <w:t xml:space="preserve"> </w:t>
      </w:r>
      <w:r>
        <w:rPr>
          <w:spacing w:val="-1"/>
        </w:rPr>
        <w:t>after</w:t>
      </w:r>
      <w:r>
        <w:rPr>
          <w:spacing w:val="18"/>
        </w:rPr>
        <w:t xml:space="preserve"> </w:t>
      </w:r>
      <w:r>
        <w:rPr>
          <w:spacing w:val="-1"/>
        </w:rPr>
        <w:t>receipt</w:t>
      </w:r>
      <w:r>
        <w:rPr>
          <w:spacing w:val="20"/>
        </w:rPr>
        <w:t xml:space="preserve"> </w:t>
      </w:r>
      <w:r>
        <w:rPr>
          <w:spacing w:val="-2"/>
        </w:rPr>
        <w:t>of</w:t>
      </w:r>
      <w:r>
        <w:rPr>
          <w:spacing w:val="23"/>
        </w:rPr>
        <w:t xml:space="preserve"> </w:t>
      </w:r>
      <w:r>
        <w:rPr>
          <w:spacing w:val="-2"/>
        </w:rPr>
        <w:t>invoice</w:t>
      </w:r>
      <w:r>
        <w:rPr>
          <w:spacing w:val="22"/>
        </w:rPr>
        <w:t xml:space="preserve"> </w:t>
      </w:r>
      <w:r>
        <w:t>or</w:t>
      </w:r>
      <w:r>
        <w:rPr>
          <w:spacing w:val="67"/>
        </w:rPr>
        <w:t xml:space="preserve"> </w:t>
      </w:r>
      <w:r>
        <w:rPr>
          <w:spacing w:val="-1"/>
        </w:rPr>
        <w:t>satisfactory</w:t>
      </w:r>
      <w:r>
        <w:rPr>
          <w:spacing w:val="17"/>
        </w:rPr>
        <w:t xml:space="preserve"> </w:t>
      </w:r>
      <w:r>
        <w:rPr>
          <w:spacing w:val="-1"/>
        </w:rPr>
        <w:t>delivery</w:t>
      </w:r>
      <w:r>
        <w:rPr>
          <w:spacing w:val="17"/>
        </w:rPr>
        <w:t xml:space="preserve"> </w:t>
      </w:r>
      <w:r>
        <w:rPr>
          <w:spacing w:val="-2"/>
        </w:rPr>
        <w:t>of</w:t>
      </w:r>
      <w:r>
        <w:rPr>
          <w:spacing w:val="17"/>
        </w:rPr>
        <w:t xml:space="preserve"> </w:t>
      </w:r>
      <w:r>
        <w:t>goods</w:t>
      </w:r>
      <w:r>
        <w:rPr>
          <w:spacing w:val="16"/>
        </w:rPr>
        <w:t xml:space="preserve"> </w:t>
      </w:r>
      <w:r>
        <w:t>to</w:t>
      </w:r>
      <w:r>
        <w:rPr>
          <w:spacing w:val="13"/>
        </w:rPr>
        <w:t xml:space="preserve"> </w:t>
      </w:r>
      <w:r>
        <w:rPr>
          <w:spacing w:val="-1"/>
        </w:rPr>
        <w:t>make</w:t>
      </w:r>
      <w:r>
        <w:rPr>
          <w:spacing w:val="16"/>
        </w:rPr>
        <w:t xml:space="preserve"> </w:t>
      </w:r>
      <w:r>
        <w:rPr>
          <w:spacing w:val="-1"/>
        </w:rPr>
        <w:t>payment.</w:t>
      </w:r>
      <w:r>
        <w:rPr>
          <w:spacing w:val="40"/>
        </w:rPr>
        <w:t xml:space="preserve"> </w:t>
      </w:r>
      <w:r>
        <w:rPr>
          <w:spacing w:val="-1"/>
        </w:rPr>
        <w:t>Any</w:t>
      </w:r>
      <w:r>
        <w:rPr>
          <w:spacing w:val="16"/>
        </w:rPr>
        <w:t xml:space="preserve"> </w:t>
      </w:r>
      <w:r>
        <w:rPr>
          <w:spacing w:val="-1"/>
        </w:rPr>
        <w:t>interest</w:t>
      </w:r>
      <w:r>
        <w:rPr>
          <w:spacing w:val="16"/>
        </w:rPr>
        <w:t xml:space="preserve"> </w:t>
      </w:r>
      <w:r>
        <w:t>for</w:t>
      </w:r>
      <w:r>
        <w:rPr>
          <w:spacing w:val="17"/>
        </w:rPr>
        <w:t xml:space="preserve"> </w:t>
      </w:r>
      <w:r>
        <w:rPr>
          <w:spacing w:val="-1"/>
        </w:rPr>
        <w:t>delinquent</w:t>
      </w:r>
      <w:r>
        <w:rPr>
          <w:spacing w:val="47"/>
        </w:rPr>
        <w:t xml:space="preserve"> </w:t>
      </w:r>
      <w:r>
        <w:rPr>
          <w:spacing w:val="-1"/>
        </w:rPr>
        <w:t>payment</w:t>
      </w:r>
      <w:r>
        <w:rPr>
          <w:spacing w:val="2"/>
        </w:rPr>
        <w:t xml:space="preserve"> </w:t>
      </w:r>
      <w:r>
        <w:rPr>
          <w:spacing w:val="-1"/>
        </w:rPr>
        <w:t>shall</w:t>
      </w:r>
      <w:r>
        <w:t xml:space="preserve"> be </w:t>
      </w:r>
      <w:r>
        <w:rPr>
          <w:spacing w:val="-2"/>
        </w:rPr>
        <w:t>as</w:t>
      </w:r>
      <w:r>
        <w:rPr>
          <w:spacing w:val="1"/>
        </w:rPr>
        <w:t xml:space="preserve"> </w:t>
      </w:r>
      <w:r>
        <w:rPr>
          <w:spacing w:val="-2"/>
        </w:rPr>
        <w:t>allowed</w:t>
      </w:r>
      <w:r>
        <w:t xml:space="preserve"> by</w:t>
      </w:r>
      <w:r>
        <w:rPr>
          <w:spacing w:val="-2"/>
        </w:rPr>
        <w:t xml:space="preserve"> HRS</w:t>
      </w:r>
      <w:r>
        <w:rPr>
          <w:spacing w:val="2"/>
        </w:rPr>
        <w:t xml:space="preserve"> </w:t>
      </w:r>
      <w:r>
        <w:t xml:space="preserve">§ </w:t>
      </w:r>
      <w:r>
        <w:rPr>
          <w:spacing w:val="-1"/>
        </w:rPr>
        <w:t>103-10.</w:t>
      </w:r>
    </w:p>
    <w:p w14:paraId="07999318" w14:textId="77777777" w:rsidR="006A0F75" w:rsidRDefault="006A0F75" w:rsidP="006A0F75">
      <w:pPr>
        <w:rPr>
          <w:rFonts w:eastAsia="Arial" w:cs="Arial"/>
        </w:rPr>
      </w:pPr>
    </w:p>
    <w:p w14:paraId="29ACAF3A" w14:textId="77777777" w:rsidR="006A0F75" w:rsidRDefault="006A0F75" w:rsidP="006A0F75">
      <w:pPr>
        <w:pStyle w:val="BodyText"/>
        <w:widowControl w:val="0"/>
        <w:numPr>
          <w:ilvl w:val="1"/>
          <w:numId w:val="47"/>
        </w:numPr>
        <w:tabs>
          <w:tab w:val="left" w:pos="1272"/>
        </w:tabs>
        <w:spacing w:after="0"/>
        <w:ind w:left="1271" w:right="119" w:hanging="451"/>
        <w:jc w:val="both"/>
      </w:pPr>
      <w:r>
        <w:rPr>
          <w:spacing w:val="-1"/>
        </w:rPr>
        <w:t>Pursuant</w:t>
      </w:r>
      <w:r>
        <w:rPr>
          <w:spacing w:val="15"/>
        </w:rPr>
        <w:t xml:space="preserve"> </w:t>
      </w:r>
      <w:r>
        <w:t>to</w:t>
      </w:r>
      <w:r>
        <w:rPr>
          <w:spacing w:val="17"/>
        </w:rPr>
        <w:t xml:space="preserve"> </w:t>
      </w:r>
      <w:r>
        <w:rPr>
          <w:spacing w:val="-2"/>
        </w:rPr>
        <w:t>HRS</w:t>
      </w:r>
      <w:r>
        <w:rPr>
          <w:spacing w:val="17"/>
        </w:rPr>
        <w:t xml:space="preserve"> </w:t>
      </w:r>
      <w:r>
        <w:rPr>
          <w:spacing w:val="-1"/>
        </w:rPr>
        <w:t>§103D-310(c),</w:t>
      </w:r>
      <w:r>
        <w:rPr>
          <w:spacing w:val="18"/>
        </w:rPr>
        <w:t xml:space="preserve"> </w:t>
      </w:r>
      <w:r>
        <w:rPr>
          <w:spacing w:val="-2"/>
        </w:rPr>
        <w:t>if</w:t>
      </w:r>
      <w:r>
        <w:rPr>
          <w:spacing w:val="18"/>
        </w:rPr>
        <w:t xml:space="preserve"> </w:t>
      </w:r>
      <w:r>
        <w:rPr>
          <w:spacing w:val="-1"/>
        </w:rPr>
        <w:t>Contractor</w:t>
      </w:r>
      <w:r>
        <w:rPr>
          <w:spacing w:val="18"/>
        </w:rPr>
        <w:t xml:space="preserve"> </w:t>
      </w:r>
      <w:r>
        <w:rPr>
          <w:spacing w:val="-1"/>
        </w:rPr>
        <w:t>is</w:t>
      </w:r>
      <w:r>
        <w:rPr>
          <w:spacing w:val="15"/>
        </w:rPr>
        <w:t xml:space="preserve"> </w:t>
      </w:r>
      <w:r>
        <w:rPr>
          <w:spacing w:val="-1"/>
        </w:rPr>
        <w:t>doing</w:t>
      </w:r>
      <w:r>
        <w:rPr>
          <w:spacing w:val="19"/>
        </w:rPr>
        <w:t xml:space="preserve"> </w:t>
      </w:r>
      <w:r>
        <w:rPr>
          <w:spacing w:val="-1"/>
        </w:rPr>
        <w:t>business</w:t>
      </w:r>
      <w:r>
        <w:rPr>
          <w:spacing w:val="17"/>
        </w:rPr>
        <w:t xml:space="preserve"> </w:t>
      </w:r>
      <w:r>
        <w:rPr>
          <w:spacing w:val="-1"/>
        </w:rPr>
        <w:t>in</w:t>
      </w:r>
      <w:r>
        <w:rPr>
          <w:spacing w:val="15"/>
        </w:rPr>
        <w:t xml:space="preserve"> </w:t>
      </w:r>
      <w:r>
        <w:t>the</w:t>
      </w:r>
      <w:r>
        <w:rPr>
          <w:spacing w:val="17"/>
        </w:rPr>
        <w:t xml:space="preserve"> </w:t>
      </w:r>
      <w:r>
        <w:rPr>
          <w:spacing w:val="-1"/>
        </w:rPr>
        <w:t>Participating</w:t>
      </w:r>
      <w:r>
        <w:rPr>
          <w:spacing w:val="45"/>
        </w:rPr>
        <w:t xml:space="preserve"> </w:t>
      </w:r>
      <w:r>
        <w:rPr>
          <w:spacing w:val="-1"/>
        </w:rPr>
        <w:t>State,</w:t>
      </w:r>
      <w:r>
        <w:rPr>
          <w:spacing w:val="13"/>
        </w:rPr>
        <w:t xml:space="preserve"> </w:t>
      </w:r>
      <w:r>
        <w:rPr>
          <w:spacing w:val="-1"/>
        </w:rPr>
        <w:t>Contractor</w:t>
      </w:r>
      <w:r>
        <w:rPr>
          <w:spacing w:val="12"/>
        </w:rPr>
        <w:t xml:space="preserve"> </w:t>
      </w:r>
      <w:r>
        <w:rPr>
          <w:spacing w:val="-1"/>
        </w:rPr>
        <w:t>is</w:t>
      </w:r>
      <w:r>
        <w:rPr>
          <w:spacing w:val="11"/>
        </w:rPr>
        <w:t xml:space="preserve"> </w:t>
      </w:r>
      <w:r>
        <w:rPr>
          <w:spacing w:val="-1"/>
        </w:rPr>
        <w:t>required</w:t>
      </w:r>
      <w:r>
        <w:rPr>
          <w:spacing w:val="11"/>
        </w:rPr>
        <w:t xml:space="preserve"> </w:t>
      </w:r>
      <w:r>
        <w:t>to</w:t>
      </w:r>
      <w:r>
        <w:rPr>
          <w:spacing w:val="11"/>
        </w:rPr>
        <w:t xml:space="preserve"> </w:t>
      </w:r>
      <w:r>
        <w:rPr>
          <w:spacing w:val="-1"/>
        </w:rPr>
        <w:t>comply</w:t>
      </w:r>
      <w:r>
        <w:rPr>
          <w:spacing w:val="11"/>
        </w:rPr>
        <w:t xml:space="preserve"> </w:t>
      </w:r>
      <w:r>
        <w:rPr>
          <w:spacing w:val="-2"/>
        </w:rPr>
        <w:t>with</w:t>
      </w:r>
      <w:r>
        <w:rPr>
          <w:spacing w:val="13"/>
        </w:rPr>
        <w:t xml:space="preserve"> </w:t>
      </w:r>
      <w:r>
        <w:rPr>
          <w:spacing w:val="-1"/>
        </w:rPr>
        <w:t>all</w:t>
      </w:r>
      <w:r>
        <w:rPr>
          <w:spacing w:val="13"/>
        </w:rPr>
        <w:t xml:space="preserve"> </w:t>
      </w:r>
      <w:r>
        <w:rPr>
          <w:spacing w:val="-2"/>
        </w:rPr>
        <w:t>laws</w:t>
      </w:r>
      <w:r>
        <w:rPr>
          <w:spacing w:val="14"/>
        </w:rPr>
        <w:t xml:space="preserve"> </w:t>
      </w:r>
      <w:r>
        <w:rPr>
          <w:spacing w:val="-1"/>
        </w:rPr>
        <w:t>governing</w:t>
      </w:r>
      <w:r>
        <w:rPr>
          <w:spacing w:val="13"/>
        </w:rPr>
        <w:t xml:space="preserve"> </w:t>
      </w:r>
      <w:r>
        <w:rPr>
          <w:spacing w:val="-2"/>
        </w:rPr>
        <w:t>entities</w:t>
      </w:r>
      <w:r>
        <w:rPr>
          <w:spacing w:val="13"/>
        </w:rPr>
        <w:t xml:space="preserve"> </w:t>
      </w:r>
      <w:r>
        <w:rPr>
          <w:spacing w:val="-1"/>
        </w:rPr>
        <w:t>doing</w:t>
      </w:r>
      <w:r>
        <w:rPr>
          <w:spacing w:val="65"/>
        </w:rPr>
        <w:t xml:space="preserve"> </w:t>
      </w:r>
      <w:r>
        <w:rPr>
          <w:spacing w:val="-1"/>
        </w:rPr>
        <w:t>business</w:t>
      </w:r>
      <w:r>
        <w:rPr>
          <w:spacing w:val="1"/>
        </w:rPr>
        <w:t xml:space="preserve"> </w:t>
      </w:r>
      <w:r>
        <w:rPr>
          <w:spacing w:val="-1"/>
        </w:rPr>
        <w:t>in</w:t>
      </w:r>
      <w:r>
        <w:t xml:space="preserve"> the</w:t>
      </w:r>
      <w:r>
        <w:rPr>
          <w:spacing w:val="-2"/>
        </w:rPr>
        <w:t xml:space="preserve"> </w:t>
      </w:r>
      <w:r>
        <w:rPr>
          <w:spacing w:val="-1"/>
        </w:rPr>
        <w:t>Participating</w:t>
      </w:r>
      <w:r>
        <w:rPr>
          <w:spacing w:val="4"/>
        </w:rPr>
        <w:t xml:space="preserve"> </w:t>
      </w:r>
      <w:r>
        <w:rPr>
          <w:spacing w:val="-2"/>
        </w:rPr>
        <w:t>State,</w:t>
      </w:r>
      <w:r>
        <w:rPr>
          <w:spacing w:val="2"/>
        </w:rPr>
        <w:t xml:space="preserve"> </w:t>
      </w:r>
      <w:r>
        <w:rPr>
          <w:spacing w:val="-1"/>
        </w:rPr>
        <w:t>including</w:t>
      </w:r>
      <w:r>
        <w:t xml:space="preserve"> the </w:t>
      </w:r>
      <w:r>
        <w:rPr>
          <w:spacing w:val="-1"/>
        </w:rPr>
        <w:t>following</w:t>
      </w:r>
      <w:r>
        <w:rPr>
          <w:spacing w:val="2"/>
        </w:rPr>
        <w:t xml:space="preserve"> </w:t>
      </w:r>
      <w:r>
        <w:rPr>
          <w:spacing w:val="-2"/>
        </w:rPr>
        <w:t>HRS</w:t>
      </w:r>
      <w:r>
        <w:t xml:space="preserve"> </w:t>
      </w:r>
      <w:r>
        <w:rPr>
          <w:spacing w:val="-1"/>
        </w:rPr>
        <w:t>chapters.</w:t>
      </w:r>
    </w:p>
    <w:p w14:paraId="60CAFDB0" w14:textId="77777777" w:rsidR="006A0F75" w:rsidRDefault="006A0F75" w:rsidP="006A0F75">
      <w:pPr>
        <w:rPr>
          <w:rFonts w:eastAsia="Arial" w:cs="Arial"/>
        </w:rPr>
      </w:pPr>
    </w:p>
    <w:p w14:paraId="66733CED" w14:textId="77777777" w:rsidR="006A0F75" w:rsidRDefault="006A0F75" w:rsidP="006A0F75">
      <w:pPr>
        <w:pStyle w:val="BodyText"/>
        <w:widowControl w:val="0"/>
        <w:numPr>
          <w:ilvl w:val="2"/>
          <w:numId w:val="47"/>
        </w:numPr>
        <w:tabs>
          <w:tab w:val="left" w:pos="1541"/>
        </w:tabs>
        <w:spacing w:after="0" w:line="252" w:lineRule="exact"/>
        <w:ind w:right="0"/>
        <w:jc w:val="both"/>
      </w:pPr>
      <w:r>
        <w:rPr>
          <w:spacing w:val="-1"/>
        </w:rPr>
        <w:t>Chapter</w:t>
      </w:r>
      <w:r>
        <w:rPr>
          <w:spacing w:val="2"/>
        </w:rPr>
        <w:t xml:space="preserve"> </w:t>
      </w:r>
      <w:r>
        <w:rPr>
          <w:spacing w:val="-1"/>
        </w:rPr>
        <w:t>237, General Excise</w:t>
      </w:r>
      <w:r>
        <w:rPr>
          <w:spacing w:val="-2"/>
        </w:rPr>
        <w:t xml:space="preserve"> </w:t>
      </w:r>
      <w:r>
        <w:t>Tax</w:t>
      </w:r>
      <w:r>
        <w:rPr>
          <w:spacing w:val="-2"/>
        </w:rPr>
        <w:t xml:space="preserve"> Law;</w:t>
      </w:r>
    </w:p>
    <w:p w14:paraId="6DF530D4" w14:textId="77777777" w:rsidR="006A0F75" w:rsidRDefault="006A0F75" w:rsidP="006A0F75">
      <w:pPr>
        <w:pStyle w:val="BodyText"/>
        <w:widowControl w:val="0"/>
        <w:numPr>
          <w:ilvl w:val="2"/>
          <w:numId w:val="47"/>
        </w:numPr>
        <w:tabs>
          <w:tab w:val="left" w:pos="1541"/>
        </w:tabs>
        <w:spacing w:after="0" w:line="252" w:lineRule="exact"/>
        <w:ind w:right="0"/>
        <w:jc w:val="both"/>
      </w:pPr>
      <w:r>
        <w:rPr>
          <w:spacing w:val="-1"/>
        </w:rPr>
        <w:t>Chapter</w:t>
      </w:r>
      <w:r>
        <w:rPr>
          <w:spacing w:val="2"/>
        </w:rPr>
        <w:t xml:space="preserve"> </w:t>
      </w:r>
      <w:r>
        <w:rPr>
          <w:spacing w:val="-1"/>
        </w:rPr>
        <w:t>383,</w:t>
      </w:r>
      <w:r>
        <w:rPr>
          <w:spacing w:val="2"/>
        </w:rPr>
        <w:t xml:space="preserve"> </w:t>
      </w:r>
      <w:r>
        <w:rPr>
          <w:spacing w:val="-2"/>
        </w:rPr>
        <w:t>Hawaii</w:t>
      </w:r>
      <w:r>
        <w:t xml:space="preserve"> </w:t>
      </w:r>
      <w:r>
        <w:rPr>
          <w:spacing w:val="-1"/>
        </w:rPr>
        <w:t>Employment</w:t>
      </w:r>
      <w:r>
        <w:rPr>
          <w:spacing w:val="2"/>
        </w:rPr>
        <w:t xml:space="preserve"> </w:t>
      </w:r>
      <w:r>
        <w:rPr>
          <w:spacing w:val="-1"/>
        </w:rPr>
        <w:t>Security</w:t>
      </w:r>
      <w:r>
        <w:rPr>
          <w:spacing w:val="-2"/>
        </w:rPr>
        <w:t xml:space="preserve"> Law;</w:t>
      </w:r>
    </w:p>
    <w:p w14:paraId="725F21F5" w14:textId="77777777" w:rsidR="006A0F75" w:rsidRDefault="006A0F75" w:rsidP="006A0F75">
      <w:pPr>
        <w:pStyle w:val="BodyText"/>
        <w:widowControl w:val="0"/>
        <w:numPr>
          <w:ilvl w:val="2"/>
          <w:numId w:val="47"/>
        </w:numPr>
        <w:tabs>
          <w:tab w:val="left" w:pos="1541"/>
        </w:tabs>
        <w:spacing w:before="1" w:after="0" w:line="252" w:lineRule="exact"/>
        <w:ind w:right="0"/>
        <w:jc w:val="both"/>
        <w:rPr>
          <w:rFonts w:cs="Arial"/>
        </w:rPr>
      </w:pPr>
      <w:r>
        <w:rPr>
          <w:rFonts w:cs="Arial"/>
          <w:spacing w:val="-1"/>
        </w:rPr>
        <w:t>Chapter</w:t>
      </w:r>
      <w:r>
        <w:rPr>
          <w:rFonts w:cs="Arial"/>
          <w:spacing w:val="2"/>
        </w:rPr>
        <w:t xml:space="preserve"> </w:t>
      </w:r>
      <w:r>
        <w:rPr>
          <w:rFonts w:cs="Arial"/>
          <w:spacing w:val="-1"/>
        </w:rPr>
        <w:t>386,</w:t>
      </w:r>
      <w:r>
        <w:rPr>
          <w:rFonts w:cs="Arial"/>
          <w:spacing w:val="-6"/>
        </w:rPr>
        <w:t xml:space="preserve"> </w:t>
      </w:r>
      <w:r>
        <w:rPr>
          <w:rFonts w:cs="Arial"/>
        </w:rPr>
        <w:t xml:space="preserve">Workers’ </w:t>
      </w:r>
      <w:r>
        <w:rPr>
          <w:rFonts w:cs="Arial"/>
          <w:spacing w:val="-1"/>
        </w:rPr>
        <w:t>Compensation;</w:t>
      </w:r>
    </w:p>
    <w:p w14:paraId="46A6B867" w14:textId="77777777" w:rsidR="006A0F75" w:rsidRDefault="006A0F75" w:rsidP="006A0F75">
      <w:pPr>
        <w:pStyle w:val="BodyText"/>
        <w:widowControl w:val="0"/>
        <w:numPr>
          <w:ilvl w:val="2"/>
          <w:numId w:val="47"/>
        </w:numPr>
        <w:tabs>
          <w:tab w:val="left" w:pos="1541"/>
        </w:tabs>
        <w:spacing w:after="0" w:line="252" w:lineRule="exact"/>
        <w:ind w:right="0"/>
        <w:jc w:val="both"/>
      </w:pPr>
      <w:r>
        <w:rPr>
          <w:spacing w:val="-1"/>
        </w:rPr>
        <w:t>Chapter</w:t>
      </w:r>
      <w:r>
        <w:rPr>
          <w:spacing w:val="2"/>
        </w:rPr>
        <w:t xml:space="preserve"> </w:t>
      </w:r>
      <w:r>
        <w:rPr>
          <w:spacing w:val="-1"/>
        </w:rPr>
        <w:t xml:space="preserve">392, Temporary </w:t>
      </w:r>
      <w:r>
        <w:rPr>
          <w:spacing w:val="-2"/>
        </w:rPr>
        <w:t xml:space="preserve">Disability </w:t>
      </w:r>
      <w:r>
        <w:rPr>
          <w:spacing w:val="-1"/>
        </w:rPr>
        <w:t>Insurance;</w:t>
      </w:r>
    </w:p>
    <w:p w14:paraId="04FD1FC3" w14:textId="77777777" w:rsidR="006A0F75" w:rsidRDefault="006A0F75" w:rsidP="006A0F75">
      <w:pPr>
        <w:pStyle w:val="BodyText"/>
        <w:widowControl w:val="0"/>
        <w:numPr>
          <w:ilvl w:val="2"/>
          <w:numId w:val="47"/>
        </w:numPr>
        <w:tabs>
          <w:tab w:val="left" w:pos="1541"/>
        </w:tabs>
        <w:spacing w:before="2" w:after="0" w:line="252" w:lineRule="exact"/>
        <w:ind w:right="0"/>
        <w:jc w:val="both"/>
      </w:pPr>
      <w:r>
        <w:rPr>
          <w:spacing w:val="-1"/>
        </w:rPr>
        <w:t>Chapter</w:t>
      </w:r>
      <w:r>
        <w:rPr>
          <w:spacing w:val="2"/>
        </w:rPr>
        <w:t xml:space="preserve"> </w:t>
      </w:r>
      <w:r>
        <w:rPr>
          <w:spacing w:val="-1"/>
        </w:rPr>
        <w:t>393,</w:t>
      </w:r>
      <w:r>
        <w:rPr>
          <w:spacing w:val="2"/>
        </w:rPr>
        <w:t xml:space="preserve"> </w:t>
      </w:r>
      <w:r>
        <w:rPr>
          <w:spacing w:val="-1"/>
        </w:rPr>
        <w:t>Prepaid</w:t>
      </w:r>
      <w:r>
        <w:t xml:space="preserve"> </w:t>
      </w:r>
      <w:r>
        <w:rPr>
          <w:spacing w:val="-1"/>
        </w:rPr>
        <w:t>Health</w:t>
      </w:r>
      <w:r>
        <w:t xml:space="preserve"> Care</w:t>
      </w:r>
      <w:r>
        <w:rPr>
          <w:spacing w:val="-2"/>
        </w:rPr>
        <w:t xml:space="preserve"> </w:t>
      </w:r>
      <w:r>
        <w:rPr>
          <w:spacing w:val="-1"/>
        </w:rPr>
        <w:t>Act;</w:t>
      </w:r>
      <w:r>
        <w:rPr>
          <w:spacing w:val="2"/>
        </w:rPr>
        <w:t xml:space="preserve"> </w:t>
      </w:r>
      <w:r>
        <w:rPr>
          <w:spacing w:val="-1"/>
        </w:rPr>
        <w:t>and</w:t>
      </w:r>
    </w:p>
    <w:p w14:paraId="7DB8353B" w14:textId="77777777" w:rsidR="006A0F75" w:rsidRDefault="006A0F75" w:rsidP="006A0F75">
      <w:pPr>
        <w:pStyle w:val="BodyText"/>
        <w:widowControl w:val="0"/>
        <w:numPr>
          <w:ilvl w:val="2"/>
          <w:numId w:val="47"/>
        </w:numPr>
        <w:tabs>
          <w:tab w:val="left" w:pos="1541"/>
        </w:tabs>
        <w:spacing w:after="0" w:line="252" w:lineRule="exact"/>
        <w:ind w:right="0"/>
        <w:jc w:val="both"/>
      </w:pPr>
      <w:r>
        <w:rPr>
          <w:spacing w:val="-1"/>
        </w:rPr>
        <w:t>Certificate</w:t>
      </w:r>
      <w:r>
        <w:rPr>
          <w:spacing w:val="-2"/>
        </w:rPr>
        <w:t xml:space="preserve"> of</w:t>
      </w:r>
      <w:r>
        <w:rPr>
          <w:spacing w:val="-1"/>
        </w:rPr>
        <w:t xml:space="preserve"> Good</w:t>
      </w:r>
      <w:r>
        <w:t xml:space="preserve"> </w:t>
      </w:r>
      <w:r>
        <w:rPr>
          <w:spacing w:val="-2"/>
        </w:rPr>
        <w:t>Standing</w:t>
      </w:r>
      <w:r>
        <w:t xml:space="preserve"> for</w:t>
      </w:r>
      <w:r>
        <w:rPr>
          <w:spacing w:val="-1"/>
        </w:rPr>
        <w:t xml:space="preserve"> entities</w:t>
      </w:r>
      <w:r>
        <w:rPr>
          <w:spacing w:val="-2"/>
        </w:rPr>
        <w:t xml:space="preserve"> doing</w:t>
      </w:r>
      <w:r>
        <w:rPr>
          <w:spacing w:val="2"/>
        </w:rPr>
        <w:t xml:space="preserve"> </w:t>
      </w:r>
      <w:r>
        <w:rPr>
          <w:spacing w:val="-1"/>
        </w:rPr>
        <w:t>business</w:t>
      </w:r>
      <w:r>
        <w:rPr>
          <w:spacing w:val="1"/>
        </w:rPr>
        <w:t xml:space="preserve"> </w:t>
      </w:r>
      <w:r>
        <w:rPr>
          <w:spacing w:val="-1"/>
        </w:rPr>
        <w:t>in</w:t>
      </w:r>
      <w:r>
        <w:t xml:space="preserve"> the</w:t>
      </w:r>
      <w:r>
        <w:rPr>
          <w:spacing w:val="-2"/>
        </w:rPr>
        <w:t xml:space="preserve"> </w:t>
      </w:r>
      <w:r>
        <w:rPr>
          <w:spacing w:val="-1"/>
        </w:rPr>
        <w:t>State.</w:t>
      </w:r>
    </w:p>
    <w:p w14:paraId="1EDF1DE2" w14:textId="77777777" w:rsidR="006A0F75" w:rsidRDefault="006A0F75" w:rsidP="006A0F75">
      <w:pPr>
        <w:rPr>
          <w:rFonts w:eastAsia="Arial" w:cs="Arial"/>
        </w:rPr>
      </w:pPr>
    </w:p>
    <w:p w14:paraId="708A2DE8" w14:textId="77777777" w:rsidR="006A0F75" w:rsidRDefault="006A0F75" w:rsidP="006A0F75">
      <w:pPr>
        <w:pStyle w:val="BodyText"/>
        <w:ind w:left="1271" w:right="119"/>
        <w:jc w:val="both"/>
      </w:pPr>
      <w:r>
        <w:t>The</w:t>
      </w:r>
      <w:r>
        <w:rPr>
          <w:spacing w:val="45"/>
        </w:rPr>
        <w:t xml:space="preserve"> </w:t>
      </w:r>
      <w:r>
        <w:rPr>
          <w:spacing w:val="-2"/>
        </w:rPr>
        <w:t>Hawaii</w:t>
      </w:r>
      <w:r>
        <w:rPr>
          <w:spacing w:val="45"/>
        </w:rPr>
        <w:t xml:space="preserve"> </w:t>
      </w:r>
      <w:r>
        <w:rPr>
          <w:spacing w:val="-1"/>
        </w:rPr>
        <w:t>Compliance</w:t>
      </w:r>
      <w:r>
        <w:rPr>
          <w:spacing w:val="48"/>
        </w:rPr>
        <w:t xml:space="preserve"> </w:t>
      </w:r>
      <w:r>
        <w:rPr>
          <w:spacing w:val="-1"/>
        </w:rPr>
        <w:t>Express</w:t>
      </w:r>
      <w:r>
        <w:rPr>
          <w:spacing w:val="46"/>
        </w:rPr>
        <w:t xml:space="preserve"> </w:t>
      </w:r>
      <w:r>
        <w:rPr>
          <w:spacing w:val="-1"/>
        </w:rPr>
        <w:t>(HCE)</w:t>
      </w:r>
      <w:r>
        <w:rPr>
          <w:spacing w:val="47"/>
        </w:rPr>
        <w:t xml:space="preserve"> </w:t>
      </w:r>
      <w:r>
        <w:rPr>
          <w:spacing w:val="-1"/>
        </w:rPr>
        <w:t>is</w:t>
      </w:r>
      <w:r>
        <w:rPr>
          <w:spacing w:val="46"/>
        </w:rPr>
        <w:t xml:space="preserve"> </w:t>
      </w:r>
      <w:r>
        <w:rPr>
          <w:spacing w:val="-2"/>
        </w:rPr>
        <w:t>utilized</w:t>
      </w:r>
      <w:r>
        <w:rPr>
          <w:spacing w:val="44"/>
        </w:rPr>
        <w:t xml:space="preserve"> </w:t>
      </w:r>
      <w:r>
        <w:rPr>
          <w:spacing w:val="1"/>
        </w:rPr>
        <w:t>for</w:t>
      </w:r>
      <w:r>
        <w:rPr>
          <w:spacing w:val="44"/>
        </w:rPr>
        <w:t xml:space="preserve"> </w:t>
      </w:r>
      <w:r>
        <w:rPr>
          <w:spacing w:val="-1"/>
        </w:rPr>
        <w:t>verification</w:t>
      </w:r>
      <w:r>
        <w:rPr>
          <w:spacing w:val="45"/>
        </w:rPr>
        <w:t xml:space="preserve"> </w:t>
      </w:r>
      <w:r>
        <w:rPr>
          <w:spacing w:val="-2"/>
        </w:rPr>
        <w:t>of</w:t>
      </w:r>
      <w:r>
        <w:rPr>
          <w:spacing w:val="47"/>
        </w:rPr>
        <w:t xml:space="preserve"> </w:t>
      </w:r>
      <w:r>
        <w:rPr>
          <w:spacing w:val="-1"/>
        </w:rPr>
        <w:t>compliance.</w:t>
      </w:r>
      <w:r>
        <w:rPr>
          <w:spacing w:val="55"/>
        </w:rPr>
        <w:t xml:space="preserve"> </w:t>
      </w:r>
      <w:r>
        <w:rPr>
          <w:rFonts w:cs="Arial"/>
        </w:rPr>
        <w:t>The</w:t>
      </w:r>
      <w:r>
        <w:rPr>
          <w:rFonts w:cs="Arial"/>
          <w:spacing w:val="19"/>
        </w:rPr>
        <w:t xml:space="preserve"> </w:t>
      </w:r>
      <w:r>
        <w:rPr>
          <w:rFonts w:cs="Arial"/>
          <w:spacing w:val="-1"/>
        </w:rPr>
        <w:t>SPO</w:t>
      </w:r>
      <w:r>
        <w:rPr>
          <w:rFonts w:cs="Arial"/>
          <w:spacing w:val="21"/>
        </w:rPr>
        <w:t xml:space="preserve"> </w:t>
      </w:r>
      <w:r>
        <w:rPr>
          <w:rFonts w:cs="Arial"/>
          <w:spacing w:val="-2"/>
        </w:rPr>
        <w:t>will</w:t>
      </w:r>
      <w:r>
        <w:rPr>
          <w:rFonts w:cs="Arial"/>
          <w:spacing w:val="21"/>
        </w:rPr>
        <w:t xml:space="preserve"> </w:t>
      </w:r>
      <w:r>
        <w:rPr>
          <w:rFonts w:cs="Arial"/>
          <w:spacing w:val="-1"/>
        </w:rPr>
        <w:t>conduct</w:t>
      </w:r>
      <w:r>
        <w:rPr>
          <w:rFonts w:cs="Arial"/>
          <w:spacing w:val="23"/>
        </w:rPr>
        <w:t xml:space="preserve"> </w:t>
      </w:r>
      <w:r>
        <w:rPr>
          <w:rFonts w:cs="Arial"/>
          <w:spacing w:val="-1"/>
        </w:rPr>
        <w:t>periodic</w:t>
      </w:r>
      <w:r>
        <w:rPr>
          <w:rFonts w:cs="Arial"/>
          <w:spacing w:val="22"/>
        </w:rPr>
        <w:t xml:space="preserve"> </w:t>
      </w:r>
      <w:r>
        <w:rPr>
          <w:rFonts w:cs="Arial"/>
          <w:spacing w:val="-1"/>
        </w:rPr>
        <w:t>checks</w:t>
      </w:r>
      <w:r>
        <w:rPr>
          <w:rFonts w:cs="Arial"/>
          <w:spacing w:val="17"/>
        </w:rPr>
        <w:t xml:space="preserve"> </w:t>
      </w:r>
      <w:r>
        <w:rPr>
          <w:rFonts w:cs="Arial"/>
        </w:rPr>
        <w:t>to</w:t>
      </w:r>
      <w:r>
        <w:rPr>
          <w:rFonts w:cs="Arial"/>
          <w:spacing w:val="19"/>
        </w:rPr>
        <w:t xml:space="preserve"> </w:t>
      </w:r>
      <w:r>
        <w:rPr>
          <w:rFonts w:cs="Arial"/>
          <w:spacing w:val="-1"/>
        </w:rPr>
        <w:t>confirm</w:t>
      </w:r>
      <w:r>
        <w:rPr>
          <w:rFonts w:cs="Arial"/>
          <w:spacing w:val="23"/>
        </w:rPr>
        <w:t xml:space="preserve"> </w:t>
      </w:r>
      <w:r>
        <w:rPr>
          <w:rFonts w:cs="Arial"/>
          <w:spacing w:val="-1"/>
        </w:rPr>
        <w:t>Contractor’s</w:t>
      </w:r>
      <w:r>
        <w:rPr>
          <w:rFonts w:cs="Arial"/>
          <w:spacing w:val="19"/>
        </w:rPr>
        <w:t xml:space="preserve"> </w:t>
      </w:r>
      <w:r>
        <w:rPr>
          <w:rFonts w:cs="Arial"/>
          <w:spacing w:val="-1"/>
        </w:rPr>
        <w:t>compliance</w:t>
      </w:r>
      <w:r>
        <w:rPr>
          <w:rFonts w:cs="Arial"/>
          <w:spacing w:val="22"/>
        </w:rPr>
        <w:t xml:space="preserve"> </w:t>
      </w:r>
      <w:r>
        <w:rPr>
          <w:rFonts w:cs="Arial"/>
        </w:rPr>
        <w:t>on</w:t>
      </w:r>
      <w:r>
        <w:rPr>
          <w:rFonts w:cs="Arial"/>
          <w:spacing w:val="19"/>
        </w:rPr>
        <w:t xml:space="preserve"> </w:t>
      </w:r>
      <w:r>
        <w:rPr>
          <w:rFonts w:cs="Arial"/>
          <w:spacing w:val="-2"/>
        </w:rPr>
        <w:t>HCE</w:t>
      </w:r>
      <w:r>
        <w:rPr>
          <w:rFonts w:cs="Arial"/>
          <w:spacing w:val="41"/>
        </w:rPr>
        <w:t xml:space="preserve"> </w:t>
      </w:r>
      <w:r>
        <w:rPr>
          <w:spacing w:val="-1"/>
        </w:rPr>
        <w:t xml:space="preserve">throughout </w:t>
      </w:r>
      <w:r>
        <w:t>the</w:t>
      </w:r>
      <w:r>
        <w:rPr>
          <w:spacing w:val="-2"/>
        </w:rPr>
        <w:t xml:space="preserve"> </w:t>
      </w:r>
      <w:r>
        <w:rPr>
          <w:spacing w:val="-1"/>
        </w:rPr>
        <w:t>term</w:t>
      </w:r>
      <w:r>
        <w:rPr>
          <w:spacing w:val="1"/>
        </w:rPr>
        <w:t xml:space="preserve"> </w:t>
      </w:r>
      <w:r>
        <w:rPr>
          <w:spacing w:val="-2"/>
        </w:rPr>
        <w:t>of</w:t>
      </w:r>
      <w:r>
        <w:rPr>
          <w:spacing w:val="-1"/>
        </w:rPr>
        <w:t xml:space="preserve"> the</w:t>
      </w:r>
      <w:r>
        <w:t xml:space="preserve"> </w:t>
      </w:r>
      <w:r>
        <w:rPr>
          <w:spacing w:val="-1"/>
        </w:rPr>
        <w:t>Addendum.</w:t>
      </w:r>
    </w:p>
    <w:p w14:paraId="00101013" w14:textId="77777777" w:rsidR="006A0F75" w:rsidRDefault="006A0F75" w:rsidP="006A0F75">
      <w:pPr>
        <w:spacing w:before="9"/>
        <w:rPr>
          <w:rFonts w:eastAsia="Arial" w:cs="Arial"/>
          <w:sz w:val="21"/>
          <w:szCs w:val="21"/>
        </w:rPr>
      </w:pPr>
    </w:p>
    <w:p w14:paraId="034566DF" w14:textId="77777777" w:rsidR="006A0F75" w:rsidRPr="006A0F75" w:rsidRDefault="006A0F75" w:rsidP="006A0F75">
      <w:pPr>
        <w:pStyle w:val="BodyText"/>
        <w:widowControl w:val="0"/>
        <w:numPr>
          <w:ilvl w:val="1"/>
          <w:numId w:val="47"/>
        </w:numPr>
        <w:tabs>
          <w:tab w:val="left" w:pos="1272"/>
        </w:tabs>
        <w:spacing w:after="0"/>
        <w:ind w:left="1271" w:right="120" w:hanging="451"/>
        <w:jc w:val="both"/>
      </w:pPr>
      <w:r>
        <w:rPr>
          <w:spacing w:val="-1"/>
        </w:rPr>
        <w:t>Effective</w:t>
      </w:r>
      <w:r>
        <w:rPr>
          <w:spacing w:val="24"/>
        </w:rPr>
        <w:t xml:space="preserve"> </w:t>
      </w:r>
      <w:r>
        <w:rPr>
          <w:spacing w:val="-1"/>
        </w:rPr>
        <w:t>Date</w:t>
      </w:r>
      <w:r>
        <w:rPr>
          <w:spacing w:val="25"/>
        </w:rPr>
        <w:t xml:space="preserve"> </w:t>
      </w:r>
      <w:r>
        <w:rPr>
          <w:spacing w:val="-1"/>
        </w:rPr>
        <w:t>and</w:t>
      </w:r>
      <w:r>
        <w:rPr>
          <w:spacing w:val="24"/>
        </w:rPr>
        <w:t xml:space="preserve"> </w:t>
      </w:r>
      <w:r>
        <w:rPr>
          <w:spacing w:val="-1"/>
        </w:rPr>
        <w:t>Contract</w:t>
      </w:r>
      <w:r>
        <w:rPr>
          <w:spacing w:val="25"/>
        </w:rPr>
        <w:t xml:space="preserve"> </w:t>
      </w:r>
      <w:r>
        <w:rPr>
          <w:spacing w:val="-1"/>
        </w:rPr>
        <w:t>Period.</w:t>
      </w:r>
      <w:r>
        <w:rPr>
          <w:spacing w:val="48"/>
        </w:rPr>
        <w:t xml:space="preserve"> </w:t>
      </w:r>
      <w:r>
        <w:rPr>
          <w:spacing w:val="-1"/>
        </w:rPr>
        <w:t>This</w:t>
      </w:r>
      <w:r>
        <w:rPr>
          <w:spacing w:val="24"/>
        </w:rPr>
        <w:t xml:space="preserve"> </w:t>
      </w:r>
      <w:r>
        <w:rPr>
          <w:spacing w:val="-1"/>
        </w:rPr>
        <w:t>Addendum</w:t>
      </w:r>
      <w:r>
        <w:rPr>
          <w:spacing w:val="25"/>
        </w:rPr>
        <w:t xml:space="preserve"> </w:t>
      </w:r>
      <w:r>
        <w:rPr>
          <w:spacing w:val="-1"/>
        </w:rPr>
        <w:t>is</w:t>
      </w:r>
      <w:r>
        <w:rPr>
          <w:spacing w:val="24"/>
        </w:rPr>
        <w:t xml:space="preserve"> </w:t>
      </w:r>
      <w:r>
        <w:rPr>
          <w:spacing w:val="-1"/>
        </w:rPr>
        <w:t>effective</w:t>
      </w:r>
      <w:r>
        <w:rPr>
          <w:spacing w:val="24"/>
        </w:rPr>
        <w:t xml:space="preserve"> </w:t>
      </w:r>
      <w:r>
        <w:rPr>
          <w:spacing w:val="-1"/>
        </w:rPr>
        <w:t>upon</w:t>
      </w:r>
      <w:r>
        <w:rPr>
          <w:spacing w:val="24"/>
        </w:rPr>
        <w:t xml:space="preserve"> </w:t>
      </w:r>
      <w:r>
        <w:rPr>
          <w:spacing w:val="-1"/>
        </w:rPr>
        <w:t>the</w:t>
      </w:r>
      <w:r>
        <w:rPr>
          <w:spacing w:val="24"/>
        </w:rPr>
        <w:t xml:space="preserve"> </w:t>
      </w:r>
      <w:r>
        <w:rPr>
          <w:spacing w:val="-1"/>
        </w:rPr>
        <w:t>date</w:t>
      </w:r>
      <w:r>
        <w:rPr>
          <w:spacing w:val="22"/>
        </w:rPr>
        <w:t xml:space="preserve"> </w:t>
      </w:r>
      <w:r>
        <w:rPr>
          <w:spacing w:val="-2"/>
        </w:rPr>
        <w:t>of</w:t>
      </w:r>
      <w:r>
        <w:rPr>
          <w:spacing w:val="51"/>
        </w:rPr>
        <w:t xml:space="preserve"> </w:t>
      </w:r>
      <w:r>
        <w:rPr>
          <w:spacing w:val="-1"/>
        </w:rPr>
        <w:t>execution</w:t>
      </w:r>
      <w:r>
        <w:rPr>
          <w:spacing w:val="19"/>
        </w:rPr>
        <w:t xml:space="preserve"> </w:t>
      </w:r>
      <w:r>
        <w:t>by</w:t>
      </w:r>
      <w:r>
        <w:rPr>
          <w:spacing w:val="17"/>
        </w:rPr>
        <w:t xml:space="preserve"> </w:t>
      </w:r>
      <w:r>
        <w:t>the</w:t>
      </w:r>
      <w:r>
        <w:rPr>
          <w:spacing w:val="19"/>
        </w:rPr>
        <w:t xml:space="preserve"> </w:t>
      </w:r>
      <w:r>
        <w:rPr>
          <w:spacing w:val="-1"/>
        </w:rPr>
        <w:t>Participating</w:t>
      </w:r>
      <w:r>
        <w:rPr>
          <w:spacing w:val="19"/>
        </w:rPr>
        <w:t xml:space="preserve"> </w:t>
      </w:r>
      <w:r>
        <w:rPr>
          <w:spacing w:val="-1"/>
        </w:rPr>
        <w:t>State</w:t>
      </w:r>
      <w:r>
        <w:rPr>
          <w:spacing w:val="19"/>
        </w:rPr>
        <w:t xml:space="preserve"> </w:t>
      </w:r>
      <w:r>
        <w:rPr>
          <w:spacing w:val="-1"/>
        </w:rPr>
        <w:t>and</w:t>
      </w:r>
      <w:r>
        <w:rPr>
          <w:spacing w:val="17"/>
        </w:rPr>
        <w:t xml:space="preserve"> </w:t>
      </w:r>
      <w:r>
        <w:rPr>
          <w:spacing w:val="-1"/>
        </w:rPr>
        <w:t>shall</w:t>
      </w:r>
      <w:r>
        <w:rPr>
          <w:spacing w:val="19"/>
        </w:rPr>
        <w:t xml:space="preserve"> </w:t>
      </w:r>
      <w:r>
        <w:rPr>
          <w:spacing w:val="-1"/>
        </w:rPr>
        <w:t>continue</w:t>
      </w:r>
      <w:r>
        <w:rPr>
          <w:spacing w:val="17"/>
        </w:rPr>
        <w:t xml:space="preserve"> </w:t>
      </w:r>
      <w:r>
        <w:t>for</w:t>
      </w:r>
      <w:r>
        <w:rPr>
          <w:spacing w:val="18"/>
        </w:rPr>
        <w:t xml:space="preserve"> </w:t>
      </w:r>
      <w:r>
        <w:t>the</w:t>
      </w:r>
      <w:r>
        <w:rPr>
          <w:spacing w:val="17"/>
        </w:rPr>
        <w:t xml:space="preserve"> </w:t>
      </w:r>
      <w:r>
        <w:rPr>
          <w:spacing w:val="-1"/>
        </w:rPr>
        <w:t>term</w:t>
      </w:r>
      <w:r>
        <w:rPr>
          <w:spacing w:val="18"/>
        </w:rPr>
        <w:t xml:space="preserve"> </w:t>
      </w:r>
      <w:r>
        <w:rPr>
          <w:spacing w:val="-1"/>
        </w:rPr>
        <w:t>set</w:t>
      </w:r>
      <w:r>
        <w:rPr>
          <w:spacing w:val="18"/>
        </w:rPr>
        <w:t xml:space="preserve"> </w:t>
      </w:r>
      <w:r>
        <w:rPr>
          <w:spacing w:val="-1"/>
        </w:rPr>
        <w:t>forth</w:t>
      </w:r>
      <w:r>
        <w:rPr>
          <w:spacing w:val="17"/>
        </w:rPr>
        <w:t xml:space="preserve"> </w:t>
      </w:r>
      <w:r>
        <w:rPr>
          <w:spacing w:val="-1"/>
        </w:rPr>
        <w:t>in</w:t>
      </w:r>
      <w:r>
        <w:rPr>
          <w:spacing w:val="19"/>
        </w:rPr>
        <w:t xml:space="preserve"> </w:t>
      </w:r>
      <w:r>
        <w:rPr>
          <w:spacing w:val="-1"/>
        </w:rPr>
        <w:t>the</w:t>
      </w:r>
      <w:r>
        <w:rPr>
          <w:spacing w:val="37"/>
        </w:rPr>
        <w:t xml:space="preserve"> </w:t>
      </w:r>
      <w:r>
        <w:rPr>
          <w:spacing w:val="-1"/>
        </w:rPr>
        <w:t>Master</w:t>
      </w:r>
      <w:r>
        <w:rPr>
          <w:spacing w:val="2"/>
        </w:rPr>
        <w:t xml:space="preserve"> </w:t>
      </w:r>
      <w:r>
        <w:rPr>
          <w:spacing w:val="-1"/>
        </w:rPr>
        <w:t>Agreement.</w:t>
      </w:r>
    </w:p>
    <w:p w14:paraId="1FB2373C" w14:textId="77777777" w:rsidR="006A0F75" w:rsidRDefault="006A0F75" w:rsidP="006A0F75">
      <w:pPr>
        <w:pStyle w:val="BodyText"/>
        <w:widowControl w:val="0"/>
        <w:tabs>
          <w:tab w:val="left" w:pos="1272"/>
        </w:tabs>
        <w:spacing w:after="0"/>
        <w:ind w:left="1271" w:right="120"/>
        <w:jc w:val="both"/>
      </w:pPr>
    </w:p>
    <w:p w14:paraId="188834CF" w14:textId="77777777" w:rsidR="006A0F75" w:rsidRDefault="006A0F75" w:rsidP="006A0F75">
      <w:pPr>
        <w:pStyle w:val="BodyText"/>
        <w:widowControl w:val="0"/>
        <w:numPr>
          <w:ilvl w:val="0"/>
          <w:numId w:val="47"/>
        </w:numPr>
        <w:tabs>
          <w:tab w:val="left" w:pos="821"/>
        </w:tabs>
        <w:spacing w:before="1" w:after="0"/>
        <w:ind w:right="0"/>
        <w:jc w:val="left"/>
      </w:pPr>
      <w:r>
        <w:rPr>
          <w:spacing w:val="-1"/>
        </w:rPr>
        <w:t>Lease</w:t>
      </w:r>
      <w:r>
        <w:t xml:space="preserve"> </w:t>
      </w:r>
      <w:r>
        <w:rPr>
          <w:spacing w:val="-1"/>
        </w:rPr>
        <w:t>Agreements:</w:t>
      </w:r>
    </w:p>
    <w:p w14:paraId="3C5EA862" w14:textId="77777777" w:rsidR="006A0F75" w:rsidRDefault="006A0F75" w:rsidP="006A0F75">
      <w:pPr>
        <w:sectPr w:rsidR="006A0F75">
          <w:pgSz w:w="12240" w:h="15840"/>
          <w:pgMar w:top="1020" w:right="1320" w:bottom="280" w:left="1340" w:header="720" w:footer="720" w:gutter="0"/>
          <w:cols w:space="720"/>
        </w:sectPr>
      </w:pPr>
    </w:p>
    <w:p w14:paraId="166E8E51" w14:textId="77777777" w:rsidR="006A0F75" w:rsidRDefault="006A0F75" w:rsidP="006A0F75">
      <w:pPr>
        <w:pStyle w:val="BodyText"/>
        <w:spacing w:before="49"/>
        <w:jc w:val="both"/>
      </w:pPr>
      <w:r>
        <w:rPr>
          <w:spacing w:val="-1"/>
        </w:rPr>
        <w:lastRenderedPageBreak/>
        <w:t>Leasing</w:t>
      </w:r>
      <w:r>
        <w:rPr>
          <w:spacing w:val="2"/>
        </w:rPr>
        <w:t xml:space="preserve"> </w:t>
      </w:r>
      <w:r>
        <w:rPr>
          <w:spacing w:val="-1"/>
        </w:rPr>
        <w:t>is</w:t>
      </w:r>
      <w:r>
        <w:rPr>
          <w:spacing w:val="-2"/>
        </w:rPr>
        <w:t xml:space="preserve"> </w:t>
      </w:r>
      <w:r>
        <w:t>not</w:t>
      </w:r>
      <w:r>
        <w:rPr>
          <w:spacing w:val="-1"/>
        </w:rPr>
        <w:t xml:space="preserve"> authorized</w:t>
      </w:r>
      <w:r>
        <w:t xml:space="preserve"> by</w:t>
      </w:r>
      <w:r>
        <w:rPr>
          <w:spacing w:val="-2"/>
        </w:rPr>
        <w:t xml:space="preserve"> </w:t>
      </w:r>
      <w:r>
        <w:rPr>
          <w:spacing w:val="-1"/>
        </w:rPr>
        <w:t>this</w:t>
      </w:r>
      <w:r>
        <w:rPr>
          <w:spacing w:val="1"/>
        </w:rPr>
        <w:t xml:space="preserve"> </w:t>
      </w:r>
      <w:r>
        <w:rPr>
          <w:spacing w:val="-1"/>
        </w:rPr>
        <w:t>Addendum</w:t>
      </w:r>
    </w:p>
    <w:p w14:paraId="2A566B1B" w14:textId="77777777" w:rsidR="006A0F75" w:rsidRDefault="006A0F75" w:rsidP="006A0F75">
      <w:pPr>
        <w:spacing w:before="1"/>
        <w:rPr>
          <w:rFonts w:eastAsia="Arial" w:cs="Arial"/>
        </w:rPr>
      </w:pPr>
    </w:p>
    <w:p w14:paraId="5057AEB1" w14:textId="77777777" w:rsidR="006A0F75" w:rsidRDefault="006A0F75" w:rsidP="006A0F75">
      <w:pPr>
        <w:pStyle w:val="BodyText"/>
        <w:widowControl w:val="0"/>
        <w:numPr>
          <w:ilvl w:val="0"/>
          <w:numId w:val="47"/>
        </w:numPr>
        <w:tabs>
          <w:tab w:val="left" w:pos="821"/>
        </w:tabs>
        <w:spacing w:after="0"/>
        <w:ind w:right="0"/>
        <w:jc w:val="left"/>
      </w:pPr>
      <w:r>
        <w:rPr>
          <w:spacing w:val="-1"/>
        </w:rPr>
        <w:t>Primary Contact:</w:t>
      </w:r>
    </w:p>
    <w:p w14:paraId="4ED5ABDE" w14:textId="77777777" w:rsidR="006A0F75" w:rsidRDefault="006A0F75" w:rsidP="006A0F75">
      <w:pPr>
        <w:rPr>
          <w:rFonts w:eastAsia="Arial" w:cs="Arial"/>
        </w:rPr>
      </w:pPr>
    </w:p>
    <w:p w14:paraId="762F4F3E" w14:textId="77777777" w:rsidR="006A0F75" w:rsidRDefault="006A0F75" w:rsidP="006A0F75">
      <w:pPr>
        <w:pStyle w:val="BodyText"/>
        <w:ind w:right="116"/>
        <w:jc w:val="both"/>
      </w:pPr>
      <w:r>
        <w:t>The</w:t>
      </w:r>
      <w:r>
        <w:rPr>
          <w:spacing w:val="13"/>
        </w:rPr>
        <w:t xml:space="preserve"> </w:t>
      </w:r>
      <w:r>
        <w:rPr>
          <w:spacing w:val="-1"/>
        </w:rPr>
        <w:t>primary</w:t>
      </w:r>
      <w:r>
        <w:rPr>
          <w:spacing w:val="14"/>
        </w:rPr>
        <w:t xml:space="preserve"> </w:t>
      </w:r>
      <w:r>
        <w:rPr>
          <w:spacing w:val="-1"/>
        </w:rPr>
        <w:t>contact</w:t>
      </w:r>
      <w:r>
        <w:rPr>
          <w:spacing w:val="17"/>
        </w:rPr>
        <w:t xml:space="preserve"> </w:t>
      </w:r>
      <w:r>
        <w:rPr>
          <w:spacing w:val="-1"/>
        </w:rPr>
        <w:t>individual</w:t>
      </w:r>
      <w:r>
        <w:rPr>
          <w:spacing w:val="13"/>
        </w:rPr>
        <w:t xml:space="preserve"> </w:t>
      </w:r>
      <w:r>
        <w:rPr>
          <w:spacing w:val="1"/>
        </w:rPr>
        <w:t>for</w:t>
      </w:r>
      <w:r>
        <w:rPr>
          <w:spacing w:val="17"/>
        </w:rPr>
        <w:t xml:space="preserve"> </w:t>
      </w:r>
      <w:r>
        <w:rPr>
          <w:spacing w:val="-1"/>
        </w:rPr>
        <w:t>this</w:t>
      </w:r>
      <w:r>
        <w:rPr>
          <w:spacing w:val="14"/>
        </w:rPr>
        <w:t xml:space="preserve"> </w:t>
      </w:r>
      <w:r>
        <w:rPr>
          <w:spacing w:val="-1"/>
        </w:rPr>
        <w:t>Addendum</w:t>
      </w:r>
      <w:r>
        <w:rPr>
          <w:spacing w:val="15"/>
        </w:rPr>
        <w:t xml:space="preserve"> </w:t>
      </w:r>
      <w:r>
        <w:t>are</w:t>
      </w:r>
      <w:r>
        <w:rPr>
          <w:spacing w:val="14"/>
        </w:rPr>
        <w:t xml:space="preserve"> </w:t>
      </w:r>
      <w:r>
        <w:t>as</w:t>
      </w:r>
      <w:r>
        <w:rPr>
          <w:spacing w:val="11"/>
        </w:rPr>
        <w:t xml:space="preserve"> </w:t>
      </w:r>
      <w:r>
        <w:rPr>
          <w:spacing w:val="-1"/>
        </w:rPr>
        <w:t>follows</w:t>
      </w:r>
      <w:r>
        <w:rPr>
          <w:spacing w:val="16"/>
        </w:rPr>
        <w:t xml:space="preserve"> </w:t>
      </w:r>
      <w:r>
        <w:rPr>
          <w:spacing w:val="-1"/>
        </w:rPr>
        <w:t>(or</w:t>
      </w:r>
      <w:r>
        <w:rPr>
          <w:spacing w:val="15"/>
        </w:rPr>
        <w:t xml:space="preserve"> </w:t>
      </w:r>
      <w:r>
        <w:rPr>
          <w:spacing w:val="-1"/>
        </w:rPr>
        <w:t>their</w:t>
      </w:r>
      <w:r>
        <w:rPr>
          <w:spacing w:val="15"/>
        </w:rPr>
        <w:t xml:space="preserve"> </w:t>
      </w:r>
      <w:r>
        <w:rPr>
          <w:spacing w:val="-1"/>
        </w:rPr>
        <w:t>named</w:t>
      </w:r>
      <w:r>
        <w:rPr>
          <w:spacing w:val="27"/>
        </w:rPr>
        <w:t xml:space="preserve"> </w:t>
      </w:r>
      <w:r>
        <w:rPr>
          <w:spacing w:val="-1"/>
        </w:rPr>
        <w:t>successors:</w:t>
      </w:r>
    </w:p>
    <w:p w14:paraId="0FFFF76F" w14:textId="77777777" w:rsidR="006A0F75" w:rsidRDefault="006A0F75" w:rsidP="006A0F75">
      <w:pPr>
        <w:rPr>
          <w:rFonts w:eastAsia="Arial" w:cs="Arial"/>
        </w:rPr>
      </w:pPr>
    </w:p>
    <w:p w14:paraId="69C4252E" w14:textId="77777777" w:rsidR="006A0F75" w:rsidRDefault="006A0F75" w:rsidP="006A0F75">
      <w:pPr>
        <w:pStyle w:val="BodyText"/>
        <w:ind w:left="1540"/>
      </w:pPr>
      <w:r>
        <w:rPr>
          <w:spacing w:val="-1"/>
          <w:u w:val="single" w:color="000000"/>
        </w:rPr>
        <w:t>Participating</w:t>
      </w:r>
      <w:r>
        <w:rPr>
          <w:spacing w:val="2"/>
          <w:u w:val="single" w:color="000000"/>
        </w:rPr>
        <w:t xml:space="preserve"> </w:t>
      </w:r>
      <w:r>
        <w:rPr>
          <w:spacing w:val="-1"/>
          <w:u w:val="single" w:color="000000"/>
        </w:rPr>
        <w:t>State</w:t>
      </w:r>
    </w:p>
    <w:p w14:paraId="24D336F8" w14:textId="77777777" w:rsidR="006A0F75" w:rsidRDefault="006A0F75" w:rsidP="006A0F75">
      <w:pPr>
        <w:pStyle w:val="BodyText"/>
        <w:tabs>
          <w:tab w:val="left" w:pos="3700"/>
        </w:tabs>
        <w:spacing w:before="1" w:line="252" w:lineRule="exact"/>
        <w:ind w:left="1540"/>
      </w:pPr>
      <w:r>
        <w:rPr>
          <w:spacing w:val="-1"/>
        </w:rPr>
        <w:t>Name:</w:t>
      </w:r>
      <w:r>
        <w:rPr>
          <w:spacing w:val="-1"/>
        </w:rPr>
        <w:tab/>
      </w:r>
      <w:r>
        <w:rPr>
          <w:spacing w:val="-1"/>
          <w:highlight w:val="yellow"/>
        </w:rPr>
        <w:t>Name</w:t>
      </w:r>
      <w:r>
        <w:rPr>
          <w:highlight w:val="yellow"/>
        </w:rPr>
        <w:t xml:space="preserve"> </w:t>
      </w:r>
      <w:r>
        <w:rPr>
          <w:spacing w:val="-2"/>
          <w:highlight w:val="yellow"/>
        </w:rPr>
        <w:t>of</w:t>
      </w:r>
      <w:r>
        <w:rPr>
          <w:spacing w:val="1"/>
          <w:highlight w:val="yellow"/>
        </w:rPr>
        <w:t xml:space="preserve"> </w:t>
      </w:r>
      <w:r>
        <w:rPr>
          <w:spacing w:val="-1"/>
          <w:highlight w:val="yellow"/>
        </w:rPr>
        <w:t>purchasing</w:t>
      </w:r>
      <w:r>
        <w:rPr>
          <w:spacing w:val="2"/>
          <w:highlight w:val="yellow"/>
        </w:rPr>
        <w:t xml:space="preserve"> </w:t>
      </w:r>
      <w:r>
        <w:rPr>
          <w:spacing w:val="-1"/>
          <w:highlight w:val="yellow"/>
        </w:rPr>
        <w:t>specialist</w:t>
      </w:r>
    </w:p>
    <w:p w14:paraId="55F09917" w14:textId="0F61F9D4" w:rsidR="006A0F75" w:rsidRDefault="006A0F75" w:rsidP="006A0F75">
      <w:pPr>
        <w:pStyle w:val="BodyText"/>
        <w:tabs>
          <w:tab w:val="left" w:pos="3700"/>
        </w:tabs>
        <w:spacing w:line="252" w:lineRule="exact"/>
        <w:ind w:left="1540"/>
      </w:pPr>
      <w:r>
        <w:rPr>
          <w:spacing w:val="-1"/>
        </w:rPr>
        <w:t>Address:</w:t>
      </w:r>
      <w:r>
        <w:rPr>
          <w:spacing w:val="-1"/>
        </w:rPr>
        <w:tab/>
        <w:t>State</w:t>
      </w:r>
      <w:r>
        <w:rPr>
          <w:spacing w:val="1"/>
        </w:rPr>
        <w:t xml:space="preserve"> </w:t>
      </w:r>
      <w:r>
        <w:rPr>
          <w:spacing w:val="-2"/>
        </w:rPr>
        <w:t>Procurement</w:t>
      </w:r>
      <w:r>
        <w:rPr>
          <w:spacing w:val="-1"/>
        </w:rPr>
        <w:t xml:space="preserve"> Office</w:t>
      </w:r>
    </w:p>
    <w:p w14:paraId="0A2DEEC3" w14:textId="77777777" w:rsidR="006A0F75" w:rsidRDefault="006A0F75" w:rsidP="006A0F75">
      <w:pPr>
        <w:pStyle w:val="BodyText"/>
        <w:spacing w:line="252" w:lineRule="exact"/>
        <w:ind w:left="3701"/>
      </w:pPr>
      <w:r>
        <w:rPr>
          <w:spacing w:val="-1"/>
        </w:rPr>
        <w:t>1151</w:t>
      </w:r>
      <w:r>
        <w:t xml:space="preserve"> </w:t>
      </w:r>
      <w:r>
        <w:rPr>
          <w:spacing w:val="-1"/>
        </w:rPr>
        <w:t>Punchbowl</w:t>
      </w:r>
      <w:r>
        <w:t xml:space="preserve"> </w:t>
      </w:r>
      <w:r>
        <w:rPr>
          <w:spacing w:val="-1"/>
        </w:rPr>
        <w:t>Street, Room</w:t>
      </w:r>
      <w:r>
        <w:rPr>
          <w:spacing w:val="1"/>
        </w:rPr>
        <w:t xml:space="preserve"> </w:t>
      </w:r>
      <w:r>
        <w:rPr>
          <w:spacing w:val="-1"/>
        </w:rPr>
        <w:t>416</w:t>
      </w:r>
    </w:p>
    <w:p w14:paraId="1F2D556E" w14:textId="77777777" w:rsidR="006A0F75" w:rsidRDefault="006A0F75" w:rsidP="006A0F75">
      <w:pPr>
        <w:pStyle w:val="BodyText"/>
        <w:spacing w:before="1" w:line="252" w:lineRule="exact"/>
        <w:ind w:left="1666" w:right="1895"/>
        <w:jc w:val="center"/>
      </w:pPr>
      <w:r>
        <w:rPr>
          <w:spacing w:val="-1"/>
        </w:rPr>
        <w:t>Honolulu,</w:t>
      </w:r>
      <w:r>
        <w:rPr>
          <w:spacing w:val="1"/>
        </w:rPr>
        <w:t xml:space="preserve"> </w:t>
      </w:r>
      <w:r>
        <w:rPr>
          <w:spacing w:val="-1"/>
        </w:rPr>
        <w:t>HI</w:t>
      </w:r>
      <w:r>
        <w:t xml:space="preserve">  </w:t>
      </w:r>
      <w:r>
        <w:rPr>
          <w:spacing w:val="-1"/>
        </w:rPr>
        <w:t>96813</w:t>
      </w:r>
    </w:p>
    <w:p w14:paraId="29332558" w14:textId="77777777" w:rsidR="006A0F75" w:rsidRDefault="006A0F75" w:rsidP="006A0F75">
      <w:pPr>
        <w:pStyle w:val="BodyText"/>
        <w:tabs>
          <w:tab w:val="left" w:pos="3700"/>
        </w:tabs>
        <w:spacing w:line="252" w:lineRule="exact"/>
        <w:ind w:left="1540"/>
      </w:pPr>
      <w:r>
        <w:rPr>
          <w:spacing w:val="-1"/>
        </w:rPr>
        <w:t>Telephone:</w:t>
      </w:r>
      <w:r>
        <w:rPr>
          <w:spacing w:val="-1"/>
        </w:rPr>
        <w:tab/>
      </w:r>
      <w:r>
        <w:rPr>
          <w:spacing w:val="-1"/>
          <w:highlight w:val="yellow"/>
        </w:rPr>
        <w:t>phone</w:t>
      </w:r>
      <w:r>
        <w:rPr>
          <w:highlight w:val="yellow"/>
        </w:rPr>
        <w:t xml:space="preserve"> </w:t>
      </w:r>
      <w:r>
        <w:rPr>
          <w:spacing w:val="-1"/>
          <w:highlight w:val="yellow"/>
        </w:rPr>
        <w:t>number</w:t>
      </w:r>
    </w:p>
    <w:p w14:paraId="2A2C6647" w14:textId="77777777" w:rsidR="006A0F75" w:rsidRDefault="006A0F75" w:rsidP="006A0F75">
      <w:pPr>
        <w:pStyle w:val="BodyText"/>
        <w:tabs>
          <w:tab w:val="left" w:pos="3700"/>
        </w:tabs>
        <w:spacing w:before="1" w:line="252" w:lineRule="exact"/>
        <w:ind w:left="1540"/>
      </w:pPr>
      <w:r>
        <w:rPr>
          <w:spacing w:val="-1"/>
        </w:rPr>
        <w:t>Fax:</w:t>
      </w:r>
      <w:r>
        <w:rPr>
          <w:spacing w:val="-1"/>
        </w:rPr>
        <w:tab/>
        <w:t>(808) 586-0570</w:t>
      </w:r>
    </w:p>
    <w:p w14:paraId="045C8C4F" w14:textId="77777777" w:rsidR="006A0F75" w:rsidRDefault="006A0F75" w:rsidP="006A0F75">
      <w:pPr>
        <w:pStyle w:val="BodyText"/>
        <w:tabs>
          <w:tab w:val="left" w:pos="3700"/>
        </w:tabs>
        <w:spacing w:line="252" w:lineRule="exact"/>
        <w:ind w:left="1540"/>
      </w:pPr>
      <w:r>
        <w:rPr>
          <w:spacing w:val="-1"/>
        </w:rPr>
        <w:t>E-Mail:</w:t>
      </w:r>
      <w:r>
        <w:rPr>
          <w:spacing w:val="-1"/>
        </w:rPr>
        <w:tab/>
      </w:r>
      <w:r>
        <w:rPr>
          <w:spacing w:val="-1"/>
          <w:highlight w:val="yellow"/>
        </w:rPr>
        <w:t>specialist</w:t>
      </w:r>
      <w:r>
        <w:rPr>
          <w:spacing w:val="1"/>
          <w:highlight w:val="yellow"/>
        </w:rPr>
        <w:t xml:space="preserve"> </w:t>
      </w:r>
      <w:r>
        <w:rPr>
          <w:spacing w:val="-1"/>
          <w:highlight w:val="yellow"/>
        </w:rPr>
        <w:t>e-mail address</w:t>
      </w:r>
    </w:p>
    <w:p w14:paraId="6D7F765B" w14:textId="77777777" w:rsidR="006A0F75" w:rsidRDefault="006A0F75" w:rsidP="006A0F75">
      <w:pPr>
        <w:spacing w:before="1"/>
        <w:rPr>
          <w:rFonts w:eastAsia="Arial" w:cs="Arial"/>
        </w:rPr>
      </w:pPr>
    </w:p>
    <w:p w14:paraId="4DEC8216" w14:textId="77777777" w:rsidR="006A0F75" w:rsidRDefault="006A0F75" w:rsidP="006A0F75">
      <w:pPr>
        <w:pStyle w:val="BodyText"/>
        <w:ind w:left="1540" w:right="6554"/>
      </w:pPr>
      <w:r>
        <w:rPr>
          <w:spacing w:val="-1"/>
          <w:u w:val="single" w:color="000000"/>
        </w:rPr>
        <w:t>Contractor</w:t>
      </w:r>
      <w:r>
        <w:rPr>
          <w:spacing w:val="25"/>
        </w:rPr>
        <w:t xml:space="preserve"> </w:t>
      </w:r>
      <w:r>
        <w:rPr>
          <w:spacing w:val="-1"/>
        </w:rPr>
        <w:t>Name:</w:t>
      </w:r>
      <w:r>
        <w:rPr>
          <w:spacing w:val="23"/>
        </w:rPr>
        <w:t xml:space="preserve"> </w:t>
      </w:r>
      <w:r>
        <w:rPr>
          <w:spacing w:val="-1"/>
        </w:rPr>
        <w:t>Address:</w:t>
      </w:r>
      <w:r>
        <w:rPr>
          <w:spacing w:val="26"/>
        </w:rPr>
        <w:t xml:space="preserve"> </w:t>
      </w:r>
      <w:r>
        <w:rPr>
          <w:spacing w:val="-1"/>
        </w:rPr>
        <w:t>Telephone:</w:t>
      </w:r>
      <w:r>
        <w:rPr>
          <w:spacing w:val="26"/>
        </w:rPr>
        <w:t xml:space="preserve"> </w:t>
      </w:r>
      <w:r>
        <w:rPr>
          <w:spacing w:val="-1"/>
        </w:rPr>
        <w:t>Fax:</w:t>
      </w:r>
    </w:p>
    <w:p w14:paraId="054757BE" w14:textId="77777777" w:rsidR="006A0F75" w:rsidRDefault="006A0F75" w:rsidP="006A0F75">
      <w:pPr>
        <w:pStyle w:val="BodyText"/>
        <w:spacing w:line="252" w:lineRule="exact"/>
        <w:ind w:left="1540"/>
      </w:pPr>
      <w:r>
        <w:rPr>
          <w:spacing w:val="-1"/>
        </w:rPr>
        <w:t>E-Mail:</w:t>
      </w:r>
    </w:p>
    <w:p w14:paraId="1CFDCE05" w14:textId="77777777" w:rsidR="006A0F75" w:rsidRDefault="006A0F75" w:rsidP="006A0F75">
      <w:pPr>
        <w:rPr>
          <w:rFonts w:eastAsia="Arial" w:cs="Arial"/>
        </w:rPr>
      </w:pPr>
    </w:p>
    <w:p w14:paraId="4FD55FEB" w14:textId="77777777" w:rsidR="006A0F75" w:rsidRDefault="006A0F75" w:rsidP="006A0F75">
      <w:pPr>
        <w:pStyle w:val="BodyText"/>
        <w:widowControl w:val="0"/>
        <w:numPr>
          <w:ilvl w:val="0"/>
          <w:numId w:val="47"/>
        </w:numPr>
        <w:tabs>
          <w:tab w:val="left" w:pos="821"/>
        </w:tabs>
        <w:spacing w:after="0"/>
        <w:ind w:right="0"/>
        <w:jc w:val="left"/>
      </w:pPr>
      <w:r>
        <w:rPr>
          <w:spacing w:val="-1"/>
        </w:rPr>
        <w:t>Subcontractors:</w:t>
      </w:r>
    </w:p>
    <w:p w14:paraId="47CDACDD" w14:textId="77777777" w:rsidR="006A0F75" w:rsidRDefault="006A0F75" w:rsidP="006A0F75">
      <w:pPr>
        <w:rPr>
          <w:rFonts w:eastAsia="Arial" w:cs="Arial"/>
        </w:rPr>
      </w:pPr>
    </w:p>
    <w:p w14:paraId="386D62BE" w14:textId="77777777" w:rsidR="006A0F75" w:rsidRDefault="006A0F75" w:rsidP="006A0F75">
      <w:pPr>
        <w:pStyle w:val="BodyText"/>
        <w:jc w:val="both"/>
      </w:pPr>
      <w:r>
        <w:rPr>
          <w:spacing w:val="-1"/>
        </w:rPr>
        <w:t xml:space="preserve">Subcontractors </w:t>
      </w:r>
      <w:r>
        <w:t>are</w:t>
      </w:r>
      <w:r>
        <w:rPr>
          <w:spacing w:val="-2"/>
        </w:rPr>
        <w:t xml:space="preserve"> </w:t>
      </w:r>
      <w:r>
        <w:rPr>
          <w:spacing w:val="-1"/>
        </w:rPr>
        <w:t>(or are</w:t>
      </w:r>
      <w:r>
        <w:t xml:space="preserve"> </w:t>
      </w:r>
      <w:r>
        <w:rPr>
          <w:spacing w:val="-1"/>
        </w:rPr>
        <w:t>not)</w:t>
      </w:r>
      <w:r>
        <w:rPr>
          <w:spacing w:val="1"/>
        </w:rPr>
        <w:t xml:space="preserve"> </w:t>
      </w:r>
      <w:r>
        <w:rPr>
          <w:spacing w:val="-2"/>
        </w:rPr>
        <w:t>allows</w:t>
      </w:r>
      <w:r>
        <w:rPr>
          <w:spacing w:val="1"/>
        </w:rPr>
        <w:t xml:space="preserve"> </w:t>
      </w:r>
      <w:r>
        <w:rPr>
          <w:spacing w:val="-1"/>
        </w:rPr>
        <w:t>under</w:t>
      </w:r>
      <w:r>
        <w:rPr>
          <w:spacing w:val="1"/>
        </w:rPr>
        <w:t xml:space="preserve"> </w:t>
      </w:r>
      <w:r>
        <w:rPr>
          <w:spacing w:val="-1"/>
        </w:rPr>
        <w:t>this</w:t>
      </w:r>
      <w:r>
        <w:rPr>
          <w:spacing w:val="-2"/>
        </w:rPr>
        <w:t xml:space="preserve"> </w:t>
      </w:r>
      <w:r>
        <w:rPr>
          <w:spacing w:val="-1"/>
        </w:rPr>
        <w:t>Addendum.</w:t>
      </w:r>
    </w:p>
    <w:p w14:paraId="5771DF4D" w14:textId="77777777" w:rsidR="006A0F75" w:rsidRDefault="006A0F75" w:rsidP="006A0F75">
      <w:pPr>
        <w:spacing w:before="10"/>
        <w:rPr>
          <w:rFonts w:eastAsia="Arial" w:cs="Arial"/>
          <w:sz w:val="21"/>
          <w:szCs w:val="21"/>
        </w:rPr>
      </w:pPr>
    </w:p>
    <w:p w14:paraId="4690635D" w14:textId="77777777" w:rsidR="006A0F75" w:rsidRDefault="006A0F75" w:rsidP="006A0F75">
      <w:pPr>
        <w:pStyle w:val="BodyText"/>
        <w:widowControl w:val="0"/>
        <w:numPr>
          <w:ilvl w:val="0"/>
          <w:numId w:val="47"/>
        </w:numPr>
        <w:tabs>
          <w:tab w:val="left" w:pos="821"/>
        </w:tabs>
        <w:spacing w:after="0"/>
        <w:ind w:right="0"/>
        <w:jc w:val="left"/>
      </w:pPr>
      <w:r>
        <w:rPr>
          <w:spacing w:val="-1"/>
        </w:rPr>
        <w:t>Freight</w:t>
      </w:r>
      <w:r>
        <w:rPr>
          <w:spacing w:val="2"/>
        </w:rPr>
        <w:t xml:space="preserve"> </w:t>
      </w:r>
      <w:r>
        <w:rPr>
          <w:spacing w:val="-1"/>
        </w:rPr>
        <w:t>Charges</w:t>
      </w:r>
      <w:r>
        <w:rPr>
          <w:spacing w:val="-2"/>
        </w:rPr>
        <w:t xml:space="preserve"> </w:t>
      </w:r>
      <w:r>
        <w:rPr>
          <w:spacing w:val="-1"/>
        </w:rPr>
        <w:t>(unless</w:t>
      </w:r>
      <w:r>
        <w:rPr>
          <w:spacing w:val="-2"/>
        </w:rPr>
        <w:t xml:space="preserve"> </w:t>
      </w:r>
      <w:r>
        <w:rPr>
          <w:spacing w:val="-1"/>
        </w:rPr>
        <w:t>otherwise</w:t>
      </w:r>
      <w:r>
        <w:t xml:space="preserve"> stated</w:t>
      </w:r>
      <w:r>
        <w:rPr>
          <w:spacing w:val="-2"/>
        </w:rPr>
        <w:t xml:space="preserve"> </w:t>
      </w:r>
      <w:r>
        <w:rPr>
          <w:spacing w:val="-1"/>
        </w:rPr>
        <w:t>in</w:t>
      </w:r>
      <w:r>
        <w:rPr>
          <w:spacing w:val="-2"/>
        </w:rPr>
        <w:t xml:space="preserve"> </w:t>
      </w:r>
      <w:r>
        <w:t>the</w:t>
      </w:r>
      <w:r>
        <w:rPr>
          <w:spacing w:val="-2"/>
        </w:rPr>
        <w:t xml:space="preserve"> </w:t>
      </w:r>
      <w:r>
        <w:rPr>
          <w:spacing w:val="-1"/>
        </w:rPr>
        <w:t>master contract):</w:t>
      </w:r>
    </w:p>
    <w:p w14:paraId="2C40D12F" w14:textId="77777777" w:rsidR="006A0F75" w:rsidRDefault="006A0F75" w:rsidP="006A0F75">
      <w:pPr>
        <w:spacing w:before="1"/>
        <w:rPr>
          <w:rFonts w:eastAsia="Arial" w:cs="Arial"/>
        </w:rPr>
      </w:pPr>
    </w:p>
    <w:p w14:paraId="4DA5CF37" w14:textId="77777777" w:rsidR="006A0F75" w:rsidRDefault="006A0F75" w:rsidP="006A0F75">
      <w:pPr>
        <w:pStyle w:val="BodyText"/>
        <w:ind w:right="116"/>
        <w:jc w:val="both"/>
      </w:pPr>
      <w:r>
        <w:rPr>
          <w:spacing w:val="-1"/>
        </w:rPr>
        <w:t>Prices</w:t>
      </w:r>
      <w:r>
        <w:rPr>
          <w:spacing w:val="22"/>
        </w:rPr>
        <w:t xml:space="preserve"> </w:t>
      </w:r>
      <w:r>
        <w:rPr>
          <w:spacing w:val="-1"/>
        </w:rPr>
        <w:t>proposed</w:t>
      </w:r>
      <w:r>
        <w:rPr>
          <w:spacing w:val="19"/>
        </w:rPr>
        <w:t xml:space="preserve"> </w:t>
      </w:r>
      <w:r>
        <w:rPr>
          <w:spacing w:val="-2"/>
        </w:rPr>
        <w:t>will</w:t>
      </w:r>
      <w:r>
        <w:rPr>
          <w:spacing w:val="21"/>
        </w:rPr>
        <w:t xml:space="preserve"> </w:t>
      </w:r>
      <w:r>
        <w:t>be</w:t>
      </w:r>
      <w:r>
        <w:rPr>
          <w:spacing w:val="21"/>
        </w:rPr>
        <w:t xml:space="preserve"> </w:t>
      </w:r>
      <w:r>
        <w:t>the</w:t>
      </w:r>
      <w:r>
        <w:rPr>
          <w:spacing w:val="21"/>
        </w:rPr>
        <w:t xml:space="preserve"> </w:t>
      </w:r>
      <w:r>
        <w:rPr>
          <w:spacing w:val="-1"/>
        </w:rPr>
        <w:t>delivered</w:t>
      </w:r>
      <w:r>
        <w:rPr>
          <w:spacing w:val="22"/>
        </w:rPr>
        <w:t xml:space="preserve"> </w:t>
      </w:r>
      <w:r>
        <w:t>price</w:t>
      </w:r>
      <w:r>
        <w:rPr>
          <w:spacing w:val="21"/>
        </w:rPr>
        <w:t xml:space="preserve"> </w:t>
      </w:r>
      <w:r>
        <w:t>to</w:t>
      </w:r>
      <w:r>
        <w:rPr>
          <w:spacing w:val="19"/>
        </w:rPr>
        <w:t xml:space="preserve"> </w:t>
      </w:r>
      <w:r>
        <w:rPr>
          <w:spacing w:val="-2"/>
        </w:rPr>
        <w:t>any</w:t>
      </w:r>
      <w:r>
        <w:rPr>
          <w:spacing w:val="20"/>
        </w:rPr>
        <w:t xml:space="preserve"> </w:t>
      </w:r>
      <w:r>
        <w:t>state</w:t>
      </w:r>
      <w:r>
        <w:rPr>
          <w:spacing w:val="22"/>
        </w:rPr>
        <w:t xml:space="preserve"> </w:t>
      </w:r>
      <w:r>
        <w:rPr>
          <w:spacing w:val="-1"/>
        </w:rPr>
        <w:t>agency</w:t>
      </w:r>
      <w:r>
        <w:rPr>
          <w:spacing w:val="20"/>
        </w:rPr>
        <w:t xml:space="preserve"> </w:t>
      </w:r>
      <w:r>
        <w:t>or</w:t>
      </w:r>
      <w:r>
        <w:rPr>
          <w:spacing w:val="20"/>
        </w:rPr>
        <w:t xml:space="preserve"> </w:t>
      </w:r>
      <w:r>
        <w:rPr>
          <w:spacing w:val="-1"/>
        </w:rPr>
        <w:t>political</w:t>
      </w:r>
      <w:r>
        <w:rPr>
          <w:spacing w:val="21"/>
        </w:rPr>
        <w:t xml:space="preserve"> </w:t>
      </w:r>
      <w:r>
        <w:rPr>
          <w:spacing w:val="-1"/>
        </w:rPr>
        <w:t>subdivision.</w:t>
      </w:r>
      <w:r>
        <w:rPr>
          <w:spacing w:val="49"/>
        </w:rPr>
        <w:t xml:space="preserve"> </w:t>
      </w:r>
      <w:r>
        <w:rPr>
          <w:spacing w:val="-1"/>
        </w:rPr>
        <w:t>All</w:t>
      </w:r>
      <w:r>
        <w:rPr>
          <w:spacing w:val="9"/>
        </w:rPr>
        <w:t xml:space="preserve"> </w:t>
      </w:r>
      <w:r>
        <w:rPr>
          <w:spacing w:val="-1"/>
        </w:rPr>
        <w:t>deliveries</w:t>
      </w:r>
      <w:r>
        <w:rPr>
          <w:spacing w:val="13"/>
        </w:rPr>
        <w:t xml:space="preserve"> </w:t>
      </w:r>
      <w:r>
        <w:rPr>
          <w:spacing w:val="-2"/>
        </w:rPr>
        <w:t>will</w:t>
      </w:r>
      <w:r>
        <w:rPr>
          <w:spacing w:val="11"/>
        </w:rPr>
        <w:t xml:space="preserve"> </w:t>
      </w:r>
      <w:r>
        <w:t>be</w:t>
      </w:r>
      <w:r>
        <w:rPr>
          <w:spacing w:val="9"/>
        </w:rPr>
        <w:t xml:space="preserve"> </w:t>
      </w:r>
      <w:r>
        <w:rPr>
          <w:spacing w:val="-1"/>
        </w:rPr>
        <w:t>F.O.B.</w:t>
      </w:r>
      <w:r>
        <w:rPr>
          <w:spacing w:val="11"/>
        </w:rPr>
        <w:t xml:space="preserve"> </w:t>
      </w:r>
      <w:r>
        <w:rPr>
          <w:spacing w:val="-1"/>
        </w:rPr>
        <w:t>destination</w:t>
      </w:r>
      <w:r>
        <w:rPr>
          <w:spacing w:val="9"/>
        </w:rPr>
        <w:t xml:space="preserve"> </w:t>
      </w:r>
      <w:r>
        <w:rPr>
          <w:spacing w:val="-2"/>
        </w:rPr>
        <w:t>with</w:t>
      </w:r>
      <w:r>
        <w:rPr>
          <w:spacing w:val="10"/>
        </w:rPr>
        <w:t xml:space="preserve"> </w:t>
      </w:r>
      <w:r>
        <w:rPr>
          <w:spacing w:val="-1"/>
        </w:rPr>
        <w:t>all</w:t>
      </w:r>
      <w:r>
        <w:rPr>
          <w:spacing w:val="9"/>
        </w:rPr>
        <w:t xml:space="preserve"> </w:t>
      </w:r>
      <w:r>
        <w:rPr>
          <w:spacing w:val="-1"/>
        </w:rPr>
        <w:t>transportation</w:t>
      </w:r>
      <w:r>
        <w:rPr>
          <w:spacing w:val="9"/>
        </w:rPr>
        <w:t xml:space="preserve"> </w:t>
      </w:r>
      <w:r>
        <w:rPr>
          <w:spacing w:val="-1"/>
        </w:rPr>
        <w:t>and</w:t>
      </w:r>
      <w:r>
        <w:rPr>
          <w:spacing w:val="10"/>
        </w:rPr>
        <w:t xml:space="preserve"> </w:t>
      </w:r>
      <w:r>
        <w:rPr>
          <w:spacing w:val="-1"/>
        </w:rPr>
        <w:t>handling</w:t>
      </w:r>
      <w:r>
        <w:rPr>
          <w:spacing w:val="9"/>
        </w:rPr>
        <w:t xml:space="preserve"> </w:t>
      </w:r>
      <w:r>
        <w:rPr>
          <w:spacing w:val="-1"/>
        </w:rPr>
        <w:t>charges</w:t>
      </w:r>
      <w:r>
        <w:rPr>
          <w:spacing w:val="10"/>
        </w:rPr>
        <w:t xml:space="preserve"> </w:t>
      </w:r>
      <w:r>
        <w:rPr>
          <w:spacing w:val="-1"/>
        </w:rPr>
        <w:t>paid</w:t>
      </w:r>
      <w:r>
        <w:rPr>
          <w:spacing w:val="71"/>
        </w:rPr>
        <w:t xml:space="preserve"> </w:t>
      </w:r>
      <w:r>
        <w:t>by</w:t>
      </w:r>
      <w:r>
        <w:rPr>
          <w:spacing w:val="11"/>
        </w:rPr>
        <w:t xml:space="preserve"> </w:t>
      </w:r>
      <w:r>
        <w:t>the</w:t>
      </w:r>
      <w:r>
        <w:rPr>
          <w:spacing w:val="13"/>
        </w:rPr>
        <w:t xml:space="preserve"> </w:t>
      </w:r>
      <w:r>
        <w:rPr>
          <w:spacing w:val="-1"/>
        </w:rPr>
        <w:t>Contractor.</w:t>
      </w:r>
      <w:r>
        <w:rPr>
          <w:spacing w:val="15"/>
        </w:rPr>
        <w:t xml:space="preserve"> </w:t>
      </w:r>
      <w:r>
        <w:rPr>
          <w:spacing w:val="-1"/>
        </w:rPr>
        <w:t>Responsibility</w:t>
      </w:r>
      <w:r>
        <w:rPr>
          <w:spacing w:val="11"/>
        </w:rPr>
        <w:t xml:space="preserve"> </w:t>
      </w:r>
      <w:r>
        <w:rPr>
          <w:spacing w:val="-1"/>
        </w:rPr>
        <w:t>and</w:t>
      </w:r>
      <w:r>
        <w:rPr>
          <w:spacing w:val="13"/>
        </w:rPr>
        <w:t xml:space="preserve"> </w:t>
      </w:r>
      <w:r>
        <w:rPr>
          <w:spacing w:val="-2"/>
        </w:rPr>
        <w:t>liability</w:t>
      </w:r>
      <w:r>
        <w:rPr>
          <w:spacing w:val="14"/>
        </w:rPr>
        <w:t xml:space="preserve"> </w:t>
      </w:r>
      <w:r>
        <w:t>for</w:t>
      </w:r>
      <w:r>
        <w:rPr>
          <w:spacing w:val="12"/>
        </w:rPr>
        <w:t xml:space="preserve"> </w:t>
      </w:r>
      <w:r>
        <w:rPr>
          <w:spacing w:val="-1"/>
        </w:rPr>
        <w:t>loss</w:t>
      </w:r>
      <w:r>
        <w:rPr>
          <w:spacing w:val="13"/>
        </w:rPr>
        <w:t xml:space="preserve"> </w:t>
      </w:r>
      <w:r>
        <w:rPr>
          <w:spacing w:val="-2"/>
        </w:rPr>
        <w:t>or</w:t>
      </w:r>
      <w:r>
        <w:rPr>
          <w:spacing w:val="12"/>
        </w:rPr>
        <w:t xml:space="preserve"> </w:t>
      </w:r>
      <w:r>
        <w:rPr>
          <w:spacing w:val="-1"/>
        </w:rPr>
        <w:t>damage</w:t>
      </w:r>
      <w:r>
        <w:rPr>
          <w:spacing w:val="11"/>
        </w:rPr>
        <w:t xml:space="preserve"> </w:t>
      </w:r>
      <w:r>
        <w:rPr>
          <w:spacing w:val="-2"/>
        </w:rPr>
        <w:t>will</w:t>
      </w:r>
      <w:r>
        <w:rPr>
          <w:spacing w:val="13"/>
        </w:rPr>
        <w:t xml:space="preserve"> </w:t>
      </w:r>
      <w:r>
        <w:rPr>
          <w:spacing w:val="-1"/>
        </w:rPr>
        <w:t>remain</w:t>
      </w:r>
      <w:r>
        <w:rPr>
          <w:spacing w:val="11"/>
        </w:rPr>
        <w:t xml:space="preserve"> </w:t>
      </w:r>
      <w:r>
        <w:rPr>
          <w:spacing w:val="-2"/>
        </w:rPr>
        <w:t>with</w:t>
      </w:r>
      <w:r>
        <w:rPr>
          <w:spacing w:val="59"/>
        </w:rPr>
        <w:t xml:space="preserve"> </w:t>
      </w:r>
      <w:r>
        <w:rPr>
          <w:spacing w:val="-1"/>
        </w:rPr>
        <w:t>Contractor</w:t>
      </w:r>
      <w:r>
        <w:rPr>
          <w:spacing w:val="54"/>
        </w:rPr>
        <w:t xml:space="preserve"> </w:t>
      </w:r>
      <w:r>
        <w:rPr>
          <w:spacing w:val="-2"/>
        </w:rPr>
        <w:t>until</w:t>
      </w:r>
      <w:r>
        <w:rPr>
          <w:spacing w:val="52"/>
        </w:rPr>
        <w:t xml:space="preserve"> </w:t>
      </w:r>
      <w:r>
        <w:t>final</w:t>
      </w:r>
      <w:r>
        <w:rPr>
          <w:spacing w:val="52"/>
        </w:rPr>
        <w:t xml:space="preserve"> </w:t>
      </w:r>
      <w:r>
        <w:rPr>
          <w:spacing w:val="-1"/>
        </w:rPr>
        <w:t>inspection</w:t>
      </w:r>
      <w:r>
        <w:rPr>
          <w:spacing w:val="53"/>
        </w:rPr>
        <w:t xml:space="preserve"> </w:t>
      </w:r>
      <w:r>
        <w:rPr>
          <w:spacing w:val="-1"/>
        </w:rPr>
        <w:t>and</w:t>
      </w:r>
      <w:r>
        <w:rPr>
          <w:spacing w:val="53"/>
        </w:rPr>
        <w:t xml:space="preserve"> </w:t>
      </w:r>
      <w:r>
        <w:rPr>
          <w:spacing w:val="-1"/>
        </w:rPr>
        <w:t>acceptance</w:t>
      </w:r>
      <w:r>
        <w:rPr>
          <w:spacing w:val="53"/>
        </w:rPr>
        <w:t xml:space="preserve"> </w:t>
      </w:r>
      <w:r>
        <w:rPr>
          <w:spacing w:val="-2"/>
        </w:rPr>
        <w:t>when</w:t>
      </w:r>
      <w:r>
        <w:rPr>
          <w:spacing w:val="54"/>
        </w:rPr>
        <w:t xml:space="preserve"> </w:t>
      </w:r>
      <w:r>
        <w:rPr>
          <w:spacing w:val="-1"/>
        </w:rPr>
        <w:t>responsibility</w:t>
      </w:r>
      <w:r>
        <w:rPr>
          <w:spacing w:val="53"/>
        </w:rPr>
        <w:t xml:space="preserve"> </w:t>
      </w:r>
      <w:r>
        <w:rPr>
          <w:spacing w:val="-2"/>
        </w:rPr>
        <w:t>will</w:t>
      </w:r>
      <w:r>
        <w:rPr>
          <w:spacing w:val="52"/>
        </w:rPr>
        <w:t xml:space="preserve"> </w:t>
      </w:r>
      <w:r>
        <w:rPr>
          <w:spacing w:val="-1"/>
        </w:rPr>
        <w:t>pass</w:t>
      </w:r>
      <w:r>
        <w:rPr>
          <w:spacing w:val="53"/>
        </w:rPr>
        <w:t xml:space="preserve"> </w:t>
      </w:r>
      <w:r>
        <w:t>to</w:t>
      </w:r>
      <w:r>
        <w:rPr>
          <w:spacing w:val="53"/>
        </w:rPr>
        <w:t xml:space="preserve"> </w:t>
      </w:r>
      <w:r>
        <w:t>the</w:t>
      </w:r>
      <w:r>
        <w:rPr>
          <w:spacing w:val="67"/>
        </w:rPr>
        <w:t xml:space="preserve"> </w:t>
      </w:r>
      <w:r>
        <w:rPr>
          <w:spacing w:val="-1"/>
        </w:rPr>
        <w:t>Buyer</w:t>
      </w:r>
      <w:r>
        <w:rPr>
          <w:spacing w:val="54"/>
        </w:rPr>
        <w:t xml:space="preserve"> </w:t>
      </w:r>
      <w:r>
        <w:rPr>
          <w:spacing w:val="-1"/>
        </w:rPr>
        <w:t>except</w:t>
      </w:r>
      <w:r>
        <w:rPr>
          <w:spacing w:val="55"/>
        </w:rPr>
        <w:t xml:space="preserve"> </w:t>
      </w:r>
      <w:r>
        <w:rPr>
          <w:rFonts w:cs="Arial"/>
          <w:spacing w:val="-2"/>
        </w:rPr>
        <w:t>as</w:t>
      </w:r>
      <w:r>
        <w:rPr>
          <w:rFonts w:cs="Arial"/>
          <w:spacing w:val="51"/>
        </w:rPr>
        <w:t xml:space="preserve"> </w:t>
      </w:r>
      <w:r>
        <w:rPr>
          <w:rFonts w:cs="Arial"/>
        </w:rPr>
        <w:t>to</w:t>
      </w:r>
      <w:r>
        <w:rPr>
          <w:rFonts w:cs="Arial"/>
          <w:spacing w:val="50"/>
        </w:rPr>
        <w:t xml:space="preserve"> </w:t>
      </w:r>
      <w:r>
        <w:rPr>
          <w:rFonts w:cs="Arial"/>
          <w:spacing w:val="-1"/>
        </w:rPr>
        <w:t>latent</w:t>
      </w:r>
      <w:r>
        <w:rPr>
          <w:rFonts w:cs="Arial"/>
          <w:spacing w:val="51"/>
        </w:rPr>
        <w:t xml:space="preserve"> </w:t>
      </w:r>
      <w:r>
        <w:rPr>
          <w:rFonts w:cs="Arial"/>
          <w:spacing w:val="-1"/>
        </w:rPr>
        <w:t>defects,</w:t>
      </w:r>
      <w:r>
        <w:rPr>
          <w:rFonts w:cs="Arial"/>
          <w:spacing w:val="49"/>
        </w:rPr>
        <w:t xml:space="preserve"> </w:t>
      </w:r>
      <w:r>
        <w:rPr>
          <w:rFonts w:cs="Arial"/>
          <w:spacing w:val="-1"/>
        </w:rPr>
        <w:t>fraud,</w:t>
      </w:r>
      <w:r>
        <w:rPr>
          <w:rFonts w:cs="Arial"/>
          <w:spacing w:val="52"/>
        </w:rPr>
        <w:t xml:space="preserve"> </w:t>
      </w:r>
      <w:r>
        <w:rPr>
          <w:rFonts w:cs="Arial"/>
          <w:spacing w:val="-1"/>
        </w:rPr>
        <w:t>and</w:t>
      </w:r>
      <w:r>
        <w:rPr>
          <w:rFonts w:cs="Arial"/>
          <w:spacing w:val="48"/>
        </w:rPr>
        <w:t xml:space="preserve"> </w:t>
      </w:r>
      <w:r>
        <w:rPr>
          <w:rFonts w:cs="Arial"/>
          <w:spacing w:val="-1"/>
        </w:rPr>
        <w:t>Contractor’s</w:t>
      </w:r>
      <w:r>
        <w:rPr>
          <w:rFonts w:cs="Arial"/>
          <w:spacing w:val="50"/>
        </w:rPr>
        <w:t xml:space="preserve"> </w:t>
      </w:r>
      <w:r>
        <w:rPr>
          <w:rFonts w:cs="Arial"/>
          <w:spacing w:val="-1"/>
        </w:rPr>
        <w:t>warranty</w:t>
      </w:r>
      <w:r>
        <w:rPr>
          <w:rFonts w:cs="Arial"/>
          <w:spacing w:val="51"/>
        </w:rPr>
        <w:t xml:space="preserve"> </w:t>
      </w:r>
      <w:r>
        <w:rPr>
          <w:rFonts w:cs="Arial"/>
          <w:spacing w:val="-1"/>
        </w:rPr>
        <w:t>obligations.</w:t>
      </w:r>
      <w:r>
        <w:rPr>
          <w:rFonts w:cs="Arial"/>
          <w:spacing w:val="51"/>
        </w:rPr>
        <w:t xml:space="preserve"> </w:t>
      </w:r>
      <w:r>
        <w:rPr>
          <w:rFonts w:cs="Arial"/>
          <w:spacing w:val="-1"/>
        </w:rPr>
        <w:t>Any</w:t>
      </w:r>
      <w:r>
        <w:rPr>
          <w:rFonts w:cs="Arial"/>
          <w:spacing w:val="61"/>
        </w:rPr>
        <w:t xml:space="preserve"> </w:t>
      </w:r>
      <w:r>
        <w:rPr>
          <w:spacing w:val="-1"/>
        </w:rPr>
        <w:t>portion</w:t>
      </w:r>
      <w:r>
        <w:rPr>
          <w:spacing w:val="5"/>
        </w:rPr>
        <w:t xml:space="preserve"> </w:t>
      </w:r>
      <w:r>
        <w:rPr>
          <w:spacing w:val="-2"/>
        </w:rPr>
        <w:t>of</w:t>
      </w:r>
      <w:r>
        <w:rPr>
          <w:spacing w:val="4"/>
        </w:rPr>
        <w:t xml:space="preserve"> </w:t>
      </w:r>
      <w:r>
        <w:t>a full</w:t>
      </w:r>
      <w:r>
        <w:rPr>
          <w:spacing w:val="4"/>
        </w:rPr>
        <w:t xml:space="preserve"> </w:t>
      </w:r>
      <w:r>
        <w:rPr>
          <w:spacing w:val="-1"/>
        </w:rPr>
        <w:t>order</w:t>
      </w:r>
      <w:r>
        <w:rPr>
          <w:spacing w:val="4"/>
        </w:rPr>
        <w:t xml:space="preserve"> </w:t>
      </w:r>
      <w:r>
        <w:rPr>
          <w:spacing w:val="-1"/>
        </w:rPr>
        <w:t>originally</w:t>
      </w:r>
      <w:r>
        <w:rPr>
          <w:spacing w:val="3"/>
        </w:rPr>
        <w:t xml:space="preserve"> </w:t>
      </w:r>
      <w:r>
        <w:rPr>
          <w:spacing w:val="-1"/>
        </w:rPr>
        <w:t>shipped</w:t>
      </w:r>
      <w:r>
        <w:rPr>
          <w:spacing w:val="5"/>
        </w:rPr>
        <w:t xml:space="preserve"> </w:t>
      </w:r>
      <w:r>
        <w:rPr>
          <w:spacing w:val="-1"/>
        </w:rPr>
        <w:t>without</w:t>
      </w:r>
      <w:r>
        <w:rPr>
          <w:spacing w:val="6"/>
        </w:rPr>
        <w:t xml:space="preserve"> </w:t>
      </w:r>
      <w:r>
        <w:rPr>
          <w:spacing w:val="-1"/>
        </w:rPr>
        <w:t>transportation</w:t>
      </w:r>
      <w:r>
        <w:rPr>
          <w:spacing w:val="5"/>
        </w:rPr>
        <w:t xml:space="preserve"> </w:t>
      </w:r>
      <w:r>
        <w:rPr>
          <w:spacing w:val="-1"/>
        </w:rPr>
        <w:t>charges</w:t>
      </w:r>
      <w:r>
        <w:rPr>
          <w:spacing w:val="2"/>
        </w:rPr>
        <w:t xml:space="preserve"> </w:t>
      </w:r>
      <w:r>
        <w:rPr>
          <w:spacing w:val="-1"/>
        </w:rPr>
        <w:t>(that</w:t>
      </w:r>
      <w:r>
        <w:rPr>
          <w:spacing w:val="3"/>
        </w:rPr>
        <w:t xml:space="preserve"> </w:t>
      </w:r>
      <w:r>
        <w:rPr>
          <w:spacing w:val="-1"/>
        </w:rPr>
        <w:t>failed</w:t>
      </w:r>
      <w:r>
        <w:rPr>
          <w:spacing w:val="5"/>
        </w:rPr>
        <w:t xml:space="preserve"> </w:t>
      </w:r>
      <w:r>
        <w:t>to</w:t>
      </w:r>
      <w:r>
        <w:rPr>
          <w:spacing w:val="2"/>
        </w:rPr>
        <w:t xml:space="preserve"> </w:t>
      </w:r>
      <w:r>
        <w:rPr>
          <w:spacing w:val="-1"/>
        </w:rPr>
        <w:t>ship</w:t>
      </w:r>
      <w:r>
        <w:rPr>
          <w:spacing w:val="43"/>
        </w:rPr>
        <w:t xml:space="preserve"> </w:t>
      </w:r>
      <w:r>
        <w:rPr>
          <w:spacing w:val="-1"/>
        </w:rPr>
        <w:t>with</w:t>
      </w:r>
      <w:r>
        <w:rPr>
          <w:spacing w:val="46"/>
        </w:rPr>
        <w:t xml:space="preserve"> </w:t>
      </w:r>
      <w:r>
        <w:t>the</w:t>
      </w:r>
      <w:r>
        <w:rPr>
          <w:spacing w:val="45"/>
        </w:rPr>
        <w:t xml:space="preserve"> </w:t>
      </w:r>
      <w:r>
        <w:rPr>
          <w:spacing w:val="-1"/>
        </w:rPr>
        <w:t>original</w:t>
      </w:r>
      <w:r>
        <w:rPr>
          <w:spacing w:val="45"/>
        </w:rPr>
        <w:t xml:space="preserve"> </w:t>
      </w:r>
      <w:r>
        <w:rPr>
          <w:spacing w:val="-1"/>
        </w:rPr>
        <w:t>order,</w:t>
      </w:r>
      <w:r>
        <w:rPr>
          <w:spacing w:val="42"/>
        </w:rPr>
        <w:t xml:space="preserve"> </w:t>
      </w:r>
      <w:r>
        <w:rPr>
          <w:spacing w:val="-1"/>
        </w:rPr>
        <w:t>thereby</w:t>
      </w:r>
      <w:r>
        <w:rPr>
          <w:spacing w:val="44"/>
        </w:rPr>
        <w:t xml:space="preserve"> </w:t>
      </w:r>
      <w:r>
        <w:rPr>
          <w:spacing w:val="-1"/>
        </w:rPr>
        <w:t>becoming</w:t>
      </w:r>
      <w:r>
        <w:rPr>
          <w:spacing w:val="48"/>
        </w:rPr>
        <w:t xml:space="preserve"> </w:t>
      </w:r>
      <w:r>
        <w:rPr>
          <w:spacing w:val="-1"/>
        </w:rPr>
        <w:t>back-ordered)</w:t>
      </w:r>
      <w:r>
        <w:rPr>
          <w:spacing w:val="45"/>
        </w:rPr>
        <w:t xml:space="preserve"> </w:t>
      </w:r>
      <w:r>
        <w:rPr>
          <w:spacing w:val="-2"/>
        </w:rPr>
        <w:t>will</w:t>
      </w:r>
      <w:r>
        <w:rPr>
          <w:spacing w:val="45"/>
        </w:rPr>
        <w:t xml:space="preserve"> </w:t>
      </w:r>
      <w:r>
        <w:rPr>
          <w:spacing w:val="-1"/>
        </w:rPr>
        <w:t>also</w:t>
      </w:r>
      <w:r>
        <w:rPr>
          <w:spacing w:val="46"/>
        </w:rPr>
        <w:t xml:space="preserve"> </w:t>
      </w:r>
      <w:r>
        <w:t>be</w:t>
      </w:r>
      <w:r>
        <w:rPr>
          <w:spacing w:val="45"/>
        </w:rPr>
        <w:t xml:space="preserve"> </w:t>
      </w:r>
      <w:r>
        <w:rPr>
          <w:spacing w:val="-1"/>
        </w:rPr>
        <w:t>shipped</w:t>
      </w:r>
      <w:r>
        <w:rPr>
          <w:spacing w:val="45"/>
        </w:rPr>
        <w:t xml:space="preserve"> </w:t>
      </w:r>
      <w:r>
        <w:rPr>
          <w:spacing w:val="-1"/>
        </w:rPr>
        <w:t>without</w:t>
      </w:r>
      <w:r>
        <w:rPr>
          <w:spacing w:val="67"/>
        </w:rPr>
        <w:t xml:space="preserve"> </w:t>
      </w:r>
      <w:r>
        <w:rPr>
          <w:spacing w:val="-1"/>
        </w:rPr>
        <w:t>transportation</w:t>
      </w:r>
      <w:r>
        <w:t xml:space="preserve"> </w:t>
      </w:r>
      <w:r>
        <w:rPr>
          <w:spacing w:val="-1"/>
        </w:rPr>
        <w:t>charges.</w:t>
      </w:r>
    </w:p>
    <w:p w14:paraId="6D0B5455" w14:textId="77777777" w:rsidR="006A0F75" w:rsidRDefault="006A0F75" w:rsidP="006A0F75">
      <w:pPr>
        <w:rPr>
          <w:rFonts w:eastAsia="Arial" w:cs="Arial"/>
        </w:rPr>
      </w:pPr>
    </w:p>
    <w:p w14:paraId="66AF3B89" w14:textId="77777777" w:rsidR="006A0F75" w:rsidRDefault="006A0F75" w:rsidP="006A0F75">
      <w:pPr>
        <w:pStyle w:val="BodyText"/>
        <w:widowControl w:val="0"/>
        <w:numPr>
          <w:ilvl w:val="0"/>
          <w:numId w:val="47"/>
        </w:numPr>
        <w:tabs>
          <w:tab w:val="left" w:pos="821"/>
        </w:tabs>
        <w:spacing w:after="0"/>
        <w:ind w:right="0"/>
        <w:jc w:val="left"/>
      </w:pPr>
      <w:r>
        <w:rPr>
          <w:spacing w:val="-1"/>
        </w:rPr>
        <w:t>Purchase</w:t>
      </w:r>
      <w:r>
        <w:rPr>
          <w:spacing w:val="-2"/>
        </w:rPr>
        <w:t xml:space="preserve"> </w:t>
      </w:r>
      <w:r>
        <w:rPr>
          <w:spacing w:val="-1"/>
        </w:rPr>
        <w:t>Order</w:t>
      </w:r>
      <w:r>
        <w:rPr>
          <w:spacing w:val="1"/>
        </w:rPr>
        <w:t xml:space="preserve"> </w:t>
      </w:r>
      <w:r>
        <w:rPr>
          <w:spacing w:val="-1"/>
        </w:rPr>
        <w:t>and</w:t>
      </w:r>
      <w:r>
        <w:rPr>
          <w:spacing w:val="-2"/>
        </w:rPr>
        <w:t xml:space="preserve"> </w:t>
      </w:r>
      <w:r>
        <w:rPr>
          <w:spacing w:val="-1"/>
        </w:rPr>
        <w:t>Payment Instructions:</w:t>
      </w:r>
    </w:p>
    <w:p w14:paraId="6B8BDDF2" w14:textId="77777777" w:rsidR="006A0F75" w:rsidRDefault="006A0F75" w:rsidP="006A0F75">
      <w:pPr>
        <w:rPr>
          <w:rFonts w:eastAsia="Arial" w:cs="Arial"/>
        </w:rPr>
      </w:pPr>
    </w:p>
    <w:p w14:paraId="6FCE6B52" w14:textId="77777777" w:rsidR="006A0F75" w:rsidRDefault="006A0F75" w:rsidP="006A0F75">
      <w:pPr>
        <w:pStyle w:val="BodyText"/>
        <w:ind w:right="119"/>
        <w:jc w:val="both"/>
      </w:pPr>
      <w:r>
        <w:rPr>
          <w:spacing w:val="-1"/>
        </w:rPr>
        <w:t>All</w:t>
      </w:r>
      <w:r>
        <w:rPr>
          <w:spacing w:val="23"/>
        </w:rPr>
        <w:t xml:space="preserve"> </w:t>
      </w:r>
      <w:r>
        <w:rPr>
          <w:spacing w:val="-1"/>
        </w:rPr>
        <w:t>purchase</w:t>
      </w:r>
      <w:r>
        <w:rPr>
          <w:spacing w:val="24"/>
        </w:rPr>
        <w:t xml:space="preserve"> </w:t>
      </w:r>
      <w:r>
        <w:t>orders</w:t>
      </w:r>
      <w:r>
        <w:rPr>
          <w:spacing w:val="25"/>
        </w:rPr>
        <w:t xml:space="preserve"> </w:t>
      </w:r>
      <w:r>
        <w:rPr>
          <w:spacing w:val="-1"/>
        </w:rPr>
        <w:t>issued</w:t>
      </w:r>
      <w:r>
        <w:rPr>
          <w:spacing w:val="24"/>
        </w:rPr>
        <w:t xml:space="preserve"> </w:t>
      </w:r>
      <w:r>
        <w:t>by</w:t>
      </w:r>
      <w:r>
        <w:rPr>
          <w:spacing w:val="22"/>
        </w:rPr>
        <w:t xml:space="preserve"> </w:t>
      </w:r>
      <w:r>
        <w:rPr>
          <w:spacing w:val="-1"/>
        </w:rPr>
        <w:t>Participating</w:t>
      </w:r>
      <w:r>
        <w:rPr>
          <w:spacing w:val="26"/>
        </w:rPr>
        <w:t xml:space="preserve"> </w:t>
      </w:r>
      <w:r>
        <w:rPr>
          <w:spacing w:val="-1"/>
        </w:rPr>
        <w:t>Entities</w:t>
      </w:r>
      <w:r>
        <w:rPr>
          <w:spacing w:val="24"/>
        </w:rPr>
        <w:t xml:space="preserve"> </w:t>
      </w:r>
      <w:r>
        <w:rPr>
          <w:spacing w:val="-1"/>
        </w:rPr>
        <w:t>under</w:t>
      </w:r>
      <w:r>
        <w:rPr>
          <w:spacing w:val="25"/>
        </w:rPr>
        <w:t xml:space="preserve"> </w:t>
      </w:r>
      <w:r>
        <w:rPr>
          <w:spacing w:val="-1"/>
        </w:rPr>
        <w:t>this</w:t>
      </w:r>
      <w:r>
        <w:rPr>
          <w:spacing w:val="24"/>
        </w:rPr>
        <w:t xml:space="preserve"> </w:t>
      </w:r>
      <w:r>
        <w:rPr>
          <w:spacing w:val="-1"/>
        </w:rPr>
        <w:t>Addendum</w:t>
      </w:r>
      <w:r>
        <w:rPr>
          <w:spacing w:val="25"/>
        </w:rPr>
        <w:t xml:space="preserve"> </w:t>
      </w:r>
      <w:r>
        <w:rPr>
          <w:spacing w:val="-1"/>
        </w:rPr>
        <w:t>shall</w:t>
      </w:r>
      <w:r>
        <w:rPr>
          <w:spacing w:val="23"/>
        </w:rPr>
        <w:t xml:space="preserve"> </w:t>
      </w:r>
      <w:r>
        <w:rPr>
          <w:spacing w:val="-1"/>
        </w:rPr>
        <w:t>include</w:t>
      </w:r>
      <w:r>
        <w:rPr>
          <w:spacing w:val="51"/>
        </w:rPr>
        <w:t xml:space="preserve"> </w:t>
      </w:r>
      <w:r>
        <w:t xml:space="preserve">the </w:t>
      </w:r>
      <w:r>
        <w:rPr>
          <w:spacing w:val="-1"/>
        </w:rPr>
        <w:t>Participating</w:t>
      </w:r>
      <w:r>
        <w:rPr>
          <w:spacing w:val="2"/>
        </w:rPr>
        <w:t xml:space="preserve"> </w:t>
      </w:r>
      <w:r>
        <w:rPr>
          <w:spacing w:val="-1"/>
        </w:rPr>
        <w:t>State</w:t>
      </w:r>
      <w:r>
        <w:rPr>
          <w:spacing w:val="-2"/>
        </w:rPr>
        <w:t xml:space="preserve"> </w:t>
      </w:r>
      <w:r>
        <w:rPr>
          <w:spacing w:val="-1"/>
        </w:rPr>
        <w:t>contract</w:t>
      </w:r>
      <w:r>
        <w:rPr>
          <w:spacing w:val="2"/>
        </w:rPr>
        <w:t xml:space="preserve"> </w:t>
      </w:r>
      <w:r>
        <w:rPr>
          <w:spacing w:val="-1"/>
        </w:rPr>
        <w:t>number and</w:t>
      </w:r>
      <w:r>
        <w:rPr>
          <w:spacing w:val="-2"/>
        </w:rPr>
        <w:t xml:space="preserve"> </w:t>
      </w:r>
      <w:r>
        <w:rPr>
          <w:spacing w:val="-1"/>
        </w:rPr>
        <w:t>Price</w:t>
      </w:r>
      <w:r>
        <w:rPr>
          <w:spacing w:val="-2"/>
        </w:rPr>
        <w:t xml:space="preserve"> </w:t>
      </w:r>
      <w:r>
        <w:rPr>
          <w:spacing w:val="-1"/>
        </w:rPr>
        <w:t>List</w:t>
      </w:r>
      <w:r>
        <w:rPr>
          <w:spacing w:val="2"/>
        </w:rPr>
        <w:t xml:space="preserve"> </w:t>
      </w:r>
      <w:r>
        <w:rPr>
          <w:spacing w:val="-1"/>
        </w:rPr>
        <w:t>Contract Number.</w:t>
      </w:r>
    </w:p>
    <w:p w14:paraId="5CF823E5" w14:textId="77777777" w:rsidR="006A0F75" w:rsidRDefault="006A0F75" w:rsidP="006A0F75">
      <w:pPr>
        <w:spacing w:before="10"/>
        <w:rPr>
          <w:rFonts w:eastAsia="Arial" w:cs="Arial"/>
          <w:sz w:val="16"/>
          <w:szCs w:val="16"/>
        </w:rPr>
      </w:pPr>
    </w:p>
    <w:p w14:paraId="3685F2D1" w14:textId="77777777" w:rsidR="006A0F75" w:rsidRDefault="006A0F75" w:rsidP="006A0F75">
      <w:pPr>
        <w:pStyle w:val="BodyText"/>
        <w:widowControl w:val="0"/>
        <w:numPr>
          <w:ilvl w:val="0"/>
          <w:numId w:val="46"/>
        </w:numPr>
        <w:tabs>
          <w:tab w:val="left" w:pos="1541"/>
        </w:tabs>
        <w:spacing w:before="60" w:after="0"/>
        <w:ind w:right="117"/>
      </w:pPr>
      <w:r>
        <w:rPr>
          <w:spacing w:val="-1"/>
        </w:rPr>
        <w:t>Purchase</w:t>
      </w:r>
      <w:r>
        <w:t xml:space="preserve"> </w:t>
      </w:r>
      <w:r>
        <w:rPr>
          <w:spacing w:val="8"/>
        </w:rPr>
        <w:t xml:space="preserve"> </w:t>
      </w:r>
      <w:r>
        <w:rPr>
          <w:spacing w:val="-1"/>
        </w:rPr>
        <w:t>Orders</w:t>
      </w:r>
      <w:r>
        <w:t xml:space="preserve"> </w:t>
      </w:r>
      <w:r>
        <w:rPr>
          <w:spacing w:val="9"/>
        </w:rPr>
        <w:t xml:space="preserve"> </w:t>
      </w:r>
      <w:r>
        <w:rPr>
          <w:spacing w:val="-1"/>
        </w:rPr>
        <w:t>and</w:t>
      </w:r>
      <w:r>
        <w:t xml:space="preserve"> </w:t>
      </w:r>
      <w:r>
        <w:rPr>
          <w:spacing w:val="6"/>
        </w:rPr>
        <w:t xml:space="preserve"> </w:t>
      </w:r>
      <w:r>
        <w:rPr>
          <w:spacing w:val="-1"/>
        </w:rPr>
        <w:t>Payments</w:t>
      </w:r>
      <w:r>
        <w:t xml:space="preserve"> </w:t>
      </w:r>
      <w:r>
        <w:rPr>
          <w:spacing w:val="9"/>
        </w:rPr>
        <w:t xml:space="preserve"> </w:t>
      </w:r>
      <w:r>
        <w:rPr>
          <w:spacing w:val="-1"/>
        </w:rPr>
        <w:t>shall</w:t>
      </w:r>
      <w:r>
        <w:t xml:space="preserve"> </w:t>
      </w:r>
      <w:r>
        <w:rPr>
          <w:spacing w:val="8"/>
        </w:rPr>
        <w:t xml:space="preserve"> </w:t>
      </w:r>
      <w:r>
        <w:t xml:space="preserve">be </w:t>
      </w:r>
      <w:r>
        <w:rPr>
          <w:spacing w:val="8"/>
        </w:rPr>
        <w:t xml:space="preserve"> </w:t>
      </w:r>
      <w:r>
        <w:rPr>
          <w:spacing w:val="-1"/>
        </w:rPr>
        <w:t>made</w:t>
      </w:r>
      <w:r>
        <w:t xml:space="preserve"> </w:t>
      </w:r>
      <w:r>
        <w:rPr>
          <w:spacing w:val="8"/>
        </w:rPr>
        <w:t xml:space="preserve"> </w:t>
      </w:r>
      <w:r>
        <w:t xml:space="preserve">to </w:t>
      </w:r>
      <w:r>
        <w:rPr>
          <w:spacing w:val="12"/>
        </w:rPr>
        <w:t xml:space="preserve"> </w:t>
      </w:r>
      <w:r>
        <w:rPr>
          <w:spacing w:val="-1"/>
          <w:highlight w:val="yellow"/>
        </w:rPr>
        <w:t>add</w:t>
      </w:r>
      <w:r>
        <w:rPr>
          <w:highlight w:val="yellow"/>
        </w:rPr>
        <w:t xml:space="preserve"> </w:t>
      </w:r>
      <w:r>
        <w:rPr>
          <w:spacing w:val="8"/>
          <w:highlight w:val="yellow"/>
        </w:rPr>
        <w:t xml:space="preserve"> </w:t>
      </w:r>
      <w:r>
        <w:rPr>
          <w:spacing w:val="-1"/>
          <w:highlight w:val="yellow"/>
        </w:rPr>
        <w:t>contractor</w:t>
      </w:r>
      <w:r>
        <w:rPr>
          <w:highlight w:val="yellow"/>
        </w:rPr>
        <w:t xml:space="preserve"> </w:t>
      </w:r>
      <w:r>
        <w:rPr>
          <w:spacing w:val="9"/>
          <w:highlight w:val="yellow"/>
        </w:rPr>
        <w:t xml:space="preserve"> </w:t>
      </w:r>
      <w:r>
        <w:rPr>
          <w:spacing w:val="-1"/>
          <w:highlight w:val="yellow"/>
        </w:rPr>
        <w:t>name</w:t>
      </w:r>
      <w:r>
        <w:rPr>
          <w:highlight w:val="yellow"/>
        </w:rPr>
        <w:t xml:space="preserve"> </w:t>
      </w:r>
      <w:r>
        <w:rPr>
          <w:spacing w:val="11"/>
          <w:highlight w:val="yellow"/>
        </w:rPr>
        <w:t xml:space="preserve"> </w:t>
      </w:r>
      <w:r>
        <w:t>or</w:t>
      </w:r>
      <w:r>
        <w:rPr>
          <w:spacing w:val="47"/>
        </w:rPr>
        <w:t xml:space="preserve"> </w:t>
      </w:r>
      <w:r>
        <w:rPr>
          <w:spacing w:val="-1"/>
        </w:rPr>
        <w:t>authorized</w:t>
      </w:r>
      <w:r>
        <w:t xml:space="preserve"> </w:t>
      </w:r>
      <w:r>
        <w:rPr>
          <w:spacing w:val="-1"/>
        </w:rPr>
        <w:t>subcontractors,</w:t>
      </w:r>
      <w:r>
        <w:rPr>
          <w:spacing w:val="2"/>
        </w:rPr>
        <w:t xml:space="preserve"> </w:t>
      </w:r>
      <w:r>
        <w:rPr>
          <w:spacing w:val="-2"/>
        </w:rPr>
        <w:t>if</w:t>
      </w:r>
      <w:r>
        <w:rPr>
          <w:spacing w:val="2"/>
        </w:rPr>
        <w:t xml:space="preserve"> </w:t>
      </w:r>
      <w:r>
        <w:rPr>
          <w:spacing w:val="-1"/>
        </w:rPr>
        <w:t>any.</w:t>
      </w:r>
    </w:p>
    <w:p w14:paraId="4BC1019C" w14:textId="77777777" w:rsidR="006A0F75" w:rsidRDefault="006A0F75" w:rsidP="006A0F75">
      <w:pPr>
        <w:spacing w:before="10"/>
        <w:rPr>
          <w:rFonts w:eastAsia="Arial" w:cs="Arial"/>
          <w:sz w:val="21"/>
          <w:szCs w:val="21"/>
        </w:rPr>
      </w:pPr>
    </w:p>
    <w:p w14:paraId="466794AA" w14:textId="77777777" w:rsidR="006A0F75" w:rsidRDefault="006A0F75" w:rsidP="006A0F75">
      <w:pPr>
        <w:pStyle w:val="BodyText"/>
        <w:widowControl w:val="0"/>
        <w:numPr>
          <w:ilvl w:val="0"/>
          <w:numId w:val="47"/>
        </w:numPr>
        <w:tabs>
          <w:tab w:val="left" w:pos="821"/>
        </w:tabs>
        <w:spacing w:after="0"/>
        <w:ind w:right="0"/>
        <w:jc w:val="left"/>
      </w:pPr>
      <w:r>
        <w:rPr>
          <w:spacing w:val="-1"/>
        </w:rPr>
        <w:t>Participating</w:t>
      </w:r>
      <w:r>
        <w:rPr>
          <w:spacing w:val="2"/>
        </w:rPr>
        <w:t xml:space="preserve"> </w:t>
      </w:r>
      <w:r>
        <w:rPr>
          <w:spacing w:val="-1"/>
        </w:rPr>
        <w:t>Entity</w:t>
      </w:r>
      <w:r>
        <w:rPr>
          <w:spacing w:val="-2"/>
        </w:rPr>
        <w:t xml:space="preserve"> </w:t>
      </w:r>
      <w:r>
        <w:t>as</w:t>
      </w:r>
      <w:r>
        <w:rPr>
          <w:spacing w:val="-2"/>
        </w:rPr>
        <w:t xml:space="preserve"> </w:t>
      </w:r>
      <w:r>
        <w:rPr>
          <w:spacing w:val="-1"/>
        </w:rPr>
        <w:t>Individual Customer:</w:t>
      </w:r>
    </w:p>
    <w:p w14:paraId="0EBF132E" w14:textId="77777777" w:rsidR="006A0F75" w:rsidRDefault="006A0F75" w:rsidP="006A0F75">
      <w:pPr>
        <w:rPr>
          <w:rFonts w:eastAsia="Arial" w:cs="Arial"/>
        </w:rPr>
      </w:pPr>
    </w:p>
    <w:p w14:paraId="534F81E2" w14:textId="77777777" w:rsidR="006A0F75" w:rsidRDefault="006A0F75" w:rsidP="006A0F75">
      <w:pPr>
        <w:pStyle w:val="BodyText"/>
        <w:ind w:right="116"/>
        <w:jc w:val="both"/>
      </w:pPr>
      <w:r>
        <w:rPr>
          <w:spacing w:val="-1"/>
        </w:rPr>
        <w:t>Each</w:t>
      </w:r>
      <w:r>
        <w:rPr>
          <w:spacing w:val="2"/>
        </w:rPr>
        <w:t xml:space="preserve"> </w:t>
      </w:r>
      <w:r>
        <w:rPr>
          <w:spacing w:val="-1"/>
        </w:rPr>
        <w:t>Participating</w:t>
      </w:r>
      <w:r>
        <w:rPr>
          <w:spacing w:val="3"/>
        </w:rPr>
        <w:t xml:space="preserve"> </w:t>
      </w:r>
      <w:r>
        <w:rPr>
          <w:spacing w:val="-1"/>
        </w:rPr>
        <w:t>Entity shall</w:t>
      </w:r>
      <w:r>
        <w:rPr>
          <w:spacing w:val="2"/>
        </w:rPr>
        <w:t xml:space="preserve"> </w:t>
      </w:r>
      <w:r>
        <w:t xml:space="preserve">be </w:t>
      </w:r>
      <w:r>
        <w:rPr>
          <w:spacing w:val="-1"/>
        </w:rPr>
        <w:t>treated</w:t>
      </w:r>
      <w:r>
        <w:t xml:space="preserve"> as an </w:t>
      </w:r>
      <w:r>
        <w:rPr>
          <w:spacing w:val="-1"/>
        </w:rPr>
        <w:t>individual</w:t>
      </w:r>
      <w:r>
        <w:rPr>
          <w:spacing w:val="2"/>
        </w:rPr>
        <w:t xml:space="preserve"> </w:t>
      </w:r>
      <w:r>
        <w:rPr>
          <w:spacing w:val="-1"/>
        </w:rPr>
        <w:t>customer.</w:t>
      </w:r>
      <w:r>
        <w:rPr>
          <w:spacing w:val="3"/>
        </w:rPr>
        <w:t xml:space="preserve"> </w:t>
      </w:r>
      <w:r>
        <w:rPr>
          <w:spacing w:val="-1"/>
        </w:rPr>
        <w:t>Except</w:t>
      </w:r>
      <w:r>
        <w:rPr>
          <w:spacing w:val="2"/>
        </w:rPr>
        <w:t xml:space="preserve"> </w:t>
      </w:r>
      <w:r>
        <w:t>to</w:t>
      </w:r>
      <w:r>
        <w:rPr>
          <w:spacing w:val="-2"/>
        </w:rPr>
        <w:t xml:space="preserve"> </w:t>
      </w:r>
      <w:r>
        <w:t xml:space="preserve">the </w:t>
      </w:r>
      <w:r>
        <w:rPr>
          <w:spacing w:val="-1"/>
        </w:rPr>
        <w:t>extent</w:t>
      </w:r>
      <w:r>
        <w:rPr>
          <w:spacing w:val="49"/>
        </w:rPr>
        <w:t xml:space="preserve"> </w:t>
      </w:r>
      <w:r>
        <w:rPr>
          <w:spacing w:val="-1"/>
        </w:rPr>
        <w:t>modified</w:t>
      </w:r>
      <w:r>
        <w:rPr>
          <w:spacing w:val="33"/>
        </w:rPr>
        <w:t xml:space="preserve"> </w:t>
      </w:r>
      <w:r>
        <w:t>by</w:t>
      </w:r>
      <w:r>
        <w:rPr>
          <w:spacing w:val="31"/>
        </w:rPr>
        <w:t xml:space="preserve"> </w:t>
      </w:r>
      <w:r>
        <w:rPr>
          <w:spacing w:val="-1"/>
        </w:rPr>
        <w:t>this</w:t>
      </w:r>
      <w:r>
        <w:rPr>
          <w:spacing w:val="34"/>
        </w:rPr>
        <w:t xml:space="preserve"> </w:t>
      </w:r>
      <w:r>
        <w:rPr>
          <w:spacing w:val="-1"/>
        </w:rPr>
        <w:t>Addendum,</w:t>
      </w:r>
      <w:r>
        <w:rPr>
          <w:spacing w:val="35"/>
        </w:rPr>
        <w:t xml:space="preserve"> </w:t>
      </w:r>
      <w:r>
        <w:rPr>
          <w:spacing w:val="-1"/>
        </w:rPr>
        <w:t>each</w:t>
      </w:r>
      <w:r>
        <w:rPr>
          <w:spacing w:val="33"/>
        </w:rPr>
        <w:t xml:space="preserve"> </w:t>
      </w:r>
      <w:r>
        <w:rPr>
          <w:spacing w:val="-1"/>
        </w:rPr>
        <w:t>Participating</w:t>
      </w:r>
      <w:r>
        <w:rPr>
          <w:spacing w:val="33"/>
        </w:rPr>
        <w:t xml:space="preserve"> </w:t>
      </w:r>
      <w:r>
        <w:rPr>
          <w:spacing w:val="-1"/>
        </w:rPr>
        <w:t>Entity</w:t>
      </w:r>
      <w:r>
        <w:rPr>
          <w:spacing w:val="33"/>
        </w:rPr>
        <w:t xml:space="preserve"> </w:t>
      </w:r>
      <w:r>
        <w:rPr>
          <w:spacing w:val="-2"/>
        </w:rPr>
        <w:t>will</w:t>
      </w:r>
      <w:r>
        <w:rPr>
          <w:spacing w:val="33"/>
        </w:rPr>
        <w:t xml:space="preserve"> </w:t>
      </w:r>
      <w:r>
        <w:t>be</w:t>
      </w:r>
      <w:r>
        <w:rPr>
          <w:spacing w:val="33"/>
        </w:rPr>
        <w:t xml:space="preserve"> </w:t>
      </w:r>
      <w:r>
        <w:rPr>
          <w:spacing w:val="-1"/>
        </w:rPr>
        <w:t>responsible</w:t>
      </w:r>
      <w:r>
        <w:rPr>
          <w:spacing w:val="34"/>
        </w:rPr>
        <w:t xml:space="preserve"> </w:t>
      </w:r>
      <w:r>
        <w:t>to</w:t>
      </w:r>
      <w:r>
        <w:rPr>
          <w:spacing w:val="31"/>
        </w:rPr>
        <w:t xml:space="preserve"> </w:t>
      </w:r>
      <w:r>
        <w:rPr>
          <w:spacing w:val="-1"/>
        </w:rPr>
        <w:t>follow</w:t>
      </w:r>
      <w:r>
        <w:rPr>
          <w:spacing w:val="30"/>
        </w:rPr>
        <w:t xml:space="preserve"> </w:t>
      </w:r>
      <w:r>
        <w:t>the</w:t>
      </w:r>
      <w:r>
        <w:rPr>
          <w:spacing w:val="53"/>
        </w:rPr>
        <w:t xml:space="preserve"> </w:t>
      </w:r>
      <w:r>
        <w:rPr>
          <w:spacing w:val="-1"/>
        </w:rPr>
        <w:t>terms</w:t>
      </w:r>
      <w:r>
        <w:rPr>
          <w:spacing w:val="55"/>
        </w:rPr>
        <w:t xml:space="preserve"> </w:t>
      </w:r>
      <w:r>
        <w:rPr>
          <w:spacing w:val="-1"/>
        </w:rPr>
        <w:t>and</w:t>
      </w:r>
      <w:r>
        <w:rPr>
          <w:spacing w:val="55"/>
        </w:rPr>
        <w:t xml:space="preserve"> </w:t>
      </w:r>
      <w:r>
        <w:rPr>
          <w:spacing w:val="-1"/>
        </w:rPr>
        <w:t>conditions</w:t>
      </w:r>
      <w:r>
        <w:rPr>
          <w:spacing w:val="58"/>
        </w:rPr>
        <w:t xml:space="preserve"> </w:t>
      </w:r>
      <w:r>
        <w:rPr>
          <w:spacing w:val="-2"/>
        </w:rPr>
        <w:t>of</w:t>
      </w:r>
      <w:r>
        <w:rPr>
          <w:spacing w:val="57"/>
        </w:rPr>
        <w:t xml:space="preserve"> </w:t>
      </w:r>
      <w:r>
        <w:t>the</w:t>
      </w:r>
      <w:r>
        <w:rPr>
          <w:spacing w:val="55"/>
        </w:rPr>
        <w:t xml:space="preserve"> </w:t>
      </w:r>
      <w:r>
        <w:rPr>
          <w:spacing w:val="-1"/>
        </w:rPr>
        <w:t>Master</w:t>
      </w:r>
      <w:r>
        <w:rPr>
          <w:spacing w:val="57"/>
        </w:rPr>
        <w:t xml:space="preserve"> </w:t>
      </w:r>
      <w:r>
        <w:rPr>
          <w:spacing w:val="-1"/>
        </w:rPr>
        <w:t>Agreement;</w:t>
      </w:r>
      <w:r>
        <w:rPr>
          <w:spacing w:val="60"/>
        </w:rPr>
        <w:t xml:space="preserve"> </w:t>
      </w:r>
      <w:r>
        <w:rPr>
          <w:spacing w:val="-1"/>
        </w:rPr>
        <w:t>and</w:t>
      </w:r>
      <w:r>
        <w:rPr>
          <w:spacing w:val="55"/>
        </w:rPr>
        <w:t xml:space="preserve"> </w:t>
      </w:r>
      <w:r>
        <w:rPr>
          <w:spacing w:val="-2"/>
        </w:rPr>
        <w:t>will</w:t>
      </w:r>
      <w:r>
        <w:rPr>
          <w:spacing w:val="57"/>
        </w:rPr>
        <w:t xml:space="preserve"> </w:t>
      </w:r>
      <w:r>
        <w:rPr>
          <w:spacing w:val="-1"/>
        </w:rPr>
        <w:t>have</w:t>
      </w:r>
      <w:r>
        <w:rPr>
          <w:spacing w:val="58"/>
        </w:rPr>
        <w:t xml:space="preserve"> </w:t>
      </w:r>
      <w:r>
        <w:t>the</w:t>
      </w:r>
      <w:r>
        <w:rPr>
          <w:spacing w:val="57"/>
        </w:rPr>
        <w:t xml:space="preserve"> </w:t>
      </w:r>
      <w:r>
        <w:rPr>
          <w:spacing w:val="-1"/>
        </w:rPr>
        <w:t>same</w:t>
      </w:r>
      <w:r>
        <w:rPr>
          <w:spacing w:val="55"/>
        </w:rPr>
        <w:t xml:space="preserve"> </w:t>
      </w:r>
      <w:r>
        <w:rPr>
          <w:spacing w:val="-1"/>
        </w:rPr>
        <w:t>rights</w:t>
      </w:r>
      <w:r>
        <w:rPr>
          <w:spacing w:val="57"/>
        </w:rPr>
        <w:t xml:space="preserve"> </w:t>
      </w:r>
      <w:r>
        <w:rPr>
          <w:spacing w:val="-2"/>
        </w:rPr>
        <w:t>and</w:t>
      </w:r>
      <w:r>
        <w:rPr>
          <w:spacing w:val="41"/>
        </w:rPr>
        <w:t xml:space="preserve"> </w:t>
      </w:r>
      <w:r>
        <w:rPr>
          <w:spacing w:val="-1"/>
        </w:rPr>
        <w:t>responsibilities</w:t>
      </w:r>
      <w:r>
        <w:rPr>
          <w:spacing w:val="46"/>
        </w:rPr>
        <w:t xml:space="preserve"> </w:t>
      </w:r>
      <w:r>
        <w:rPr>
          <w:spacing w:val="1"/>
        </w:rPr>
        <w:t>for</w:t>
      </w:r>
      <w:r>
        <w:rPr>
          <w:spacing w:val="46"/>
        </w:rPr>
        <w:t xml:space="preserve"> </w:t>
      </w:r>
      <w:r>
        <w:rPr>
          <w:spacing w:val="-1"/>
        </w:rPr>
        <w:t>their</w:t>
      </w:r>
      <w:r>
        <w:rPr>
          <w:spacing w:val="47"/>
        </w:rPr>
        <w:t xml:space="preserve"> </w:t>
      </w:r>
      <w:r>
        <w:rPr>
          <w:spacing w:val="-1"/>
        </w:rPr>
        <w:t>purchases</w:t>
      </w:r>
      <w:r>
        <w:rPr>
          <w:spacing w:val="46"/>
        </w:rPr>
        <w:t xml:space="preserve"> </w:t>
      </w:r>
      <w:r>
        <w:t>as</w:t>
      </w:r>
      <w:r>
        <w:rPr>
          <w:spacing w:val="46"/>
        </w:rPr>
        <w:t xml:space="preserve"> </w:t>
      </w:r>
      <w:r>
        <w:t>the</w:t>
      </w:r>
      <w:r>
        <w:rPr>
          <w:spacing w:val="48"/>
        </w:rPr>
        <w:t xml:space="preserve"> </w:t>
      </w:r>
      <w:r>
        <w:rPr>
          <w:spacing w:val="-1"/>
        </w:rPr>
        <w:t>Lead</w:t>
      </w:r>
      <w:r>
        <w:rPr>
          <w:spacing w:val="49"/>
        </w:rPr>
        <w:t xml:space="preserve"> </w:t>
      </w:r>
      <w:r>
        <w:rPr>
          <w:spacing w:val="-1"/>
        </w:rPr>
        <w:t>State</w:t>
      </w:r>
      <w:r>
        <w:rPr>
          <w:spacing w:val="51"/>
        </w:rPr>
        <w:t xml:space="preserve"> </w:t>
      </w:r>
      <w:r>
        <w:rPr>
          <w:spacing w:val="-1"/>
        </w:rPr>
        <w:t>has</w:t>
      </w:r>
      <w:r>
        <w:rPr>
          <w:spacing w:val="48"/>
        </w:rPr>
        <w:t xml:space="preserve"> </w:t>
      </w:r>
      <w:r>
        <w:rPr>
          <w:spacing w:val="-1"/>
        </w:rPr>
        <w:t>in</w:t>
      </w:r>
      <w:r>
        <w:rPr>
          <w:spacing w:val="46"/>
        </w:rPr>
        <w:t xml:space="preserve"> </w:t>
      </w:r>
      <w:r>
        <w:t>the</w:t>
      </w:r>
      <w:r>
        <w:rPr>
          <w:spacing w:val="48"/>
        </w:rPr>
        <w:t xml:space="preserve"> </w:t>
      </w:r>
      <w:r>
        <w:rPr>
          <w:spacing w:val="-1"/>
        </w:rPr>
        <w:t>Master</w:t>
      </w:r>
      <w:r>
        <w:rPr>
          <w:spacing w:val="49"/>
        </w:rPr>
        <w:t xml:space="preserve"> </w:t>
      </w:r>
      <w:r>
        <w:rPr>
          <w:spacing w:val="-1"/>
        </w:rPr>
        <w:t>Agreement.</w:t>
      </w:r>
      <w:r>
        <w:rPr>
          <w:spacing w:val="45"/>
        </w:rPr>
        <w:t xml:space="preserve"> </w:t>
      </w:r>
      <w:r>
        <w:rPr>
          <w:spacing w:val="-1"/>
        </w:rPr>
        <w:t>Each</w:t>
      </w:r>
      <w:r>
        <w:rPr>
          <w:spacing w:val="43"/>
        </w:rPr>
        <w:t xml:space="preserve"> </w:t>
      </w:r>
      <w:r>
        <w:rPr>
          <w:spacing w:val="-1"/>
        </w:rPr>
        <w:t>Participating</w:t>
      </w:r>
      <w:r>
        <w:rPr>
          <w:spacing w:val="43"/>
        </w:rPr>
        <w:t xml:space="preserve"> </w:t>
      </w:r>
      <w:r>
        <w:rPr>
          <w:spacing w:val="-2"/>
        </w:rPr>
        <w:t>Entity</w:t>
      </w:r>
      <w:r>
        <w:rPr>
          <w:spacing w:val="41"/>
        </w:rPr>
        <w:t xml:space="preserve"> </w:t>
      </w:r>
      <w:r>
        <w:rPr>
          <w:spacing w:val="-2"/>
        </w:rPr>
        <w:t>will</w:t>
      </w:r>
      <w:r>
        <w:rPr>
          <w:spacing w:val="42"/>
        </w:rPr>
        <w:t xml:space="preserve"> </w:t>
      </w:r>
      <w:r>
        <w:t>be</w:t>
      </w:r>
      <w:r>
        <w:rPr>
          <w:spacing w:val="43"/>
        </w:rPr>
        <w:t xml:space="preserve"> </w:t>
      </w:r>
      <w:r>
        <w:rPr>
          <w:spacing w:val="-1"/>
        </w:rPr>
        <w:t>responsible</w:t>
      </w:r>
      <w:r>
        <w:rPr>
          <w:spacing w:val="38"/>
        </w:rPr>
        <w:t xml:space="preserve"> </w:t>
      </w:r>
      <w:r>
        <w:t>for</w:t>
      </w:r>
      <w:r>
        <w:rPr>
          <w:spacing w:val="43"/>
        </w:rPr>
        <w:t xml:space="preserve"> </w:t>
      </w:r>
      <w:r>
        <w:rPr>
          <w:spacing w:val="-1"/>
        </w:rPr>
        <w:t>its</w:t>
      </w:r>
      <w:r>
        <w:rPr>
          <w:spacing w:val="41"/>
        </w:rPr>
        <w:t xml:space="preserve"> </w:t>
      </w:r>
      <w:r>
        <w:rPr>
          <w:spacing w:val="-2"/>
        </w:rPr>
        <w:t>own</w:t>
      </w:r>
      <w:r>
        <w:rPr>
          <w:spacing w:val="43"/>
        </w:rPr>
        <w:t xml:space="preserve"> </w:t>
      </w:r>
      <w:r>
        <w:rPr>
          <w:spacing w:val="-1"/>
        </w:rPr>
        <w:t>charges,</w:t>
      </w:r>
      <w:r>
        <w:rPr>
          <w:spacing w:val="40"/>
        </w:rPr>
        <w:t xml:space="preserve"> </w:t>
      </w:r>
      <w:r>
        <w:rPr>
          <w:spacing w:val="-1"/>
        </w:rPr>
        <w:t>fees,</w:t>
      </w:r>
      <w:r>
        <w:rPr>
          <w:spacing w:val="42"/>
        </w:rPr>
        <w:t xml:space="preserve"> </w:t>
      </w:r>
      <w:r>
        <w:rPr>
          <w:spacing w:val="-1"/>
        </w:rPr>
        <w:t>and</w:t>
      </w:r>
      <w:r>
        <w:rPr>
          <w:spacing w:val="41"/>
        </w:rPr>
        <w:t xml:space="preserve"> </w:t>
      </w:r>
      <w:r>
        <w:rPr>
          <w:spacing w:val="-2"/>
        </w:rPr>
        <w:t>liabilities.</w:t>
      </w:r>
    </w:p>
    <w:p w14:paraId="2C36A175" w14:textId="77777777" w:rsidR="006A0F75" w:rsidRDefault="006A0F75" w:rsidP="006A0F75">
      <w:pPr>
        <w:jc w:val="both"/>
        <w:sectPr w:rsidR="006A0F75">
          <w:pgSz w:w="12240" w:h="15840"/>
          <w:pgMar w:top="1280" w:right="1320" w:bottom="280" w:left="1340" w:header="720" w:footer="720" w:gutter="0"/>
          <w:cols w:space="720"/>
        </w:sectPr>
      </w:pPr>
    </w:p>
    <w:p w14:paraId="46DCBDA0" w14:textId="77777777" w:rsidR="006A0F75" w:rsidRDefault="006A0F75" w:rsidP="006A0F75">
      <w:pPr>
        <w:pStyle w:val="BodyText"/>
        <w:spacing w:before="57"/>
        <w:ind w:left="960" w:right="218"/>
        <w:jc w:val="both"/>
      </w:pPr>
      <w:r>
        <w:rPr>
          <w:spacing w:val="-1"/>
        </w:rPr>
        <w:lastRenderedPageBreak/>
        <w:t>Each</w:t>
      </w:r>
      <w:r>
        <w:rPr>
          <w:spacing w:val="29"/>
        </w:rPr>
        <w:t xml:space="preserve"> </w:t>
      </w:r>
      <w:r>
        <w:rPr>
          <w:spacing w:val="-1"/>
        </w:rPr>
        <w:t>Participating</w:t>
      </w:r>
      <w:r>
        <w:rPr>
          <w:spacing w:val="31"/>
        </w:rPr>
        <w:t xml:space="preserve"> </w:t>
      </w:r>
      <w:r>
        <w:rPr>
          <w:spacing w:val="-1"/>
        </w:rPr>
        <w:t>Entity</w:t>
      </w:r>
      <w:r>
        <w:rPr>
          <w:spacing w:val="27"/>
        </w:rPr>
        <w:t xml:space="preserve"> </w:t>
      </w:r>
      <w:r>
        <w:rPr>
          <w:spacing w:val="-2"/>
        </w:rPr>
        <w:t>will</w:t>
      </w:r>
      <w:r>
        <w:rPr>
          <w:spacing w:val="28"/>
        </w:rPr>
        <w:t xml:space="preserve"> </w:t>
      </w:r>
      <w:r>
        <w:rPr>
          <w:spacing w:val="-1"/>
        </w:rPr>
        <w:t>have</w:t>
      </w:r>
      <w:r>
        <w:rPr>
          <w:spacing w:val="29"/>
        </w:rPr>
        <w:t xml:space="preserve"> </w:t>
      </w:r>
      <w:r>
        <w:t>the</w:t>
      </w:r>
      <w:r>
        <w:rPr>
          <w:spacing w:val="29"/>
        </w:rPr>
        <w:t xml:space="preserve"> </w:t>
      </w:r>
      <w:r>
        <w:t>same</w:t>
      </w:r>
      <w:r>
        <w:rPr>
          <w:spacing w:val="30"/>
        </w:rPr>
        <w:t xml:space="preserve"> </w:t>
      </w:r>
      <w:r>
        <w:rPr>
          <w:spacing w:val="-1"/>
        </w:rPr>
        <w:t>rights</w:t>
      </w:r>
      <w:r>
        <w:rPr>
          <w:spacing w:val="27"/>
        </w:rPr>
        <w:t xml:space="preserve"> </w:t>
      </w:r>
      <w:r>
        <w:t>to</w:t>
      </w:r>
      <w:r>
        <w:rPr>
          <w:spacing w:val="29"/>
        </w:rPr>
        <w:t xml:space="preserve"> </w:t>
      </w:r>
      <w:r>
        <w:rPr>
          <w:spacing w:val="-1"/>
        </w:rPr>
        <w:t>any</w:t>
      </w:r>
      <w:r>
        <w:rPr>
          <w:spacing w:val="27"/>
        </w:rPr>
        <w:t xml:space="preserve"> </w:t>
      </w:r>
      <w:r>
        <w:rPr>
          <w:spacing w:val="-1"/>
        </w:rPr>
        <w:t>indemnity</w:t>
      </w:r>
      <w:r>
        <w:rPr>
          <w:spacing w:val="27"/>
        </w:rPr>
        <w:t xml:space="preserve"> </w:t>
      </w:r>
      <w:r>
        <w:t>or</w:t>
      </w:r>
      <w:r>
        <w:rPr>
          <w:spacing w:val="27"/>
        </w:rPr>
        <w:t xml:space="preserve"> </w:t>
      </w:r>
      <w:r>
        <w:rPr>
          <w:spacing w:val="-1"/>
        </w:rPr>
        <w:t>to</w:t>
      </w:r>
      <w:r>
        <w:rPr>
          <w:spacing w:val="29"/>
        </w:rPr>
        <w:t xml:space="preserve"> </w:t>
      </w:r>
      <w:r>
        <w:rPr>
          <w:spacing w:val="-1"/>
        </w:rPr>
        <w:t>recover</w:t>
      </w:r>
      <w:r>
        <w:rPr>
          <w:spacing w:val="30"/>
        </w:rPr>
        <w:t xml:space="preserve"> </w:t>
      </w:r>
      <w:r>
        <w:rPr>
          <w:spacing w:val="-1"/>
        </w:rPr>
        <w:t>any</w:t>
      </w:r>
      <w:r>
        <w:rPr>
          <w:spacing w:val="43"/>
        </w:rPr>
        <w:t xml:space="preserve"> </w:t>
      </w:r>
      <w:r>
        <w:t>costs</w:t>
      </w:r>
      <w:r>
        <w:rPr>
          <w:spacing w:val="28"/>
        </w:rPr>
        <w:t xml:space="preserve"> </w:t>
      </w:r>
      <w:r>
        <w:rPr>
          <w:spacing w:val="-2"/>
        </w:rPr>
        <w:t>allowed</w:t>
      </w:r>
      <w:r>
        <w:rPr>
          <w:spacing w:val="29"/>
        </w:rPr>
        <w:t xml:space="preserve"> </w:t>
      </w:r>
      <w:r>
        <w:rPr>
          <w:spacing w:val="-1"/>
        </w:rPr>
        <w:t>in</w:t>
      </w:r>
      <w:r>
        <w:rPr>
          <w:spacing w:val="29"/>
        </w:rPr>
        <w:t xml:space="preserve"> </w:t>
      </w:r>
      <w:r>
        <w:t>the</w:t>
      </w:r>
      <w:r>
        <w:rPr>
          <w:spacing w:val="26"/>
        </w:rPr>
        <w:t xml:space="preserve"> </w:t>
      </w:r>
      <w:r>
        <w:rPr>
          <w:spacing w:val="-1"/>
        </w:rPr>
        <w:t>Master</w:t>
      </w:r>
      <w:r>
        <w:rPr>
          <w:spacing w:val="28"/>
        </w:rPr>
        <w:t xml:space="preserve"> </w:t>
      </w:r>
      <w:r>
        <w:rPr>
          <w:spacing w:val="-2"/>
        </w:rPr>
        <w:t>Agreement</w:t>
      </w:r>
      <w:r>
        <w:rPr>
          <w:spacing w:val="26"/>
        </w:rPr>
        <w:t xml:space="preserve"> </w:t>
      </w:r>
      <w:r>
        <w:t>for</w:t>
      </w:r>
      <w:r>
        <w:rPr>
          <w:spacing w:val="28"/>
        </w:rPr>
        <w:t xml:space="preserve"> </w:t>
      </w:r>
      <w:r>
        <w:rPr>
          <w:spacing w:val="-1"/>
        </w:rPr>
        <w:t>their</w:t>
      </w:r>
      <w:r>
        <w:rPr>
          <w:spacing w:val="32"/>
        </w:rPr>
        <w:t xml:space="preserve"> </w:t>
      </w:r>
      <w:r>
        <w:rPr>
          <w:spacing w:val="-1"/>
        </w:rPr>
        <w:t>purchases.</w:t>
      </w:r>
      <w:r>
        <w:rPr>
          <w:spacing w:val="52"/>
        </w:rPr>
        <w:t xml:space="preserve"> </w:t>
      </w:r>
      <w:r>
        <w:t>The</w:t>
      </w:r>
      <w:r>
        <w:rPr>
          <w:spacing w:val="26"/>
        </w:rPr>
        <w:t xml:space="preserve"> </w:t>
      </w:r>
      <w:r>
        <w:rPr>
          <w:spacing w:val="-1"/>
        </w:rPr>
        <w:t>Contractor</w:t>
      </w:r>
      <w:r>
        <w:rPr>
          <w:spacing w:val="28"/>
        </w:rPr>
        <w:t xml:space="preserve"> </w:t>
      </w:r>
      <w:r>
        <w:rPr>
          <w:spacing w:val="-2"/>
        </w:rPr>
        <w:t>will</w:t>
      </w:r>
      <w:r>
        <w:rPr>
          <w:spacing w:val="28"/>
        </w:rPr>
        <w:t xml:space="preserve"> </w:t>
      </w:r>
      <w:r>
        <w:rPr>
          <w:spacing w:val="-1"/>
        </w:rPr>
        <w:t>apply</w:t>
      </w:r>
      <w:r>
        <w:rPr>
          <w:spacing w:val="57"/>
        </w:rPr>
        <w:t xml:space="preserve"> </w:t>
      </w:r>
      <w:r>
        <w:t xml:space="preserve">the </w:t>
      </w:r>
      <w:r>
        <w:rPr>
          <w:spacing w:val="-1"/>
        </w:rPr>
        <w:t>charges</w:t>
      </w:r>
      <w:r>
        <w:rPr>
          <w:spacing w:val="-2"/>
        </w:rPr>
        <w:t xml:space="preserve"> </w:t>
      </w:r>
      <w:r>
        <w:t>to</w:t>
      </w:r>
      <w:r>
        <w:rPr>
          <w:spacing w:val="-2"/>
        </w:rPr>
        <w:t xml:space="preserve"> </w:t>
      </w:r>
      <w:r>
        <w:rPr>
          <w:spacing w:val="-1"/>
        </w:rPr>
        <w:t>each</w:t>
      </w:r>
      <w:r>
        <w:t xml:space="preserve"> </w:t>
      </w:r>
      <w:r>
        <w:rPr>
          <w:spacing w:val="-1"/>
        </w:rPr>
        <w:t>Participating</w:t>
      </w:r>
      <w:r>
        <w:t xml:space="preserve"> </w:t>
      </w:r>
      <w:r>
        <w:rPr>
          <w:spacing w:val="-1"/>
        </w:rPr>
        <w:t>Entity individually.</w:t>
      </w:r>
    </w:p>
    <w:p w14:paraId="1D637ED7" w14:textId="77777777" w:rsidR="006A0F75" w:rsidRDefault="006A0F75" w:rsidP="006A0F75">
      <w:pPr>
        <w:rPr>
          <w:rFonts w:eastAsia="Arial" w:cs="Arial"/>
        </w:rPr>
      </w:pPr>
    </w:p>
    <w:p w14:paraId="0D05BE2C" w14:textId="77777777" w:rsidR="006A0F75" w:rsidRDefault="006A0F75" w:rsidP="006A0F75">
      <w:pPr>
        <w:pStyle w:val="BodyText"/>
        <w:widowControl w:val="0"/>
        <w:numPr>
          <w:ilvl w:val="0"/>
          <w:numId w:val="47"/>
        </w:numPr>
        <w:tabs>
          <w:tab w:val="left" w:pos="961"/>
        </w:tabs>
        <w:spacing w:after="0"/>
        <w:ind w:left="960" w:right="0"/>
        <w:jc w:val="left"/>
      </w:pPr>
      <w:r>
        <w:rPr>
          <w:spacing w:val="-1"/>
        </w:rPr>
        <w:t>Entire</w:t>
      </w:r>
      <w:r>
        <w:rPr>
          <w:spacing w:val="1"/>
        </w:rPr>
        <w:t xml:space="preserve"> </w:t>
      </w:r>
      <w:r>
        <w:rPr>
          <w:spacing w:val="-1"/>
        </w:rPr>
        <w:t>Contract:</w:t>
      </w:r>
    </w:p>
    <w:p w14:paraId="305D5D13" w14:textId="77777777" w:rsidR="006A0F75" w:rsidRDefault="006A0F75" w:rsidP="006A0F75">
      <w:pPr>
        <w:spacing w:before="10"/>
        <w:rPr>
          <w:rFonts w:eastAsia="Arial" w:cs="Arial"/>
          <w:sz w:val="21"/>
          <w:szCs w:val="21"/>
        </w:rPr>
      </w:pPr>
    </w:p>
    <w:p w14:paraId="08C8797F" w14:textId="59F3B46E" w:rsidR="006A0F75" w:rsidRDefault="006A0F75" w:rsidP="006A0F75">
      <w:pPr>
        <w:pStyle w:val="BodyText"/>
        <w:ind w:left="960" w:right="216"/>
        <w:jc w:val="both"/>
      </w:pPr>
      <w:r>
        <w:rPr>
          <w:spacing w:val="-1"/>
        </w:rPr>
        <w:t>This</w:t>
      </w:r>
      <w:r>
        <w:rPr>
          <w:spacing w:val="27"/>
        </w:rPr>
        <w:t xml:space="preserve"> </w:t>
      </w:r>
      <w:r>
        <w:rPr>
          <w:spacing w:val="-1"/>
        </w:rPr>
        <w:t>Addendum</w:t>
      </w:r>
      <w:r>
        <w:rPr>
          <w:spacing w:val="28"/>
        </w:rPr>
        <w:t xml:space="preserve"> </w:t>
      </w:r>
      <w:r>
        <w:rPr>
          <w:spacing w:val="-1"/>
        </w:rPr>
        <w:t>and</w:t>
      </w:r>
      <w:r>
        <w:rPr>
          <w:spacing w:val="24"/>
        </w:rPr>
        <w:t xml:space="preserve"> </w:t>
      </w:r>
      <w:r>
        <w:t>the</w:t>
      </w:r>
      <w:r>
        <w:rPr>
          <w:spacing w:val="24"/>
        </w:rPr>
        <w:t xml:space="preserve"> </w:t>
      </w:r>
      <w:r>
        <w:rPr>
          <w:spacing w:val="-1"/>
        </w:rPr>
        <w:t>Master</w:t>
      </w:r>
      <w:r>
        <w:rPr>
          <w:spacing w:val="28"/>
        </w:rPr>
        <w:t xml:space="preserve"> </w:t>
      </w:r>
      <w:r>
        <w:rPr>
          <w:spacing w:val="-1"/>
        </w:rPr>
        <w:t>Agreement</w:t>
      </w:r>
      <w:r>
        <w:rPr>
          <w:spacing w:val="25"/>
        </w:rPr>
        <w:t xml:space="preserve"> </w:t>
      </w:r>
      <w:r>
        <w:t>set</w:t>
      </w:r>
      <w:r>
        <w:rPr>
          <w:spacing w:val="23"/>
        </w:rPr>
        <w:t xml:space="preserve"> </w:t>
      </w:r>
      <w:r>
        <w:t>forth</w:t>
      </w:r>
      <w:r>
        <w:rPr>
          <w:spacing w:val="24"/>
        </w:rPr>
        <w:t xml:space="preserve"> </w:t>
      </w:r>
      <w:r>
        <w:t>the</w:t>
      </w:r>
      <w:r>
        <w:rPr>
          <w:spacing w:val="26"/>
        </w:rPr>
        <w:t xml:space="preserve"> </w:t>
      </w:r>
      <w:r>
        <w:rPr>
          <w:spacing w:val="-1"/>
        </w:rPr>
        <w:t>entire</w:t>
      </w:r>
      <w:r>
        <w:rPr>
          <w:spacing w:val="27"/>
        </w:rPr>
        <w:t xml:space="preserve"> </w:t>
      </w:r>
      <w:r>
        <w:rPr>
          <w:spacing w:val="-1"/>
        </w:rPr>
        <w:t>agreement,</w:t>
      </w:r>
      <w:r>
        <w:rPr>
          <w:spacing w:val="28"/>
        </w:rPr>
        <w:t xml:space="preserve"> </w:t>
      </w:r>
      <w:r>
        <w:rPr>
          <w:spacing w:val="-1"/>
        </w:rPr>
        <w:t>and</w:t>
      </w:r>
      <w:r>
        <w:rPr>
          <w:spacing w:val="24"/>
        </w:rPr>
        <w:t xml:space="preserve"> </w:t>
      </w:r>
      <w:r>
        <w:rPr>
          <w:spacing w:val="-1"/>
        </w:rPr>
        <w:t>all</w:t>
      </w:r>
      <w:r>
        <w:rPr>
          <w:spacing w:val="26"/>
        </w:rPr>
        <w:t xml:space="preserve"> </w:t>
      </w:r>
      <w:r>
        <w:t>the</w:t>
      </w:r>
      <w:r>
        <w:rPr>
          <w:spacing w:val="35"/>
        </w:rPr>
        <w:t xml:space="preserve"> </w:t>
      </w:r>
      <w:r>
        <w:rPr>
          <w:spacing w:val="-1"/>
        </w:rPr>
        <w:t>conditions,</w:t>
      </w:r>
      <w:r>
        <w:rPr>
          <w:spacing w:val="6"/>
        </w:rPr>
        <w:t xml:space="preserve"> </w:t>
      </w:r>
      <w:r>
        <w:rPr>
          <w:spacing w:val="-1"/>
        </w:rPr>
        <w:t>understandings,</w:t>
      </w:r>
      <w:r>
        <w:rPr>
          <w:spacing w:val="6"/>
        </w:rPr>
        <w:t xml:space="preserve"> </w:t>
      </w:r>
      <w:r>
        <w:rPr>
          <w:spacing w:val="-1"/>
        </w:rPr>
        <w:t>promises,</w:t>
      </w:r>
      <w:r>
        <w:rPr>
          <w:spacing w:val="6"/>
        </w:rPr>
        <w:t xml:space="preserve"> </w:t>
      </w:r>
      <w:r>
        <w:rPr>
          <w:spacing w:val="-1"/>
        </w:rPr>
        <w:t>warranties</w:t>
      </w:r>
      <w:r>
        <w:rPr>
          <w:spacing w:val="2"/>
        </w:rPr>
        <w:t xml:space="preserve"> </w:t>
      </w:r>
      <w:r>
        <w:rPr>
          <w:spacing w:val="-1"/>
        </w:rPr>
        <w:t>and</w:t>
      </w:r>
      <w:r>
        <w:rPr>
          <w:spacing w:val="9"/>
        </w:rPr>
        <w:t xml:space="preserve"> </w:t>
      </w:r>
      <w:r>
        <w:rPr>
          <w:spacing w:val="-1"/>
        </w:rPr>
        <w:t>representations</w:t>
      </w:r>
      <w:r>
        <w:rPr>
          <w:spacing w:val="5"/>
        </w:rPr>
        <w:t xml:space="preserve"> </w:t>
      </w:r>
      <w:r>
        <w:rPr>
          <w:spacing w:val="-2"/>
        </w:rPr>
        <w:t>among</w:t>
      </w:r>
      <w:r>
        <w:rPr>
          <w:spacing w:val="5"/>
        </w:rPr>
        <w:t xml:space="preserve"> </w:t>
      </w:r>
      <w:r>
        <w:t>the</w:t>
      </w:r>
      <w:r>
        <w:rPr>
          <w:spacing w:val="5"/>
        </w:rPr>
        <w:t xml:space="preserve"> </w:t>
      </w:r>
      <w:r>
        <w:rPr>
          <w:spacing w:val="-1"/>
        </w:rPr>
        <w:t>parties</w:t>
      </w:r>
      <w:r>
        <w:rPr>
          <w:spacing w:val="51"/>
        </w:rPr>
        <w:t xml:space="preserve"> </w:t>
      </w:r>
      <w:r>
        <w:rPr>
          <w:spacing w:val="-1"/>
        </w:rPr>
        <w:t>with</w:t>
      </w:r>
      <w:r>
        <w:rPr>
          <w:spacing w:val="36"/>
        </w:rPr>
        <w:t xml:space="preserve"> </w:t>
      </w:r>
      <w:r>
        <w:rPr>
          <w:spacing w:val="-1"/>
        </w:rPr>
        <w:t>respect</w:t>
      </w:r>
      <w:r>
        <w:rPr>
          <w:spacing w:val="33"/>
        </w:rPr>
        <w:t xml:space="preserve"> </w:t>
      </w:r>
      <w:r>
        <w:t>to</w:t>
      </w:r>
      <w:r>
        <w:rPr>
          <w:spacing w:val="34"/>
        </w:rPr>
        <w:t xml:space="preserve"> </w:t>
      </w:r>
      <w:r>
        <w:rPr>
          <w:spacing w:val="-1"/>
        </w:rPr>
        <w:t>this</w:t>
      </w:r>
      <w:r>
        <w:rPr>
          <w:spacing w:val="34"/>
        </w:rPr>
        <w:t xml:space="preserve"> </w:t>
      </w:r>
      <w:r>
        <w:rPr>
          <w:spacing w:val="-1"/>
        </w:rPr>
        <w:t>Addendum</w:t>
      </w:r>
      <w:r>
        <w:rPr>
          <w:spacing w:val="35"/>
        </w:rPr>
        <w:t xml:space="preserve"> </w:t>
      </w:r>
      <w:r>
        <w:rPr>
          <w:spacing w:val="-1"/>
        </w:rPr>
        <w:t>and</w:t>
      </w:r>
      <w:r>
        <w:rPr>
          <w:spacing w:val="34"/>
        </w:rPr>
        <w:t xml:space="preserve"> </w:t>
      </w:r>
      <w:r>
        <w:t>the</w:t>
      </w:r>
      <w:r>
        <w:rPr>
          <w:spacing w:val="34"/>
        </w:rPr>
        <w:t xml:space="preserve"> </w:t>
      </w:r>
      <w:r>
        <w:rPr>
          <w:spacing w:val="-1"/>
        </w:rPr>
        <w:t>Master</w:t>
      </w:r>
      <w:r>
        <w:rPr>
          <w:spacing w:val="33"/>
        </w:rPr>
        <w:t xml:space="preserve"> </w:t>
      </w:r>
      <w:r>
        <w:rPr>
          <w:spacing w:val="-1"/>
        </w:rPr>
        <w:t>Agreement,</w:t>
      </w:r>
      <w:r>
        <w:rPr>
          <w:spacing w:val="35"/>
        </w:rPr>
        <w:t xml:space="preserve"> </w:t>
      </w:r>
      <w:r>
        <w:rPr>
          <w:spacing w:val="-1"/>
        </w:rPr>
        <w:t>and</w:t>
      </w:r>
      <w:r>
        <w:rPr>
          <w:spacing w:val="34"/>
        </w:rPr>
        <w:t xml:space="preserve"> </w:t>
      </w:r>
      <w:r>
        <w:rPr>
          <w:spacing w:val="-1"/>
        </w:rPr>
        <w:t>supersedes</w:t>
      </w:r>
      <w:r>
        <w:rPr>
          <w:spacing w:val="36"/>
        </w:rPr>
        <w:t xml:space="preserve"> </w:t>
      </w:r>
      <w:r>
        <w:rPr>
          <w:spacing w:val="-1"/>
        </w:rPr>
        <w:t>any</w:t>
      </w:r>
      <w:r>
        <w:rPr>
          <w:spacing w:val="34"/>
        </w:rPr>
        <w:t xml:space="preserve"> </w:t>
      </w:r>
      <w:r>
        <w:rPr>
          <w:spacing w:val="-1"/>
        </w:rPr>
        <w:t>prior</w:t>
      </w:r>
      <w:r>
        <w:rPr>
          <w:spacing w:val="37"/>
        </w:rPr>
        <w:t xml:space="preserve"> </w:t>
      </w:r>
      <w:r>
        <w:rPr>
          <w:spacing w:val="-1"/>
        </w:rPr>
        <w:t>communications,</w:t>
      </w:r>
      <w:r>
        <w:rPr>
          <w:spacing w:val="9"/>
        </w:rPr>
        <w:t xml:space="preserve"> </w:t>
      </w:r>
      <w:r>
        <w:rPr>
          <w:spacing w:val="-1"/>
        </w:rPr>
        <w:t>representations</w:t>
      </w:r>
      <w:r>
        <w:rPr>
          <w:spacing w:val="7"/>
        </w:rPr>
        <w:t xml:space="preserve"> </w:t>
      </w:r>
      <w:r>
        <w:t>or</w:t>
      </w:r>
      <w:r>
        <w:rPr>
          <w:spacing w:val="8"/>
        </w:rPr>
        <w:t xml:space="preserve"> </w:t>
      </w:r>
      <w:r>
        <w:rPr>
          <w:spacing w:val="-1"/>
        </w:rPr>
        <w:t>agreements</w:t>
      </w:r>
      <w:r>
        <w:rPr>
          <w:spacing w:val="8"/>
        </w:rPr>
        <w:t xml:space="preserve"> </w:t>
      </w:r>
      <w:r>
        <w:rPr>
          <w:spacing w:val="-1"/>
        </w:rPr>
        <w:t>whether,</w:t>
      </w:r>
      <w:r>
        <w:rPr>
          <w:spacing w:val="9"/>
        </w:rPr>
        <w:t xml:space="preserve"> </w:t>
      </w:r>
      <w:r>
        <w:t>oral</w:t>
      </w:r>
      <w:r>
        <w:rPr>
          <w:spacing w:val="7"/>
        </w:rPr>
        <w:t xml:space="preserve"> </w:t>
      </w:r>
      <w:r>
        <w:t>or</w:t>
      </w:r>
      <w:r>
        <w:rPr>
          <w:spacing w:val="8"/>
        </w:rPr>
        <w:t xml:space="preserve"> </w:t>
      </w:r>
      <w:r>
        <w:rPr>
          <w:spacing w:val="-1"/>
        </w:rPr>
        <w:t>written,</w:t>
      </w:r>
      <w:r>
        <w:rPr>
          <w:spacing w:val="9"/>
        </w:rPr>
        <w:t xml:space="preserve"> </w:t>
      </w:r>
      <w:r>
        <w:rPr>
          <w:spacing w:val="-2"/>
        </w:rPr>
        <w:t>with</w:t>
      </w:r>
      <w:r>
        <w:rPr>
          <w:spacing w:val="10"/>
        </w:rPr>
        <w:t xml:space="preserve"> </w:t>
      </w:r>
      <w:r>
        <w:rPr>
          <w:spacing w:val="-1"/>
        </w:rPr>
        <w:t>respect</w:t>
      </w:r>
      <w:r>
        <w:rPr>
          <w:spacing w:val="9"/>
        </w:rPr>
        <w:t xml:space="preserve"> </w:t>
      </w:r>
      <w:r>
        <w:t>to</w:t>
      </w:r>
      <w:r>
        <w:rPr>
          <w:spacing w:val="45"/>
        </w:rPr>
        <w:t xml:space="preserve"> </w:t>
      </w:r>
      <w:r>
        <w:t xml:space="preserve">the </w:t>
      </w:r>
      <w:r>
        <w:rPr>
          <w:spacing w:val="-1"/>
        </w:rPr>
        <w:t>subject matter hereof.</w:t>
      </w:r>
    </w:p>
    <w:p w14:paraId="0DE9BD94" w14:textId="77777777" w:rsidR="006A0F75" w:rsidRDefault="006A0F75" w:rsidP="006A0F75">
      <w:pPr>
        <w:rPr>
          <w:rFonts w:eastAsia="Arial" w:cs="Arial"/>
        </w:rPr>
      </w:pPr>
    </w:p>
    <w:p w14:paraId="5B1A9255" w14:textId="77777777" w:rsidR="006A0F75" w:rsidRDefault="006A0F75" w:rsidP="006A0F75">
      <w:pPr>
        <w:pStyle w:val="BodyText"/>
        <w:ind w:left="960" w:right="217"/>
        <w:jc w:val="both"/>
      </w:pPr>
      <w:r>
        <w:rPr>
          <w:spacing w:val="-1"/>
        </w:rPr>
        <w:t>Terms</w:t>
      </w:r>
      <w:r>
        <w:rPr>
          <w:spacing w:val="19"/>
        </w:rPr>
        <w:t xml:space="preserve"> </w:t>
      </w:r>
      <w:r>
        <w:rPr>
          <w:spacing w:val="-1"/>
        </w:rPr>
        <w:t>and</w:t>
      </w:r>
      <w:r>
        <w:rPr>
          <w:spacing w:val="18"/>
        </w:rPr>
        <w:t xml:space="preserve"> </w:t>
      </w:r>
      <w:r>
        <w:rPr>
          <w:spacing w:val="-1"/>
        </w:rPr>
        <w:t>conditions</w:t>
      </w:r>
      <w:r>
        <w:rPr>
          <w:spacing w:val="16"/>
        </w:rPr>
        <w:t xml:space="preserve"> </w:t>
      </w:r>
      <w:r>
        <w:rPr>
          <w:spacing w:val="-1"/>
        </w:rPr>
        <w:t>inconsistent</w:t>
      </w:r>
      <w:r>
        <w:rPr>
          <w:spacing w:val="20"/>
        </w:rPr>
        <w:t xml:space="preserve"> </w:t>
      </w:r>
      <w:r>
        <w:rPr>
          <w:spacing w:val="-2"/>
        </w:rPr>
        <w:t>with,</w:t>
      </w:r>
      <w:r>
        <w:rPr>
          <w:spacing w:val="22"/>
        </w:rPr>
        <w:t xml:space="preserve"> </w:t>
      </w:r>
      <w:r>
        <w:rPr>
          <w:spacing w:val="-1"/>
        </w:rPr>
        <w:t>contrary</w:t>
      </w:r>
      <w:r>
        <w:rPr>
          <w:spacing w:val="19"/>
        </w:rPr>
        <w:t xml:space="preserve"> </w:t>
      </w:r>
      <w:r>
        <w:t>or</w:t>
      </w:r>
      <w:r>
        <w:rPr>
          <w:spacing w:val="19"/>
        </w:rPr>
        <w:t xml:space="preserve"> </w:t>
      </w:r>
      <w:r>
        <w:rPr>
          <w:spacing w:val="-1"/>
        </w:rPr>
        <w:t>in</w:t>
      </w:r>
      <w:r>
        <w:rPr>
          <w:spacing w:val="21"/>
        </w:rPr>
        <w:t xml:space="preserve"> </w:t>
      </w:r>
      <w:r>
        <w:rPr>
          <w:spacing w:val="-1"/>
        </w:rPr>
        <w:t>addition</w:t>
      </w:r>
      <w:r>
        <w:rPr>
          <w:spacing w:val="18"/>
        </w:rPr>
        <w:t xml:space="preserve"> </w:t>
      </w:r>
      <w:r>
        <w:t>to</w:t>
      </w:r>
      <w:r>
        <w:rPr>
          <w:spacing w:val="18"/>
        </w:rPr>
        <w:t xml:space="preserve"> </w:t>
      </w:r>
      <w:r>
        <w:rPr>
          <w:spacing w:val="-1"/>
        </w:rPr>
        <w:t>the</w:t>
      </w:r>
      <w:r>
        <w:rPr>
          <w:spacing w:val="20"/>
        </w:rPr>
        <w:t xml:space="preserve"> </w:t>
      </w:r>
      <w:r>
        <w:rPr>
          <w:spacing w:val="-1"/>
        </w:rPr>
        <w:t>terms</w:t>
      </w:r>
      <w:r>
        <w:rPr>
          <w:spacing w:val="21"/>
        </w:rPr>
        <w:t xml:space="preserve"> </w:t>
      </w:r>
      <w:r>
        <w:rPr>
          <w:spacing w:val="-2"/>
        </w:rPr>
        <w:t>and</w:t>
      </w:r>
      <w:r>
        <w:rPr>
          <w:spacing w:val="59"/>
        </w:rPr>
        <w:t xml:space="preserve"> </w:t>
      </w:r>
      <w:r>
        <w:rPr>
          <w:spacing w:val="-1"/>
        </w:rPr>
        <w:t>conditions</w:t>
      </w:r>
      <w:r>
        <w:rPr>
          <w:spacing w:val="7"/>
        </w:rPr>
        <w:t xml:space="preserve"> </w:t>
      </w:r>
      <w:r>
        <w:rPr>
          <w:spacing w:val="-2"/>
        </w:rPr>
        <w:t>of</w:t>
      </w:r>
      <w:r>
        <w:rPr>
          <w:spacing w:val="7"/>
        </w:rPr>
        <w:t xml:space="preserve"> </w:t>
      </w:r>
      <w:r>
        <w:rPr>
          <w:spacing w:val="-1"/>
        </w:rPr>
        <w:t>this</w:t>
      </w:r>
      <w:r>
        <w:rPr>
          <w:spacing w:val="7"/>
        </w:rPr>
        <w:t xml:space="preserve"> </w:t>
      </w:r>
      <w:r>
        <w:rPr>
          <w:spacing w:val="-1"/>
        </w:rPr>
        <w:t>Addendum</w:t>
      </w:r>
      <w:r>
        <w:rPr>
          <w:spacing w:val="7"/>
        </w:rPr>
        <w:t xml:space="preserve"> </w:t>
      </w:r>
      <w:r>
        <w:rPr>
          <w:spacing w:val="-1"/>
        </w:rPr>
        <w:t>and</w:t>
      </w:r>
      <w:r>
        <w:rPr>
          <w:spacing w:val="4"/>
        </w:rPr>
        <w:t xml:space="preserve"> </w:t>
      </w:r>
      <w:r>
        <w:t>the</w:t>
      </w:r>
      <w:r>
        <w:rPr>
          <w:spacing w:val="6"/>
        </w:rPr>
        <w:t xml:space="preserve"> </w:t>
      </w:r>
      <w:r>
        <w:rPr>
          <w:spacing w:val="-1"/>
        </w:rPr>
        <w:t>Master</w:t>
      </w:r>
      <w:r>
        <w:rPr>
          <w:spacing w:val="5"/>
        </w:rPr>
        <w:t xml:space="preserve"> </w:t>
      </w:r>
      <w:r>
        <w:rPr>
          <w:spacing w:val="-1"/>
        </w:rPr>
        <w:t>Agreement,</w:t>
      </w:r>
      <w:r>
        <w:rPr>
          <w:spacing w:val="5"/>
        </w:rPr>
        <w:t xml:space="preserve"> </w:t>
      </w:r>
      <w:r>
        <w:rPr>
          <w:spacing w:val="-1"/>
        </w:rPr>
        <w:t>that</w:t>
      </w:r>
      <w:r>
        <w:rPr>
          <w:spacing w:val="5"/>
        </w:rPr>
        <w:t xml:space="preserve"> </w:t>
      </w:r>
      <w:r>
        <w:t>are</w:t>
      </w:r>
      <w:r>
        <w:rPr>
          <w:spacing w:val="4"/>
        </w:rPr>
        <w:t xml:space="preserve"> </w:t>
      </w:r>
      <w:r>
        <w:rPr>
          <w:spacing w:val="-1"/>
        </w:rPr>
        <w:t>included</w:t>
      </w:r>
      <w:r>
        <w:rPr>
          <w:spacing w:val="6"/>
        </w:rPr>
        <w:t xml:space="preserve"> </w:t>
      </w:r>
      <w:r>
        <w:rPr>
          <w:spacing w:val="-1"/>
        </w:rPr>
        <w:t>in</w:t>
      </w:r>
      <w:r>
        <w:rPr>
          <w:spacing w:val="6"/>
        </w:rPr>
        <w:t xml:space="preserve"> </w:t>
      </w:r>
      <w:r>
        <w:rPr>
          <w:spacing w:val="-1"/>
        </w:rPr>
        <w:t>any</w:t>
      </w:r>
      <w:r>
        <w:rPr>
          <w:spacing w:val="47"/>
        </w:rPr>
        <w:t xml:space="preserve"> </w:t>
      </w:r>
      <w:r>
        <w:rPr>
          <w:spacing w:val="-1"/>
        </w:rPr>
        <w:t>purchase</w:t>
      </w:r>
      <w:r>
        <w:rPr>
          <w:spacing w:val="12"/>
        </w:rPr>
        <w:t xml:space="preserve"> </w:t>
      </w:r>
      <w:r>
        <w:rPr>
          <w:spacing w:val="-1"/>
        </w:rPr>
        <w:t>order</w:t>
      </w:r>
      <w:r>
        <w:rPr>
          <w:spacing w:val="13"/>
        </w:rPr>
        <w:t xml:space="preserve"> </w:t>
      </w:r>
      <w:r>
        <w:t>or</w:t>
      </w:r>
      <w:r>
        <w:rPr>
          <w:spacing w:val="13"/>
        </w:rPr>
        <w:t xml:space="preserve"> </w:t>
      </w:r>
      <w:r>
        <w:rPr>
          <w:spacing w:val="-2"/>
        </w:rPr>
        <w:t>otherwise</w:t>
      </w:r>
      <w:r>
        <w:rPr>
          <w:spacing w:val="15"/>
        </w:rPr>
        <w:t xml:space="preserve"> </w:t>
      </w:r>
      <w:r>
        <w:rPr>
          <w:spacing w:val="-1"/>
        </w:rPr>
        <w:t>shall</w:t>
      </w:r>
      <w:r>
        <w:rPr>
          <w:spacing w:val="14"/>
        </w:rPr>
        <w:t xml:space="preserve"> </w:t>
      </w:r>
      <w:r>
        <w:t>be</w:t>
      </w:r>
      <w:r>
        <w:rPr>
          <w:spacing w:val="12"/>
        </w:rPr>
        <w:t xml:space="preserve"> </w:t>
      </w:r>
      <w:r>
        <w:rPr>
          <w:spacing w:val="-1"/>
        </w:rPr>
        <w:t>void.</w:t>
      </w:r>
      <w:r>
        <w:rPr>
          <w:spacing w:val="26"/>
        </w:rPr>
        <w:t xml:space="preserve"> </w:t>
      </w:r>
      <w:r>
        <w:t>The</w:t>
      </w:r>
      <w:r>
        <w:rPr>
          <w:spacing w:val="9"/>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3"/>
        </w:rPr>
        <w:t xml:space="preserve"> </w:t>
      </w:r>
      <w:r>
        <w:rPr>
          <w:spacing w:val="-2"/>
        </w:rPr>
        <w:t>of</w:t>
      </w:r>
      <w:r>
        <w:rPr>
          <w:spacing w:val="13"/>
        </w:rPr>
        <w:t xml:space="preserve"> </w:t>
      </w:r>
      <w:r>
        <w:rPr>
          <w:spacing w:val="-1"/>
        </w:rPr>
        <w:t>this</w:t>
      </w:r>
      <w:r>
        <w:rPr>
          <w:spacing w:val="15"/>
        </w:rPr>
        <w:t xml:space="preserve"> </w:t>
      </w:r>
      <w:r>
        <w:rPr>
          <w:spacing w:val="-1"/>
        </w:rPr>
        <w:t>Addendum</w:t>
      </w:r>
      <w:r>
        <w:rPr>
          <w:spacing w:val="67"/>
        </w:rPr>
        <w:t xml:space="preserve"> </w:t>
      </w:r>
      <w:r>
        <w:rPr>
          <w:spacing w:val="-1"/>
        </w:rPr>
        <w:t>and</w:t>
      </w:r>
      <w:r>
        <w:t xml:space="preserve"> the</w:t>
      </w:r>
      <w:r>
        <w:rPr>
          <w:spacing w:val="-2"/>
        </w:rPr>
        <w:t xml:space="preserve"> </w:t>
      </w:r>
      <w:r>
        <w:rPr>
          <w:spacing w:val="-1"/>
        </w:rPr>
        <w:t>Master</w:t>
      </w:r>
      <w:r>
        <w:rPr>
          <w:spacing w:val="2"/>
        </w:rPr>
        <w:t xml:space="preserve"> </w:t>
      </w:r>
      <w:r>
        <w:rPr>
          <w:spacing w:val="-2"/>
        </w:rPr>
        <w:t>Agreement</w:t>
      </w:r>
      <w:r>
        <w:rPr>
          <w:spacing w:val="1"/>
        </w:rPr>
        <w:t xml:space="preserve"> </w:t>
      </w:r>
      <w:r>
        <w:rPr>
          <w:spacing w:val="-1"/>
        </w:rPr>
        <w:t>shall</w:t>
      </w:r>
      <w:r>
        <w:rPr>
          <w:spacing w:val="-3"/>
        </w:rPr>
        <w:t xml:space="preserve"> </w:t>
      </w:r>
      <w:r>
        <w:t>govern</w:t>
      </w:r>
      <w:r>
        <w:rPr>
          <w:spacing w:val="1"/>
        </w:rPr>
        <w:t xml:space="preserve"> </w:t>
      </w:r>
      <w:r>
        <w:rPr>
          <w:spacing w:val="-1"/>
        </w:rPr>
        <w:t>in</w:t>
      </w:r>
      <w:r>
        <w:rPr>
          <w:spacing w:val="-2"/>
        </w:rPr>
        <w:t xml:space="preserve"> </w:t>
      </w:r>
      <w:r>
        <w:t>the</w:t>
      </w:r>
      <w:r>
        <w:rPr>
          <w:spacing w:val="-2"/>
        </w:rPr>
        <w:t xml:space="preserve"> </w:t>
      </w:r>
      <w:r>
        <w:rPr>
          <w:spacing w:val="-1"/>
        </w:rPr>
        <w:t>case</w:t>
      </w:r>
      <w:r>
        <w:t xml:space="preserve"> </w:t>
      </w:r>
      <w:r>
        <w:rPr>
          <w:spacing w:val="-2"/>
        </w:rPr>
        <w:t>of</w:t>
      </w:r>
      <w:r>
        <w:rPr>
          <w:spacing w:val="2"/>
        </w:rPr>
        <w:t xml:space="preserve"> </w:t>
      </w:r>
      <w:r>
        <w:rPr>
          <w:spacing w:val="-1"/>
        </w:rPr>
        <w:t>any</w:t>
      </w:r>
      <w:r>
        <w:rPr>
          <w:spacing w:val="-2"/>
        </w:rPr>
        <w:t xml:space="preserve"> </w:t>
      </w:r>
      <w:r>
        <w:t xml:space="preserve">such </w:t>
      </w:r>
      <w:r>
        <w:rPr>
          <w:spacing w:val="-1"/>
        </w:rPr>
        <w:t>inconsistent,</w:t>
      </w:r>
      <w:r>
        <w:t xml:space="preserve"> </w:t>
      </w:r>
      <w:r>
        <w:rPr>
          <w:spacing w:val="-1"/>
        </w:rPr>
        <w:t xml:space="preserve">contrary, </w:t>
      </w:r>
      <w:r>
        <w:t>or</w:t>
      </w:r>
    </w:p>
    <w:p w14:paraId="256CB03B" w14:textId="77777777" w:rsidR="006A0F75" w:rsidRDefault="006A0F75" w:rsidP="006A0F75">
      <w:pPr>
        <w:rPr>
          <w:rFonts w:eastAsia="Arial" w:cs="Arial"/>
        </w:rPr>
      </w:pPr>
    </w:p>
    <w:p w14:paraId="55B189BE" w14:textId="77777777" w:rsidR="006A0F75" w:rsidRDefault="006A0F75" w:rsidP="006A0F75">
      <w:pPr>
        <w:rPr>
          <w:rFonts w:eastAsia="Arial" w:cs="Arial"/>
        </w:rPr>
      </w:pPr>
    </w:p>
    <w:p w14:paraId="16FE34B6" w14:textId="77777777" w:rsidR="006A0F75" w:rsidRDefault="006A0F75" w:rsidP="006A0F75">
      <w:pPr>
        <w:pStyle w:val="BodyText"/>
        <w:ind w:left="240" w:right="348"/>
      </w:pPr>
      <w:r>
        <w:t xml:space="preserve">IN </w:t>
      </w:r>
      <w:r>
        <w:rPr>
          <w:spacing w:val="-3"/>
        </w:rPr>
        <w:t>VIEW</w:t>
      </w:r>
      <w:r>
        <w:rPr>
          <w:spacing w:val="6"/>
        </w:rPr>
        <w:t xml:space="preserve"> </w:t>
      </w:r>
      <w:r>
        <w:rPr>
          <w:spacing w:val="-1"/>
        </w:rPr>
        <w:t>OF</w:t>
      </w:r>
      <w:r>
        <w:rPr>
          <w:spacing w:val="-2"/>
        </w:rPr>
        <w:t xml:space="preserve"> </w:t>
      </w:r>
      <w:r>
        <w:rPr>
          <w:spacing w:val="-1"/>
        </w:rPr>
        <w:t>THE</w:t>
      </w:r>
      <w:r>
        <w:rPr>
          <w:spacing w:val="-3"/>
        </w:rPr>
        <w:t xml:space="preserve"> </w:t>
      </w:r>
      <w:r>
        <w:rPr>
          <w:spacing w:val="-2"/>
        </w:rPr>
        <w:t>ABOVE,</w:t>
      </w:r>
      <w:r>
        <w:rPr>
          <w:spacing w:val="2"/>
        </w:rPr>
        <w:t xml:space="preserve"> </w:t>
      </w:r>
      <w:r>
        <w:t>the</w:t>
      </w:r>
      <w:r>
        <w:rPr>
          <w:spacing w:val="-2"/>
        </w:rPr>
        <w:t xml:space="preserve"> </w:t>
      </w:r>
      <w:r>
        <w:rPr>
          <w:spacing w:val="-1"/>
        </w:rPr>
        <w:t>parties</w:t>
      </w:r>
      <w:r>
        <w:t xml:space="preserve"> </w:t>
      </w:r>
      <w:r>
        <w:rPr>
          <w:spacing w:val="-1"/>
        </w:rPr>
        <w:t>execute</w:t>
      </w:r>
      <w:r>
        <w:rPr>
          <w:spacing w:val="-2"/>
        </w:rPr>
        <w:t xml:space="preserve"> </w:t>
      </w:r>
      <w:r>
        <w:rPr>
          <w:spacing w:val="-1"/>
        </w:rPr>
        <w:t>this</w:t>
      </w:r>
      <w:r>
        <w:rPr>
          <w:spacing w:val="1"/>
        </w:rPr>
        <w:t xml:space="preserve"> </w:t>
      </w:r>
      <w:r>
        <w:rPr>
          <w:spacing w:val="-1"/>
        </w:rPr>
        <w:t xml:space="preserve">Addendum </w:t>
      </w:r>
      <w:r>
        <w:t>by</w:t>
      </w:r>
      <w:r>
        <w:rPr>
          <w:spacing w:val="-2"/>
        </w:rPr>
        <w:t xml:space="preserve"> </w:t>
      </w:r>
      <w:r>
        <w:rPr>
          <w:spacing w:val="-1"/>
        </w:rPr>
        <w:t>their signatures,</w:t>
      </w:r>
      <w:r>
        <w:rPr>
          <w:spacing w:val="2"/>
        </w:rPr>
        <w:t xml:space="preserve"> </w:t>
      </w:r>
      <w:r>
        <w:t>on</w:t>
      </w:r>
      <w:r>
        <w:rPr>
          <w:spacing w:val="-2"/>
        </w:rPr>
        <w:t xml:space="preserve"> </w:t>
      </w:r>
      <w:r>
        <w:t>the</w:t>
      </w:r>
      <w:r>
        <w:rPr>
          <w:spacing w:val="-2"/>
        </w:rPr>
        <w:t xml:space="preserve"> </w:t>
      </w:r>
      <w:r>
        <w:rPr>
          <w:spacing w:val="-1"/>
        </w:rPr>
        <w:t>dates</w:t>
      </w:r>
      <w:r>
        <w:rPr>
          <w:spacing w:val="49"/>
        </w:rPr>
        <w:t xml:space="preserve"> </w:t>
      </w:r>
      <w:r>
        <w:rPr>
          <w:spacing w:val="-1"/>
        </w:rPr>
        <w:t>below.</w:t>
      </w:r>
    </w:p>
    <w:p w14:paraId="3138F92B" w14:textId="77777777" w:rsidR="006A0F75" w:rsidRDefault="006A0F75" w:rsidP="006A0F75">
      <w:pPr>
        <w:rPr>
          <w:rFonts w:eastAsia="Arial" w:cs="Arial"/>
        </w:rPr>
      </w:pPr>
    </w:p>
    <w:p w14:paraId="71BBB24C" w14:textId="77777777" w:rsidR="006A0F75" w:rsidRDefault="006A0F75" w:rsidP="006A0F75">
      <w:pPr>
        <w:spacing w:before="7"/>
        <w:rPr>
          <w:rFonts w:eastAsia="Arial" w:cs="Arial"/>
          <w:sz w:val="24"/>
          <w:szCs w:val="24"/>
        </w:rPr>
      </w:pPr>
    </w:p>
    <w:tbl>
      <w:tblPr>
        <w:tblW w:w="0" w:type="auto"/>
        <w:tblInd w:w="126" w:type="dxa"/>
        <w:tblLayout w:type="fixed"/>
        <w:tblCellMar>
          <w:left w:w="0" w:type="dxa"/>
          <w:right w:w="0" w:type="dxa"/>
        </w:tblCellMar>
        <w:tblLook w:val="01E0" w:firstRow="1" w:lastRow="1" w:firstColumn="1" w:lastColumn="1" w:noHBand="0" w:noVBand="0"/>
      </w:tblPr>
      <w:tblGrid>
        <w:gridCol w:w="4801"/>
        <w:gridCol w:w="4777"/>
      </w:tblGrid>
      <w:tr w:rsidR="006A0F75" w14:paraId="7721D773" w14:textId="77777777" w:rsidTr="00FB46DB">
        <w:trPr>
          <w:trHeight w:hRule="exact" w:val="516"/>
        </w:trPr>
        <w:tc>
          <w:tcPr>
            <w:tcW w:w="4801" w:type="dxa"/>
            <w:tcBorders>
              <w:top w:val="single" w:sz="5" w:space="0" w:color="000000"/>
              <w:left w:val="single" w:sz="5" w:space="0" w:color="000000"/>
              <w:bottom w:val="single" w:sz="5" w:space="0" w:color="000000"/>
              <w:right w:val="single" w:sz="5" w:space="0" w:color="000000"/>
            </w:tcBorders>
          </w:tcPr>
          <w:p w14:paraId="48B3F8FB" w14:textId="77777777" w:rsidR="006A0F75" w:rsidRDefault="006A0F75" w:rsidP="00FB46DB">
            <w:pPr>
              <w:pStyle w:val="TableParagraph"/>
              <w:spacing w:line="250" w:lineRule="exact"/>
              <w:ind w:left="102"/>
              <w:rPr>
                <w:rFonts w:ascii="Arial" w:eastAsia="Arial" w:hAnsi="Arial" w:cs="Arial"/>
              </w:rPr>
            </w:pPr>
            <w:r>
              <w:rPr>
                <w:rFonts w:ascii="Arial"/>
                <w:spacing w:val="-1"/>
              </w:rPr>
              <w:t>Participating</w:t>
            </w:r>
            <w:r>
              <w:rPr>
                <w:rFonts w:ascii="Arial"/>
                <w:spacing w:val="2"/>
              </w:rPr>
              <w:t xml:space="preserve"> </w:t>
            </w:r>
            <w:r>
              <w:rPr>
                <w:rFonts w:ascii="Arial"/>
                <w:spacing w:val="-2"/>
              </w:rPr>
              <w:t>State:</w:t>
            </w:r>
            <w:r>
              <w:rPr>
                <w:rFonts w:ascii="Arial"/>
              </w:rPr>
              <w:t xml:space="preserve">  </w:t>
            </w:r>
            <w:r>
              <w:rPr>
                <w:rFonts w:ascii="Arial"/>
                <w:spacing w:val="-1"/>
              </w:rPr>
              <w:t>STATE</w:t>
            </w:r>
            <w:r>
              <w:rPr>
                <w:rFonts w:ascii="Arial"/>
                <w:spacing w:val="-2"/>
              </w:rPr>
              <w:t xml:space="preserve"> </w:t>
            </w:r>
            <w:r>
              <w:rPr>
                <w:rFonts w:ascii="Arial"/>
              </w:rPr>
              <w:t>OF</w:t>
            </w:r>
            <w:r>
              <w:rPr>
                <w:rFonts w:ascii="Arial"/>
                <w:spacing w:val="-2"/>
              </w:rPr>
              <w:t xml:space="preserve"> HAWAII</w:t>
            </w:r>
          </w:p>
        </w:tc>
        <w:tc>
          <w:tcPr>
            <w:tcW w:w="4777" w:type="dxa"/>
            <w:tcBorders>
              <w:top w:val="single" w:sz="5" w:space="0" w:color="000000"/>
              <w:left w:val="single" w:sz="5" w:space="0" w:color="000000"/>
              <w:bottom w:val="single" w:sz="5" w:space="0" w:color="000000"/>
              <w:right w:val="single" w:sz="5" w:space="0" w:color="000000"/>
            </w:tcBorders>
            <w:shd w:val="clear" w:color="auto" w:fill="C0C0C0"/>
          </w:tcPr>
          <w:p w14:paraId="3B639A43" w14:textId="77777777" w:rsidR="006A0F75" w:rsidRDefault="006A0F75" w:rsidP="00FB46DB">
            <w:pPr>
              <w:pStyle w:val="TableParagraph"/>
              <w:spacing w:line="250" w:lineRule="exact"/>
              <w:ind w:left="102"/>
              <w:rPr>
                <w:rFonts w:ascii="Arial" w:eastAsia="Arial" w:hAnsi="Arial" w:cs="Arial"/>
              </w:rPr>
            </w:pPr>
            <w:r>
              <w:rPr>
                <w:rFonts w:ascii="Arial"/>
                <w:spacing w:val="-1"/>
              </w:rPr>
              <w:t>Contractor:</w:t>
            </w:r>
          </w:p>
        </w:tc>
      </w:tr>
      <w:tr w:rsidR="006A0F75" w14:paraId="01288DD2" w14:textId="77777777" w:rsidTr="00FB46DB">
        <w:trPr>
          <w:trHeight w:hRule="exact" w:val="768"/>
        </w:trPr>
        <w:tc>
          <w:tcPr>
            <w:tcW w:w="4801" w:type="dxa"/>
            <w:tcBorders>
              <w:top w:val="single" w:sz="5" w:space="0" w:color="000000"/>
              <w:left w:val="single" w:sz="5" w:space="0" w:color="000000"/>
              <w:bottom w:val="single" w:sz="5" w:space="0" w:color="000000"/>
              <w:right w:val="single" w:sz="5" w:space="0" w:color="000000"/>
            </w:tcBorders>
          </w:tcPr>
          <w:p w14:paraId="6853522F" w14:textId="77777777" w:rsidR="006A0F75" w:rsidRDefault="006A0F75" w:rsidP="00FB46DB">
            <w:pPr>
              <w:pStyle w:val="TableParagraph"/>
              <w:spacing w:line="250" w:lineRule="exact"/>
              <w:ind w:left="102"/>
              <w:rPr>
                <w:rFonts w:ascii="Arial" w:eastAsia="Arial" w:hAnsi="Arial" w:cs="Arial"/>
              </w:rPr>
            </w:pPr>
            <w:r>
              <w:rPr>
                <w:rFonts w:ascii="Arial"/>
                <w:spacing w:val="-1"/>
              </w:rPr>
              <w:t>Signature:</w:t>
            </w:r>
          </w:p>
        </w:tc>
        <w:tc>
          <w:tcPr>
            <w:tcW w:w="4777" w:type="dxa"/>
            <w:tcBorders>
              <w:top w:val="single" w:sz="5" w:space="0" w:color="000000"/>
              <w:left w:val="single" w:sz="5" w:space="0" w:color="000000"/>
              <w:bottom w:val="single" w:sz="5" w:space="0" w:color="000000"/>
              <w:right w:val="single" w:sz="5" w:space="0" w:color="000000"/>
            </w:tcBorders>
          </w:tcPr>
          <w:p w14:paraId="5F84B535" w14:textId="77777777" w:rsidR="006A0F75" w:rsidRDefault="006A0F75" w:rsidP="00FB46DB">
            <w:pPr>
              <w:pStyle w:val="TableParagraph"/>
              <w:spacing w:line="250" w:lineRule="exact"/>
              <w:ind w:left="102"/>
              <w:rPr>
                <w:rFonts w:ascii="Arial" w:eastAsia="Arial" w:hAnsi="Arial" w:cs="Arial"/>
              </w:rPr>
            </w:pPr>
            <w:r>
              <w:rPr>
                <w:rFonts w:ascii="Arial"/>
                <w:spacing w:val="-1"/>
              </w:rPr>
              <w:t>Signature:</w:t>
            </w:r>
          </w:p>
        </w:tc>
      </w:tr>
      <w:tr w:rsidR="006A0F75" w14:paraId="6D0DF83B" w14:textId="77777777" w:rsidTr="00FB46DB">
        <w:trPr>
          <w:trHeight w:hRule="exact" w:val="516"/>
        </w:trPr>
        <w:tc>
          <w:tcPr>
            <w:tcW w:w="4801" w:type="dxa"/>
            <w:tcBorders>
              <w:top w:val="single" w:sz="5" w:space="0" w:color="000000"/>
              <w:left w:val="single" w:sz="5" w:space="0" w:color="000000"/>
              <w:bottom w:val="single" w:sz="5" w:space="0" w:color="000000"/>
              <w:right w:val="single" w:sz="5" w:space="0" w:color="000000"/>
            </w:tcBorders>
          </w:tcPr>
          <w:p w14:paraId="0BD5636B" w14:textId="77777777" w:rsidR="006A0F75" w:rsidRDefault="006A0F75" w:rsidP="00FB46DB">
            <w:pPr>
              <w:pStyle w:val="TableParagraph"/>
              <w:spacing w:line="252" w:lineRule="exact"/>
              <w:ind w:left="102"/>
              <w:rPr>
                <w:rFonts w:ascii="Arial" w:eastAsia="Arial" w:hAnsi="Arial" w:cs="Arial"/>
              </w:rPr>
            </w:pPr>
            <w:r>
              <w:rPr>
                <w:rFonts w:ascii="Arial"/>
                <w:spacing w:val="-1"/>
              </w:rPr>
              <w:t>Name:</w:t>
            </w:r>
            <w:r>
              <w:rPr>
                <w:rFonts w:ascii="Arial"/>
              </w:rPr>
              <w:t xml:space="preserve"> </w:t>
            </w:r>
            <w:r>
              <w:rPr>
                <w:rFonts w:ascii="Arial"/>
                <w:spacing w:val="60"/>
              </w:rPr>
              <w:t xml:space="preserve"> </w:t>
            </w:r>
            <w:r>
              <w:rPr>
                <w:rFonts w:ascii="Arial"/>
                <w:spacing w:val="-1"/>
              </w:rPr>
              <w:t>SARAH</w:t>
            </w:r>
            <w:r>
              <w:rPr>
                <w:rFonts w:ascii="Arial"/>
              </w:rPr>
              <w:t xml:space="preserve"> </w:t>
            </w:r>
            <w:r>
              <w:rPr>
                <w:rFonts w:ascii="Arial"/>
                <w:spacing w:val="-1"/>
              </w:rPr>
              <w:t>ALLEN</w:t>
            </w:r>
          </w:p>
        </w:tc>
        <w:tc>
          <w:tcPr>
            <w:tcW w:w="4777" w:type="dxa"/>
            <w:tcBorders>
              <w:top w:val="single" w:sz="5" w:space="0" w:color="000000"/>
              <w:left w:val="single" w:sz="5" w:space="0" w:color="000000"/>
              <w:bottom w:val="single" w:sz="5" w:space="0" w:color="000000"/>
              <w:right w:val="single" w:sz="5" w:space="0" w:color="000000"/>
            </w:tcBorders>
          </w:tcPr>
          <w:p w14:paraId="1453C735" w14:textId="77777777" w:rsidR="006A0F75" w:rsidRDefault="006A0F75" w:rsidP="00FB46DB">
            <w:pPr>
              <w:pStyle w:val="TableParagraph"/>
              <w:spacing w:line="252" w:lineRule="exact"/>
              <w:ind w:left="102"/>
              <w:rPr>
                <w:rFonts w:ascii="Arial" w:eastAsia="Arial" w:hAnsi="Arial" w:cs="Arial"/>
              </w:rPr>
            </w:pPr>
            <w:r>
              <w:rPr>
                <w:rFonts w:ascii="Arial"/>
                <w:spacing w:val="-1"/>
              </w:rPr>
              <w:t>Name:</w:t>
            </w:r>
          </w:p>
        </w:tc>
      </w:tr>
      <w:tr w:rsidR="006A0F75" w14:paraId="6C350133" w14:textId="77777777" w:rsidTr="00FB46DB">
        <w:trPr>
          <w:trHeight w:hRule="exact" w:val="516"/>
        </w:trPr>
        <w:tc>
          <w:tcPr>
            <w:tcW w:w="4801" w:type="dxa"/>
            <w:tcBorders>
              <w:top w:val="single" w:sz="5" w:space="0" w:color="000000"/>
              <w:left w:val="single" w:sz="5" w:space="0" w:color="000000"/>
              <w:bottom w:val="single" w:sz="5" w:space="0" w:color="000000"/>
              <w:right w:val="single" w:sz="5" w:space="0" w:color="000000"/>
            </w:tcBorders>
          </w:tcPr>
          <w:p w14:paraId="4BF8EBED" w14:textId="77777777" w:rsidR="006A0F75" w:rsidRDefault="006A0F75" w:rsidP="00FB46DB">
            <w:pPr>
              <w:pStyle w:val="TableParagraph"/>
              <w:spacing w:line="250" w:lineRule="exact"/>
              <w:ind w:left="102"/>
              <w:rPr>
                <w:rFonts w:ascii="Arial" w:eastAsia="Arial" w:hAnsi="Arial" w:cs="Arial"/>
              </w:rPr>
            </w:pPr>
            <w:r>
              <w:rPr>
                <w:rFonts w:ascii="Arial"/>
                <w:spacing w:val="-1"/>
              </w:rPr>
              <w:t>Title:</w:t>
            </w:r>
            <w:r>
              <w:rPr>
                <w:rFonts w:ascii="Arial"/>
              </w:rPr>
              <w:t xml:space="preserve">  </w:t>
            </w:r>
            <w:r>
              <w:rPr>
                <w:rFonts w:ascii="Arial"/>
                <w:spacing w:val="-1"/>
              </w:rPr>
              <w:t>Administrator,</w:t>
            </w:r>
            <w:r>
              <w:rPr>
                <w:rFonts w:ascii="Arial"/>
                <w:spacing w:val="2"/>
              </w:rPr>
              <w:t xml:space="preserve"> </w:t>
            </w:r>
            <w:r>
              <w:rPr>
                <w:rFonts w:ascii="Arial"/>
                <w:spacing w:val="-2"/>
              </w:rPr>
              <w:t>SPO</w:t>
            </w:r>
          </w:p>
        </w:tc>
        <w:tc>
          <w:tcPr>
            <w:tcW w:w="4777" w:type="dxa"/>
            <w:tcBorders>
              <w:top w:val="single" w:sz="5" w:space="0" w:color="000000"/>
              <w:left w:val="single" w:sz="5" w:space="0" w:color="000000"/>
              <w:bottom w:val="single" w:sz="5" w:space="0" w:color="000000"/>
              <w:right w:val="single" w:sz="5" w:space="0" w:color="000000"/>
            </w:tcBorders>
          </w:tcPr>
          <w:p w14:paraId="277FC854" w14:textId="77777777" w:rsidR="006A0F75" w:rsidRDefault="006A0F75" w:rsidP="00FB46DB">
            <w:pPr>
              <w:pStyle w:val="TableParagraph"/>
              <w:spacing w:line="250" w:lineRule="exact"/>
              <w:ind w:left="102"/>
              <w:rPr>
                <w:rFonts w:ascii="Arial" w:eastAsia="Arial" w:hAnsi="Arial" w:cs="Arial"/>
              </w:rPr>
            </w:pPr>
            <w:r>
              <w:rPr>
                <w:rFonts w:ascii="Arial"/>
                <w:spacing w:val="-1"/>
              </w:rPr>
              <w:t>Title:</w:t>
            </w:r>
          </w:p>
        </w:tc>
      </w:tr>
      <w:tr w:rsidR="006A0F75" w14:paraId="4A24DE98" w14:textId="77777777" w:rsidTr="00FB46DB">
        <w:trPr>
          <w:trHeight w:hRule="exact" w:val="516"/>
        </w:trPr>
        <w:tc>
          <w:tcPr>
            <w:tcW w:w="4801" w:type="dxa"/>
            <w:tcBorders>
              <w:top w:val="single" w:sz="5" w:space="0" w:color="000000"/>
              <w:left w:val="single" w:sz="5" w:space="0" w:color="000000"/>
              <w:bottom w:val="single" w:sz="5" w:space="0" w:color="000000"/>
              <w:right w:val="single" w:sz="5" w:space="0" w:color="000000"/>
            </w:tcBorders>
          </w:tcPr>
          <w:p w14:paraId="487BF4B1" w14:textId="77777777" w:rsidR="006A0F75" w:rsidRDefault="006A0F75" w:rsidP="00FB46DB">
            <w:pPr>
              <w:pStyle w:val="TableParagraph"/>
              <w:spacing w:line="250" w:lineRule="exact"/>
              <w:ind w:left="102"/>
              <w:rPr>
                <w:rFonts w:ascii="Arial" w:eastAsia="Arial" w:hAnsi="Arial" w:cs="Arial"/>
              </w:rPr>
            </w:pPr>
            <w:r>
              <w:rPr>
                <w:rFonts w:ascii="Arial"/>
                <w:spacing w:val="-1"/>
              </w:rPr>
              <w:t>Date:</w:t>
            </w:r>
          </w:p>
        </w:tc>
        <w:tc>
          <w:tcPr>
            <w:tcW w:w="4777" w:type="dxa"/>
            <w:tcBorders>
              <w:top w:val="single" w:sz="5" w:space="0" w:color="000000"/>
              <w:left w:val="single" w:sz="5" w:space="0" w:color="000000"/>
              <w:bottom w:val="single" w:sz="5" w:space="0" w:color="000000"/>
              <w:right w:val="single" w:sz="5" w:space="0" w:color="000000"/>
            </w:tcBorders>
          </w:tcPr>
          <w:p w14:paraId="56670B2F" w14:textId="77777777" w:rsidR="006A0F75" w:rsidRDefault="006A0F75" w:rsidP="00FB46DB">
            <w:pPr>
              <w:pStyle w:val="TableParagraph"/>
              <w:spacing w:line="250" w:lineRule="exact"/>
              <w:ind w:left="102"/>
              <w:rPr>
                <w:rFonts w:ascii="Arial" w:eastAsia="Arial" w:hAnsi="Arial" w:cs="Arial"/>
              </w:rPr>
            </w:pPr>
            <w:r>
              <w:rPr>
                <w:rFonts w:ascii="Arial"/>
                <w:spacing w:val="-1"/>
              </w:rPr>
              <w:t>Date:</w:t>
            </w:r>
          </w:p>
        </w:tc>
      </w:tr>
    </w:tbl>
    <w:p w14:paraId="037C42DE" w14:textId="77777777" w:rsidR="006A0F75" w:rsidRDefault="006A0F75" w:rsidP="006A0F75">
      <w:pPr>
        <w:rPr>
          <w:rFonts w:eastAsia="Arial" w:cs="Arial"/>
        </w:rPr>
      </w:pPr>
    </w:p>
    <w:p w14:paraId="206C3620" w14:textId="77777777" w:rsidR="006A0F75" w:rsidRDefault="006A0F75" w:rsidP="006A0F75">
      <w:pPr>
        <w:spacing w:before="9"/>
        <w:rPr>
          <w:rFonts w:eastAsia="Arial" w:cs="Arial"/>
          <w:sz w:val="24"/>
          <w:szCs w:val="24"/>
        </w:rPr>
      </w:pPr>
    </w:p>
    <w:p w14:paraId="72653C58" w14:textId="77777777" w:rsidR="006A0F75" w:rsidRDefault="006A0F75" w:rsidP="006A0F75">
      <w:pPr>
        <w:pStyle w:val="Heading1"/>
        <w:spacing w:before="72"/>
        <w:ind w:left="240"/>
        <w:rPr>
          <w:b w:val="0"/>
          <w:bCs w:val="0"/>
        </w:rPr>
      </w:pPr>
      <w:r>
        <w:rPr>
          <w:spacing w:val="-1"/>
        </w:rPr>
        <w:t>APPROVED</w:t>
      </w:r>
      <w:r>
        <w:rPr>
          <w:spacing w:val="2"/>
        </w:rPr>
        <w:t xml:space="preserve"> </w:t>
      </w:r>
      <w:r>
        <w:rPr>
          <w:spacing w:val="-3"/>
        </w:rPr>
        <w:t>AS</w:t>
      </w:r>
      <w:r>
        <w:rPr>
          <w:spacing w:val="2"/>
        </w:rPr>
        <w:t xml:space="preserve"> </w:t>
      </w:r>
      <w:r>
        <w:rPr>
          <w:spacing w:val="-2"/>
        </w:rPr>
        <w:t>TO</w:t>
      </w:r>
      <w:r>
        <w:rPr>
          <w:spacing w:val="2"/>
        </w:rPr>
        <w:t xml:space="preserve"> </w:t>
      </w:r>
      <w:r>
        <w:rPr>
          <w:spacing w:val="-1"/>
        </w:rPr>
        <w:t>FORM:</w:t>
      </w:r>
    </w:p>
    <w:p w14:paraId="30C8EA31" w14:textId="77777777" w:rsidR="006A0F75" w:rsidRDefault="006A0F75" w:rsidP="006A0F75">
      <w:pPr>
        <w:rPr>
          <w:rFonts w:eastAsia="Arial" w:cs="Arial"/>
          <w:b/>
          <w:bCs/>
        </w:rPr>
      </w:pPr>
    </w:p>
    <w:p w14:paraId="26CD14C5" w14:textId="61A19E8E" w:rsidR="006A0F75" w:rsidRDefault="006A0F75" w:rsidP="006A0F75">
      <w:pPr>
        <w:ind w:left="0"/>
        <w:rPr>
          <w:rFonts w:eastAsia="Arial" w:cs="Arial"/>
          <w:b/>
          <w:bCs/>
        </w:rPr>
      </w:pPr>
      <w:r>
        <w:rPr>
          <w:rFonts w:eastAsia="Arial" w:cs="Arial"/>
          <w:b/>
          <w:bCs/>
        </w:rPr>
        <w:t xml:space="preserve">     ______________________________________________</w:t>
      </w:r>
    </w:p>
    <w:p w14:paraId="0E1BC1B1" w14:textId="77777777" w:rsidR="006A0F75" w:rsidRDefault="006A0F75" w:rsidP="006A0F75">
      <w:pPr>
        <w:pStyle w:val="BodyText"/>
        <w:spacing w:before="72"/>
        <w:ind w:left="240"/>
      </w:pPr>
      <w:r>
        <w:rPr>
          <w:spacing w:val="-1"/>
        </w:rPr>
        <w:t>Deputy Attorney</w:t>
      </w:r>
      <w:r>
        <w:rPr>
          <w:spacing w:val="-4"/>
        </w:rPr>
        <w:t xml:space="preserve"> </w:t>
      </w:r>
      <w:r>
        <w:rPr>
          <w:spacing w:val="-1"/>
        </w:rPr>
        <w:t>General</w:t>
      </w:r>
    </w:p>
    <w:p w14:paraId="20A56C7B" w14:textId="77777777" w:rsidR="00332D48" w:rsidRPr="00203EE3" w:rsidRDefault="00332D48" w:rsidP="004508DA">
      <w:pPr>
        <w:pStyle w:val="11-text"/>
        <w:ind w:left="0"/>
        <w:rPr>
          <w:szCs w:val="24"/>
        </w:rPr>
      </w:pPr>
    </w:p>
    <w:sectPr w:rsidR="00332D48" w:rsidRPr="00203EE3" w:rsidSect="00CC5857">
      <w:type w:val="continuous"/>
      <w:pgSz w:w="12240" w:h="15840"/>
      <w:pgMar w:top="810" w:right="1296" w:bottom="1008" w:left="1296" w:header="432" w:footer="5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58C1F" w14:textId="77777777" w:rsidR="00CB1553" w:rsidRDefault="00CB1553">
      <w:r>
        <w:separator/>
      </w:r>
    </w:p>
  </w:endnote>
  <w:endnote w:type="continuationSeparator" w:id="0">
    <w:p w14:paraId="1AB5FD11" w14:textId="77777777" w:rsidR="00CB1553" w:rsidRDefault="00CB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NewCenturySchlbk-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EE0CE" w14:textId="2EC7F077" w:rsidR="00CB1553" w:rsidRPr="00507BD5" w:rsidRDefault="00CB1553" w:rsidP="000B70AA">
    <w:pPr>
      <w:tabs>
        <w:tab w:val="center" w:pos="9000"/>
      </w:tabs>
      <w:ind w:left="0" w:right="18"/>
      <w:jc w:val="center"/>
      <w:rPr>
        <w:rFonts w:ascii="Cambria" w:hAnsi="Cambria"/>
      </w:rPr>
    </w:pPr>
    <w:r w:rsidRPr="000B70AA">
      <w:tab/>
    </w:r>
    <w:r w:rsidRPr="00507BD5">
      <w:rPr>
        <w:rFonts w:ascii="Cambria" w:hAnsi="Cambria"/>
      </w:rPr>
      <w:t xml:space="preserve">Page </w:t>
    </w:r>
    <w:r w:rsidRPr="00507BD5">
      <w:rPr>
        <w:rFonts w:ascii="Cambria" w:hAnsi="Cambria"/>
      </w:rPr>
      <w:fldChar w:fldCharType="begin"/>
    </w:r>
    <w:r w:rsidRPr="00507BD5">
      <w:rPr>
        <w:rFonts w:ascii="Cambria" w:hAnsi="Cambria"/>
      </w:rPr>
      <w:instrText xml:space="preserve"> PAGE </w:instrText>
    </w:r>
    <w:r w:rsidRPr="00507BD5">
      <w:rPr>
        <w:rFonts w:ascii="Cambria" w:hAnsi="Cambria"/>
      </w:rPr>
      <w:fldChar w:fldCharType="separate"/>
    </w:r>
    <w:r w:rsidR="007D3A76">
      <w:rPr>
        <w:rFonts w:ascii="Cambria" w:hAnsi="Cambria"/>
        <w:noProof/>
      </w:rPr>
      <w:t>2</w:t>
    </w:r>
    <w:r w:rsidRPr="00507BD5">
      <w:rPr>
        <w:rFonts w:ascii="Cambria" w:hAnsi="Cambria"/>
      </w:rPr>
      <w:fldChar w:fldCharType="end"/>
    </w:r>
    <w:r w:rsidRPr="00507BD5">
      <w:rPr>
        <w:rFonts w:ascii="Cambria" w:hAnsi="Cambria"/>
      </w:rPr>
      <w:t xml:space="preserve"> of </w:t>
    </w:r>
    <w:r w:rsidRPr="00507BD5">
      <w:rPr>
        <w:rFonts w:ascii="Cambria" w:hAnsi="Cambria"/>
      </w:rPr>
      <w:fldChar w:fldCharType="begin"/>
    </w:r>
    <w:r w:rsidRPr="00507BD5">
      <w:rPr>
        <w:rFonts w:ascii="Cambria" w:hAnsi="Cambria"/>
      </w:rPr>
      <w:instrText xml:space="preserve"> NUMPAGES </w:instrText>
    </w:r>
    <w:r w:rsidRPr="00507BD5">
      <w:rPr>
        <w:rFonts w:ascii="Cambria" w:hAnsi="Cambria"/>
      </w:rPr>
      <w:fldChar w:fldCharType="separate"/>
    </w:r>
    <w:r w:rsidR="007D3A76">
      <w:rPr>
        <w:rFonts w:ascii="Cambria" w:hAnsi="Cambria"/>
        <w:noProof/>
      </w:rPr>
      <w:t>147</w:t>
    </w:r>
    <w:r w:rsidRPr="00507BD5">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93933" w14:textId="77777777" w:rsidR="00CB1553" w:rsidRPr="00507BD5" w:rsidRDefault="00CB1553" w:rsidP="00E45A2F">
    <w:pPr>
      <w:tabs>
        <w:tab w:val="center" w:pos="9000"/>
      </w:tabs>
      <w:ind w:left="0" w:right="18"/>
      <w:jc w:val="center"/>
      <w:rPr>
        <w:rFonts w:ascii="Cambria" w:hAnsi="Cambria"/>
      </w:rPr>
    </w:pPr>
    <w:r w:rsidRPr="000B70AA">
      <w:tab/>
    </w:r>
    <w:r w:rsidRPr="00507BD5">
      <w:rPr>
        <w:rFonts w:ascii="Cambria" w:hAnsi="Cambria"/>
      </w:rPr>
      <w:t xml:space="preserve">Page </w:t>
    </w:r>
    <w:r w:rsidRPr="00507BD5">
      <w:rPr>
        <w:rFonts w:ascii="Cambria" w:hAnsi="Cambria"/>
      </w:rPr>
      <w:fldChar w:fldCharType="begin"/>
    </w:r>
    <w:r w:rsidRPr="00507BD5">
      <w:rPr>
        <w:rFonts w:ascii="Cambria" w:hAnsi="Cambria"/>
      </w:rPr>
      <w:instrText xml:space="preserve"> PAGE </w:instrText>
    </w:r>
    <w:r w:rsidRPr="00507BD5">
      <w:rPr>
        <w:rFonts w:ascii="Cambria" w:hAnsi="Cambria"/>
      </w:rPr>
      <w:fldChar w:fldCharType="separate"/>
    </w:r>
    <w:r w:rsidR="007D3A76">
      <w:rPr>
        <w:rFonts w:ascii="Cambria" w:hAnsi="Cambria"/>
        <w:noProof/>
      </w:rPr>
      <w:t>55</w:t>
    </w:r>
    <w:r w:rsidRPr="00507BD5">
      <w:rPr>
        <w:rFonts w:ascii="Cambria" w:hAnsi="Cambria"/>
      </w:rPr>
      <w:fldChar w:fldCharType="end"/>
    </w:r>
    <w:r w:rsidRPr="00507BD5">
      <w:rPr>
        <w:rFonts w:ascii="Cambria" w:hAnsi="Cambria"/>
      </w:rPr>
      <w:t xml:space="preserve"> of </w:t>
    </w:r>
    <w:r w:rsidRPr="00507BD5">
      <w:rPr>
        <w:rFonts w:ascii="Cambria" w:hAnsi="Cambria"/>
      </w:rPr>
      <w:fldChar w:fldCharType="begin"/>
    </w:r>
    <w:r w:rsidRPr="00507BD5">
      <w:rPr>
        <w:rFonts w:ascii="Cambria" w:hAnsi="Cambria"/>
      </w:rPr>
      <w:instrText xml:space="preserve"> NUMPAGES </w:instrText>
    </w:r>
    <w:r w:rsidRPr="00507BD5">
      <w:rPr>
        <w:rFonts w:ascii="Cambria" w:hAnsi="Cambria"/>
      </w:rPr>
      <w:fldChar w:fldCharType="separate"/>
    </w:r>
    <w:r w:rsidR="007D3A76">
      <w:rPr>
        <w:rFonts w:ascii="Cambria" w:hAnsi="Cambria"/>
        <w:noProof/>
      </w:rPr>
      <w:t>147</w:t>
    </w:r>
    <w:r w:rsidRPr="00507BD5">
      <w:rPr>
        <w:rFonts w:ascii="Cambria" w:hAnsi="Cambria"/>
      </w:rPr>
      <w:fldChar w:fldCharType="end"/>
    </w:r>
  </w:p>
  <w:p w14:paraId="439AA446" w14:textId="05CD6806" w:rsidR="00CB1553" w:rsidRDefault="00CB1553" w:rsidP="00E45A2F">
    <w:pPr>
      <w:tabs>
        <w:tab w:val="left" w:pos="5475"/>
      </w:tabs>
      <w:spacing w:line="14" w:lineRule="auto"/>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1149B" w14:textId="77777777" w:rsidR="00CB1553" w:rsidRDefault="00CB1553">
      <w:r>
        <w:separator/>
      </w:r>
    </w:p>
  </w:footnote>
  <w:footnote w:type="continuationSeparator" w:id="0">
    <w:p w14:paraId="5E4C0DB2" w14:textId="77777777" w:rsidR="00CB1553" w:rsidRDefault="00CB1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2DEC0" w14:textId="77777777" w:rsidR="00CB1553" w:rsidRDefault="00CB1553" w:rsidP="000B70AA">
    <w:pPr>
      <w:ind w:left="0"/>
      <w:rPr>
        <w:rFonts w:ascii="Cambria" w:hAnsi="Cambria"/>
        <w:b/>
      </w:rPr>
    </w:pPr>
  </w:p>
  <w:p w14:paraId="40C695F6" w14:textId="40C2B9B7" w:rsidR="00CB1553" w:rsidRPr="007568F0" w:rsidRDefault="00CB1553" w:rsidP="000B70AA">
    <w:pPr>
      <w:ind w:left="0"/>
      <w:rPr>
        <w:rFonts w:ascii="Cambria" w:hAnsi="Cambria"/>
      </w:rPr>
    </w:pPr>
    <w:r w:rsidRPr="00F004C4">
      <w:rPr>
        <w:rFonts w:ascii="Cambria" w:hAnsi="Cambria"/>
        <w:b/>
      </w:rPr>
      <w:t>RFP: DASPS</w:t>
    </w:r>
    <w:r>
      <w:rPr>
        <w:rFonts w:ascii="Cambria" w:hAnsi="Cambria"/>
        <w:b/>
      </w:rPr>
      <w:t>-2114-16 with comment to: VERSION 24 5MAY2016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7A8F170"/>
    <w:lvl w:ilvl="0">
      <w:start w:val="1"/>
      <w:numFmt w:val="decimal"/>
      <w:lvlText w:val="%1."/>
      <w:lvlJc w:val="left"/>
      <w:pPr>
        <w:ind w:left="378" w:hanging="270"/>
      </w:pPr>
      <w:rPr>
        <w:rFonts w:ascii="Arial" w:hAnsi="Arial" w:cs="Arial" w:hint="default"/>
        <w:b w:val="0"/>
        <w:bCs w:val="0"/>
        <w:w w:val="103"/>
        <w:sz w:val="19"/>
        <w:szCs w:val="19"/>
      </w:rPr>
    </w:lvl>
    <w:lvl w:ilvl="1">
      <w:numFmt w:val="bullet"/>
      <w:lvlText w:val="•"/>
      <w:lvlJc w:val="left"/>
      <w:pPr>
        <w:ind w:left="1406" w:hanging="270"/>
      </w:pPr>
      <w:rPr>
        <w:rFonts w:hint="default"/>
      </w:rPr>
    </w:lvl>
    <w:lvl w:ilvl="2">
      <w:numFmt w:val="bullet"/>
      <w:lvlText w:val="•"/>
      <w:lvlJc w:val="left"/>
      <w:pPr>
        <w:ind w:left="2435" w:hanging="270"/>
      </w:pPr>
      <w:rPr>
        <w:rFonts w:hint="default"/>
      </w:rPr>
    </w:lvl>
    <w:lvl w:ilvl="3">
      <w:numFmt w:val="bullet"/>
      <w:lvlText w:val="•"/>
      <w:lvlJc w:val="left"/>
      <w:pPr>
        <w:ind w:left="3464" w:hanging="270"/>
      </w:pPr>
      <w:rPr>
        <w:rFonts w:hint="default"/>
      </w:rPr>
    </w:lvl>
    <w:lvl w:ilvl="4">
      <w:numFmt w:val="bullet"/>
      <w:lvlText w:val="•"/>
      <w:lvlJc w:val="left"/>
      <w:pPr>
        <w:ind w:left="4492" w:hanging="270"/>
      </w:pPr>
      <w:rPr>
        <w:rFonts w:hint="default"/>
      </w:rPr>
    </w:lvl>
    <w:lvl w:ilvl="5">
      <w:numFmt w:val="bullet"/>
      <w:lvlText w:val="•"/>
      <w:lvlJc w:val="left"/>
      <w:pPr>
        <w:ind w:left="5521" w:hanging="270"/>
      </w:pPr>
      <w:rPr>
        <w:rFonts w:hint="default"/>
      </w:rPr>
    </w:lvl>
    <w:lvl w:ilvl="6">
      <w:numFmt w:val="bullet"/>
      <w:lvlText w:val="•"/>
      <w:lvlJc w:val="left"/>
      <w:pPr>
        <w:ind w:left="6549" w:hanging="270"/>
      </w:pPr>
      <w:rPr>
        <w:rFonts w:hint="default"/>
      </w:rPr>
    </w:lvl>
    <w:lvl w:ilvl="7">
      <w:numFmt w:val="bullet"/>
      <w:lvlText w:val="•"/>
      <w:lvlJc w:val="left"/>
      <w:pPr>
        <w:ind w:left="7578" w:hanging="270"/>
      </w:pPr>
      <w:rPr>
        <w:rFonts w:hint="default"/>
      </w:rPr>
    </w:lvl>
    <w:lvl w:ilvl="8">
      <w:numFmt w:val="bullet"/>
      <w:lvlText w:val="•"/>
      <w:lvlJc w:val="left"/>
      <w:pPr>
        <w:ind w:left="8606" w:hanging="270"/>
      </w:pPr>
      <w:rPr>
        <w:rFonts w:hint="default"/>
      </w:rPr>
    </w:lvl>
  </w:abstractNum>
  <w:abstractNum w:abstractNumId="1" w15:restartNumberingAfterBreak="0">
    <w:nsid w:val="00CF2902"/>
    <w:multiLevelType w:val="hybridMultilevel"/>
    <w:tmpl w:val="37DA0F46"/>
    <w:lvl w:ilvl="0" w:tplc="72408FE2">
      <w:start w:val="1"/>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2" w15:restartNumberingAfterBreak="0">
    <w:nsid w:val="04612A76"/>
    <w:multiLevelType w:val="hybridMultilevel"/>
    <w:tmpl w:val="6EE49FC0"/>
    <w:lvl w:ilvl="0" w:tplc="B5F04EDE">
      <w:start w:val="1"/>
      <w:numFmt w:val="decimal"/>
      <w:lvlText w:val="%1. "/>
      <w:lvlJc w:val="left"/>
      <w:pPr>
        <w:tabs>
          <w:tab w:val="num" w:pos="360"/>
        </w:tabs>
        <w:ind w:left="360" w:hanging="360"/>
      </w:pPr>
      <w:rPr>
        <w:rFonts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9156E3"/>
    <w:multiLevelType w:val="hybridMultilevel"/>
    <w:tmpl w:val="417217FE"/>
    <w:lvl w:ilvl="0" w:tplc="69B6F594">
      <w:start w:val="8"/>
      <w:numFmt w:val="decimal"/>
      <w:lvlText w:val="%1. "/>
      <w:lvlJc w:val="left"/>
      <w:pPr>
        <w:tabs>
          <w:tab w:val="num" w:pos="360"/>
        </w:tabs>
        <w:ind w:left="360" w:hanging="360"/>
      </w:pPr>
      <w:rPr>
        <w:rFonts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2923D9"/>
    <w:multiLevelType w:val="singleLevel"/>
    <w:tmpl w:val="14B4BDC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F95D55"/>
    <w:multiLevelType w:val="hybridMultilevel"/>
    <w:tmpl w:val="2534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08015C"/>
    <w:multiLevelType w:val="hybridMultilevel"/>
    <w:tmpl w:val="9640993E"/>
    <w:lvl w:ilvl="0" w:tplc="E5BA99F4">
      <w:start w:val="1"/>
      <w:numFmt w:val="upperLetter"/>
      <w:lvlText w:val="%1."/>
      <w:lvlJc w:val="left"/>
      <w:pPr>
        <w:tabs>
          <w:tab w:val="num" w:pos="720"/>
        </w:tabs>
        <w:ind w:left="720" w:hanging="360"/>
      </w:pPr>
      <w:rPr>
        <w:rFonts w:ascii="Arial" w:hAnsi="Arial" w:cs="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616686"/>
    <w:multiLevelType w:val="hybridMultilevel"/>
    <w:tmpl w:val="90FC7E46"/>
    <w:lvl w:ilvl="0" w:tplc="FFFFFFFF">
      <w:start w:val="1"/>
      <w:numFmt w:val="decimal"/>
      <w:lvlText w:val="2.%1."/>
      <w:lvlJc w:val="left"/>
      <w:pPr>
        <w:tabs>
          <w:tab w:val="num" w:pos="720"/>
        </w:tabs>
        <w:ind w:left="720" w:hanging="720"/>
      </w:pPr>
      <w:rPr>
        <w:rFonts w:hAnsi="Times New Roman Bold" w:cs="Times New Roman" w:hint="default"/>
        <w:b/>
        <w:bCs/>
        <w:i w:val="0"/>
        <w:iCs w:val="0"/>
        <w:color w:val="000000"/>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 w15:restartNumberingAfterBreak="0">
    <w:nsid w:val="0FF26FEF"/>
    <w:multiLevelType w:val="hybridMultilevel"/>
    <w:tmpl w:val="F740FF90"/>
    <w:lvl w:ilvl="0" w:tplc="04090001">
      <w:start w:val="1"/>
      <w:numFmt w:val="bullet"/>
      <w:lvlText w:val=""/>
      <w:lvlJc w:val="left"/>
      <w:pPr>
        <w:ind w:left="1440" w:hanging="360"/>
      </w:pPr>
      <w:rPr>
        <w:rFonts w:ascii="Symbol" w:hAnsi="Symbol" w:hint="default"/>
        <w:strike w:val="0"/>
        <w:d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71610A"/>
    <w:multiLevelType w:val="hybridMultilevel"/>
    <w:tmpl w:val="18D8988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0" w15:restartNumberingAfterBreak="0">
    <w:nsid w:val="23B351EE"/>
    <w:multiLevelType w:val="hybridMultilevel"/>
    <w:tmpl w:val="BA28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51D10"/>
    <w:multiLevelType w:val="hybridMultilevel"/>
    <w:tmpl w:val="3F529900"/>
    <w:lvl w:ilvl="0" w:tplc="99DE61B0">
      <w:start w:val="1"/>
      <w:numFmt w:val="bullet"/>
      <w:lvlText w:val=""/>
      <w:lvlJc w:val="left"/>
      <w:pPr>
        <w:ind w:left="720" w:hanging="360"/>
      </w:pPr>
      <w:rPr>
        <w:rFonts w:ascii="Symbol" w:hAnsi="Symbol" w:hint="default"/>
      </w:rPr>
    </w:lvl>
    <w:lvl w:ilvl="1" w:tplc="08260922">
      <w:start w:val="1"/>
      <w:numFmt w:val="bullet"/>
      <w:pStyle w:val="11-text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2202E"/>
    <w:multiLevelType w:val="hybridMultilevel"/>
    <w:tmpl w:val="5F64EEE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2738544D"/>
    <w:multiLevelType w:val="hybridMultilevel"/>
    <w:tmpl w:val="C4F0A142"/>
    <w:lvl w:ilvl="0" w:tplc="6374DED8">
      <w:start w:val="1"/>
      <w:numFmt w:val="decimal"/>
      <w:lvlText w:val="%1)"/>
      <w:lvlJc w:val="left"/>
      <w:pPr>
        <w:ind w:left="1440" w:hanging="81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91E0F3C"/>
    <w:multiLevelType w:val="hybridMultilevel"/>
    <w:tmpl w:val="4A70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77430"/>
    <w:multiLevelType w:val="hybridMultilevel"/>
    <w:tmpl w:val="57A01778"/>
    <w:lvl w:ilvl="0" w:tplc="AFC2553A">
      <w:start w:val="1"/>
      <w:numFmt w:val="decimal"/>
      <w:lvlText w:val="%1."/>
      <w:lvlJc w:val="left"/>
      <w:pPr>
        <w:ind w:left="476" w:hanging="360"/>
      </w:pPr>
      <w:rPr>
        <w:rFonts w:ascii="Times New Roman" w:eastAsia="Times New Roman" w:hAnsi="Times New Roman" w:hint="default"/>
        <w:b/>
        <w:bCs/>
        <w:spacing w:val="-5"/>
        <w:sz w:val="24"/>
        <w:szCs w:val="24"/>
      </w:rPr>
    </w:lvl>
    <w:lvl w:ilvl="1" w:tplc="13AE7882">
      <w:start w:val="1"/>
      <w:numFmt w:val="lowerLetter"/>
      <w:lvlText w:val="%2."/>
      <w:lvlJc w:val="left"/>
      <w:pPr>
        <w:ind w:left="836" w:hanging="360"/>
      </w:pPr>
      <w:rPr>
        <w:rFonts w:ascii="Times New Roman" w:eastAsia="Times New Roman" w:hAnsi="Times New Roman" w:hint="default"/>
        <w:spacing w:val="-6"/>
        <w:sz w:val="24"/>
        <w:szCs w:val="24"/>
      </w:rPr>
    </w:lvl>
    <w:lvl w:ilvl="2" w:tplc="B258891A">
      <w:start w:val="1"/>
      <w:numFmt w:val="bullet"/>
      <w:lvlText w:val="•"/>
      <w:lvlJc w:val="left"/>
      <w:pPr>
        <w:ind w:left="836" w:hanging="360"/>
      </w:pPr>
      <w:rPr>
        <w:rFonts w:hint="default"/>
      </w:rPr>
    </w:lvl>
    <w:lvl w:ilvl="3" w:tplc="285CCADE">
      <w:start w:val="1"/>
      <w:numFmt w:val="bullet"/>
      <w:lvlText w:val="•"/>
      <w:lvlJc w:val="left"/>
      <w:pPr>
        <w:ind w:left="1951" w:hanging="360"/>
      </w:pPr>
      <w:rPr>
        <w:rFonts w:hint="default"/>
      </w:rPr>
    </w:lvl>
    <w:lvl w:ilvl="4" w:tplc="46269BE2">
      <w:start w:val="1"/>
      <w:numFmt w:val="bullet"/>
      <w:lvlText w:val="•"/>
      <w:lvlJc w:val="left"/>
      <w:pPr>
        <w:ind w:left="3067" w:hanging="360"/>
      </w:pPr>
      <w:rPr>
        <w:rFonts w:hint="default"/>
      </w:rPr>
    </w:lvl>
    <w:lvl w:ilvl="5" w:tplc="B0BE1C0E">
      <w:start w:val="1"/>
      <w:numFmt w:val="bullet"/>
      <w:lvlText w:val="•"/>
      <w:lvlJc w:val="left"/>
      <w:pPr>
        <w:ind w:left="4182" w:hanging="360"/>
      </w:pPr>
      <w:rPr>
        <w:rFonts w:hint="default"/>
      </w:rPr>
    </w:lvl>
    <w:lvl w:ilvl="6" w:tplc="9BB603FE">
      <w:start w:val="1"/>
      <w:numFmt w:val="bullet"/>
      <w:lvlText w:val="•"/>
      <w:lvlJc w:val="left"/>
      <w:pPr>
        <w:ind w:left="5298" w:hanging="360"/>
      </w:pPr>
      <w:rPr>
        <w:rFonts w:hint="default"/>
      </w:rPr>
    </w:lvl>
    <w:lvl w:ilvl="7" w:tplc="A1D03FBC">
      <w:start w:val="1"/>
      <w:numFmt w:val="bullet"/>
      <w:lvlText w:val="•"/>
      <w:lvlJc w:val="left"/>
      <w:pPr>
        <w:ind w:left="6413" w:hanging="360"/>
      </w:pPr>
      <w:rPr>
        <w:rFonts w:hint="default"/>
      </w:rPr>
    </w:lvl>
    <w:lvl w:ilvl="8" w:tplc="5F1E5554">
      <w:start w:val="1"/>
      <w:numFmt w:val="bullet"/>
      <w:lvlText w:val="•"/>
      <w:lvlJc w:val="left"/>
      <w:pPr>
        <w:ind w:left="7529" w:hanging="360"/>
      </w:pPr>
      <w:rPr>
        <w:rFonts w:hint="default"/>
      </w:rPr>
    </w:lvl>
  </w:abstractNum>
  <w:abstractNum w:abstractNumId="16" w15:restartNumberingAfterBreak="0">
    <w:nsid w:val="2D05583D"/>
    <w:multiLevelType w:val="hybridMultilevel"/>
    <w:tmpl w:val="BD36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97721"/>
    <w:multiLevelType w:val="hybridMultilevel"/>
    <w:tmpl w:val="51EC1E32"/>
    <w:lvl w:ilvl="0" w:tplc="B62644EA">
      <w:start w:val="7"/>
      <w:numFmt w:val="decimal"/>
      <w:lvlText w:val="%1. "/>
      <w:lvlJc w:val="left"/>
      <w:pPr>
        <w:tabs>
          <w:tab w:val="num" w:pos="360"/>
        </w:tabs>
        <w:ind w:left="360" w:hanging="360"/>
      </w:pPr>
      <w:rPr>
        <w:rFonts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DF0C79"/>
    <w:multiLevelType w:val="hybridMultilevel"/>
    <w:tmpl w:val="79342D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9A52C8E"/>
    <w:multiLevelType w:val="hybridMultilevel"/>
    <w:tmpl w:val="4C445DB2"/>
    <w:lvl w:ilvl="0" w:tplc="3C285B48">
      <w:start w:val="14"/>
      <w:numFmt w:val="decimal"/>
      <w:lvlText w:val="%1. "/>
      <w:lvlJc w:val="left"/>
      <w:pPr>
        <w:tabs>
          <w:tab w:val="num" w:pos="360"/>
        </w:tabs>
        <w:ind w:left="360" w:hanging="360"/>
      </w:pPr>
      <w:rPr>
        <w:rFonts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AB5C55"/>
    <w:multiLevelType w:val="hybridMultilevel"/>
    <w:tmpl w:val="F4587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D5174"/>
    <w:multiLevelType w:val="hybridMultilevel"/>
    <w:tmpl w:val="E26A88A2"/>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5854EC7"/>
    <w:multiLevelType w:val="hybridMultilevel"/>
    <w:tmpl w:val="E6C49564"/>
    <w:lvl w:ilvl="0" w:tplc="AA3098EA">
      <w:start w:val="1"/>
      <w:numFmt w:val="decimal"/>
      <w:lvlText w:val="%1."/>
      <w:lvlJc w:val="left"/>
      <w:pPr>
        <w:ind w:left="820" w:hanging="720"/>
        <w:jc w:val="right"/>
      </w:pPr>
      <w:rPr>
        <w:rFonts w:ascii="Arial" w:eastAsia="Arial" w:hAnsi="Arial" w:hint="default"/>
        <w:spacing w:val="-1"/>
        <w:sz w:val="22"/>
        <w:szCs w:val="22"/>
      </w:rPr>
    </w:lvl>
    <w:lvl w:ilvl="1" w:tplc="C668FAAE">
      <w:start w:val="1"/>
      <w:numFmt w:val="upperLetter"/>
      <w:lvlText w:val="%2."/>
      <w:lvlJc w:val="left"/>
      <w:pPr>
        <w:ind w:left="820" w:hanging="418"/>
        <w:jc w:val="left"/>
      </w:pPr>
      <w:rPr>
        <w:rFonts w:ascii="Arial" w:eastAsia="Arial" w:hAnsi="Arial" w:hint="default"/>
        <w:spacing w:val="-1"/>
        <w:sz w:val="22"/>
        <w:szCs w:val="22"/>
      </w:rPr>
    </w:lvl>
    <w:lvl w:ilvl="2" w:tplc="8C3A1328">
      <w:start w:val="1"/>
      <w:numFmt w:val="decimal"/>
      <w:lvlText w:val="%3."/>
      <w:lvlJc w:val="left"/>
      <w:pPr>
        <w:ind w:left="1540" w:hanging="269"/>
        <w:jc w:val="left"/>
      </w:pPr>
      <w:rPr>
        <w:rFonts w:ascii="Arial" w:eastAsia="Arial" w:hAnsi="Arial" w:hint="default"/>
        <w:spacing w:val="-1"/>
        <w:sz w:val="22"/>
        <w:szCs w:val="22"/>
      </w:rPr>
    </w:lvl>
    <w:lvl w:ilvl="3" w:tplc="42426116">
      <w:start w:val="1"/>
      <w:numFmt w:val="bullet"/>
      <w:lvlText w:val="•"/>
      <w:lvlJc w:val="left"/>
      <w:pPr>
        <w:ind w:left="3326" w:hanging="269"/>
      </w:pPr>
      <w:rPr>
        <w:rFonts w:hint="default"/>
      </w:rPr>
    </w:lvl>
    <w:lvl w:ilvl="4" w:tplc="19FACFEC">
      <w:start w:val="1"/>
      <w:numFmt w:val="bullet"/>
      <w:lvlText w:val="•"/>
      <w:lvlJc w:val="left"/>
      <w:pPr>
        <w:ind w:left="4220" w:hanging="269"/>
      </w:pPr>
      <w:rPr>
        <w:rFonts w:hint="default"/>
      </w:rPr>
    </w:lvl>
    <w:lvl w:ilvl="5" w:tplc="208AD97C">
      <w:start w:val="1"/>
      <w:numFmt w:val="bullet"/>
      <w:lvlText w:val="•"/>
      <w:lvlJc w:val="left"/>
      <w:pPr>
        <w:ind w:left="5113" w:hanging="269"/>
      </w:pPr>
      <w:rPr>
        <w:rFonts w:hint="default"/>
      </w:rPr>
    </w:lvl>
    <w:lvl w:ilvl="6" w:tplc="E866216C">
      <w:start w:val="1"/>
      <w:numFmt w:val="bullet"/>
      <w:lvlText w:val="•"/>
      <w:lvlJc w:val="left"/>
      <w:pPr>
        <w:ind w:left="6006" w:hanging="269"/>
      </w:pPr>
      <w:rPr>
        <w:rFonts w:hint="default"/>
      </w:rPr>
    </w:lvl>
    <w:lvl w:ilvl="7" w:tplc="850ED484">
      <w:start w:val="1"/>
      <w:numFmt w:val="bullet"/>
      <w:lvlText w:val="•"/>
      <w:lvlJc w:val="left"/>
      <w:pPr>
        <w:ind w:left="6900" w:hanging="269"/>
      </w:pPr>
      <w:rPr>
        <w:rFonts w:hint="default"/>
      </w:rPr>
    </w:lvl>
    <w:lvl w:ilvl="8" w:tplc="7DC0C3DE">
      <w:start w:val="1"/>
      <w:numFmt w:val="bullet"/>
      <w:lvlText w:val="•"/>
      <w:lvlJc w:val="left"/>
      <w:pPr>
        <w:ind w:left="7793" w:hanging="269"/>
      </w:pPr>
      <w:rPr>
        <w:rFonts w:hint="default"/>
      </w:rPr>
    </w:lvl>
  </w:abstractNum>
  <w:abstractNum w:abstractNumId="23" w15:restartNumberingAfterBreak="0">
    <w:nsid w:val="45905892"/>
    <w:multiLevelType w:val="hybridMultilevel"/>
    <w:tmpl w:val="192AE8AA"/>
    <w:lvl w:ilvl="0" w:tplc="6C22E1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4C20B3"/>
    <w:multiLevelType w:val="hybridMultilevel"/>
    <w:tmpl w:val="6FAEF73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0B02A0A"/>
    <w:multiLevelType w:val="hybridMultilevel"/>
    <w:tmpl w:val="EB34A75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521E08F5"/>
    <w:multiLevelType w:val="hybridMultilevel"/>
    <w:tmpl w:val="587C0732"/>
    <w:lvl w:ilvl="0" w:tplc="45622AF2">
      <w:start w:val="1"/>
      <w:numFmt w:val="bullet"/>
      <w:pStyle w:val="111-text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7" w15:restartNumberingAfterBreak="0">
    <w:nsid w:val="57CC6BE7"/>
    <w:multiLevelType w:val="multilevel"/>
    <w:tmpl w:val="2D9AF04C"/>
    <w:lvl w:ilvl="0">
      <w:start w:val="1"/>
      <w:numFmt w:val="decimal"/>
      <w:pStyle w:val="1-HEADER"/>
      <w:lvlText w:val="SECTION %1:"/>
      <w:lvlJc w:val="right"/>
      <w:pPr>
        <w:tabs>
          <w:tab w:val="num" w:pos="1440"/>
        </w:tabs>
        <w:ind w:left="1440" w:hanging="216"/>
      </w:pPr>
      <w:rPr>
        <w:rFonts w:hint="default"/>
        <w:sz w:val="32"/>
      </w:rPr>
    </w:lvl>
    <w:lvl w:ilvl="1">
      <w:start w:val="1"/>
      <w:numFmt w:val="decimal"/>
      <w:pStyle w:val="11-HEADER"/>
      <w:lvlText w:val="%1.%2"/>
      <w:lvlJc w:val="right"/>
      <w:pPr>
        <w:tabs>
          <w:tab w:val="num" w:pos="288"/>
        </w:tabs>
        <w:ind w:left="288" w:hanging="216"/>
      </w:pPr>
      <w:rPr>
        <w:rFonts w:hint="default"/>
        <w:b/>
      </w:rPr>
    </w:lvl>
    <w:lvl w:ilvl="2">
      <w:start w:val="1"/>
      <w:numFmt w:val="decimal"/>
      <w:pStyle w:val="111-HEADER"/>
      <w:lvlText w:val="%1.%2.%3"/>
      <w:lvlJc w:val="right"/>
      <w:pPr>
        <w:tabs>
          <w:tab w:val="num" w:pos="396"/>
        </w:tabs>
        <w:ind w:left="396" w:hanging="216"/>
      </w:pPr>
      <w:rPr>
        <w:rFonts w:hint="default"/>
      </w:rPr>
    </w:lvl>
    <w:lvl w:ilvl="3">
      <w:start w:val="1"/>
      <w:numFmt w:val="decimal"/>
      <w:pStyle w:val="1111-Header"/>
      <w:lvlText w:val="%1.%2.%3.%4"/>
      <w:lvlJc w:val="right"/>
      <w:pPr>
        <w:tabs>
          <w:tab w:val="num" w:pos="216"/>
        </w:tabs>
        <w:ind w:left="216" w:hanging="216"/>
      </w:pPr>
      <w:rPr>
        <w:rFonts w:hint="default"/>
        <w:b/>
      </w:rPr>
    </w:lvl>
    <w:lvl w:ilvl="4">
      <w:start w:val="1"/>
      <w:numFmt w:val="decimal"/>
      <w:pStyle w:val="11111-Header"/>
      <w:lvlText w:val="%1.%2.%3.%4.%5"/>
      <w:lvlJc w:val="right"/>
      <w:pPr>
        <w:tabs>
          <w:tab w:val="num" w:pos="396"/>
        </w:tabs>
        <w:ind w:left="396" w:hanging="216"/>
      </w:pPr>
      <w:rPr>
        <w:rFonts w:hint="default"/>
      </w:rPr>
    </w:lvl>
    <w:lvl w:ilvl="5">
      <w:start w:val="1"/>
      <w:numFmt w:val="decimal"/>
      <w:pStyle w:val="111111-Header"/>
      <w:lvlText w:val="%1.%2.%3.%4.%5.%6"/>
      <w:lvlJc w:val="right"/>
      <w:pPr>
        <w:tabs>
          <w:tab w:val="num" w:pos="2016"/>
        </w:tabs>
        <w:ind w:left="2016" w:hanging="21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5E6461"/>
    <w:multiLevelType w:val="hybridMultilevel"/>
    <w:tmpl w:val="3C644A48"/>
    <w:lvl w:ilvl="0" w:tplc="FFFFFFFF">
      <w:start w:val="1"/>
      <w:numFmt w:val="bullet"/>
      <w:lvlText w:val="-"/>
      <w:lvlJc w:val="left"/>
      <w:pPr>
        <w:ind w:left="2160" w:hanging="360"/>
      </w:pPr>
      <w:rPr>
        <w:rFonts w:ascii="Times New Roman" w:hAnsi="Times New Roman" w:cs="Times New Roman" w:hint="default"/>
        <w:strike w:val="0"/>
        <w:dstrike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B8D6B69"/>
    <w:multiLevelType w:val="hybridMultilevel"/>
    <w:tmpl w:val="D8E8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002AD"/>
    <w:multiLevelType w:val="hybridMultilevel"/>
    <w:tmpl w:val="B000A784"/>
    <w:lvl w:ilvl="0" w:tplc="FEC210CC">
      <w:start w:val="1"/>
      <w:numFmt w:val="decimal"/>
      <w:pStyle w:val="Contract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A248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A0756A8"/>
    <w:multiLevelType w:val="hybridMultilevel"/>
    <w:tmpl w:val="0A22253C"/>
    <w:lvl w:ilvl="0" w:tplc="F2AC530E">
      <w:start w:val="1"/>
      <w:numFmt w:val="bullet"/>
      <w:pStyle w:val="1111-textbullet"/>
      <w:lvlText w:val="o"/>
      <w:lvlJc w:val="left"/>
      <w:pPr>
        <w:ind w:left="4230" w:hanging="360"/>
      </w:pPr>
      <w:rPr>
        <w:rFonts w:ascii="Courier New" w:hAnsi="Courier New" w:cs="Courier New" w:hint="default"/>
      </w:rPr>
    </w:lvl>
    <w:lvl w:ilvl="1" w:tplc="DA708130">
      <w:start w:val="1"/>
      <w:numFmt w:val="bullet"/>
      <w:lvlText w:val="o"/>
      <w:lvlJc w:val="left"/>
      <w:pPr>
        <w:ind w:left="3060" w:hanging="360"/>
      </w:pPr>
      <w:rPr>
        <w:rFonts w:ascii="Courier New" w:hAnsi="Courier New" w:cs="Courier New" w:hint="default"/>
      </w:rPr>
    </w:lvl>
    <w:lvl w:ilvl="2" w:tplc="51EC500C">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 w15:restartNumberingAfterBreak="0">
    <w:nsid w:val="6B975813"/>
    <w:multiLevelType w:val="hybridMultilevel"/>
    <w:tmpl w:val="DC146908"/>
    <w:lvl w:ilvl="0" w:tplc="251CEE76">
      <w:numFmt w:val="bullet"/>
      <w:lvlText w:val="•"/>
      <w:lvlJc w:val="left"/>
      <w:pPr>
        <w:ind w:left="2520" w:hanging="360"/>
      </w:pPr>
      <w:rPr>
        <w:rFonts w:ascii="Cambria" w:eastAsia="Times New Roman" w:hAnsi="Cambri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EF50881"/>
    <w:multiLevelType w:val="hybridMultilevel"/>
    <w:tmpl w:val="C0BC66C2"/>
    <w:lvl w:ilvl="0" w:tplc="8D50B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D36D28"/>
    <w:multiLevelType w:val="hybridMultilevel"/>
    <w:tmpl w:val="A2E83454"/>
    <w:lvl w:ilvl="0" w:tplc="E4902A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754F03"/>
    <w:multiLevelType w:val="hybridMultilevel"/>
    <w:tmpl w:val="F3D4A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4058FB"/>
    <w:multiLevelType w:val="hybridMultilevel"/>
    <w:tmpl w:val="D95077EA"/>
    <w:lvl w:ilvl="0" w:tplc="C7688D36">
      <w:start w:val="1"/>
      <w:numFmt w:val="bullet"/>
      <w:lvlText w:val=""/>
      <w:lvlJc w:val="left"/>
      <w:pPr>
        <w:ind w:left="1540" w:hanging="360"/>
      </w:pPr>
      <w:rPr>
        <w:rFonts w:ascii="Symbol" w:eastAsia="Symbol" w:hAnsi="Symbol" w:hint="default"/>
        <w:sz w:val="22"/>
        <w:szCs w:val="22"/>
      </w:rPr>
    </w:lvl>
    <w:lvl w:ilvl="1" w:tplc="F002FB42">
      <w:start w:val="1"/>
      <w:numFmt w:val="bullet"/>
      <w:lvlText w:val="•"/>
      <w:lvlJc w:val="left"/>
      <w:pPr>
        <w:ind w:left="2344" w:hanging="360"/>
      </w:pPr>
      <w:rPr>
        <w:rFonts w:hint="default"/>
      </w:rPr>
    </w:lvl>
    <w:lvl w:ilvl="2" w:tplc="BBBA878E">
      <w:start w:val="1"/>
      <w:numFmt w:val="bullet"/>
      <w:lvlText w:val="•"/>
      <w:lvlJc w:val="left"/>
      <w:pPr>
        <w:ind w:left="3148" w:hanging="360"/>
      </w:pPr>
      <w:rPr>
        <w:rFonts w:hint="default"/>
      </w:rPr>
    </w:lvl>
    <w:lvl w:ilvl="3" w:tplc="E3CA3C6E">
      <w:start w:val="1"/>
      <w:numFmt w:val="bullet"/>
      <w:lvlText w:val="•"/>
      <w:lvlJc w:val="left"/>
      <w:pPr>
        <w:ind w:left="3952" w:hanging="360"/>
      </w:pPr>
      <w:rPr>
        <w:rFonts w:hint="default"/>
      </w:rPr>
    </w:lvl>
    <w:lvl w:ilvl="4" w:tplc="B70E3FF8">
      <w:start w:val="1"/>
      <w:numFmt w:val="bullet"/>
      <w:lvlText w:val="•"/>
      <w:lvlJc w:val="left"/>
      <w:pPr>
        <w:ind w:left="4756" w:hanging="360"/>
      </w:pPr>
      <w:rPr>
        <w:rFonts w:hint="default"/>
      </w:rPr>
    </w:lvl>
    <w:lvl w:ilvl="5" w:tplc="95D82A6C">
      <w:start w:val="1"/>
      <w:numFmt w:val="bullet"/>
      <w:lvlText w:val="•"/>
      <w:lvlJc w:val="left"/>
      <w:pPr>
        <w:ind w:left="5560" w:hanging="360"/>
      </w:pPr>
      <w:rPr>
        <w:rFonts w:hint="default"/>
      </w:rPr>
    </w:lvl>
    <w:lvl w:ilvl="6" w:tplc="DB7A7536">
      <w:start w:val="1"/>
      <w:numFmt w:val="bullet"/>
      <w:lvlText w:val="•"/>
      <w:lvlJc w:val="left"/>
      <w:pPr>
        <w:ind w:left="6364" w:hanging="360"/>
      </w:pPr>
      <w:rPr>
        <w:rFonts w:hint="default"/>
      </w:rPr>
    </w:lvl>
    <w:lvl w:ilvl="7" w:tplc="0720CF8E">
      <w:start w:val="1"/>
      <w:numFmt w:val="bullet"/>
      <w:lvlText w:val="•"/>
      <w:lvlJc w:val="left"/>
      <w:pPr>
        <w:ind w:left="7168" w:hanging="360"/>
      </w:pPr>
      <w:rPr>
        <w:rFonts w:hint="default"/>
      </w:rPr>
    </w:lvl>
    <w:lvl w:ilvl="8" w:tplc="F7840448">
      <w:start w:val="1"/>
      <w:numFmt w:val="bullet"/>
      <w:lvlText w:val="•"/>
      <w:lvlJc w:val="left"/>
      <w:pPr>
        <w:ind w:left="7972" w:hanging="360"/>
      </w:pPr>
      <w:rPr>
        <w:rFonts w:hint="default"/>
      </w:rPr>
    </w:lvl>
  </w:abstractNum>
  <w:abstractNum w:abstractNumId="38" w15:restartNumberingAfterBreak="0">
    <w:nsid w:val="790C2253"/>
    <w:multiLevelType w:val="multilevel"/>
    <w:tmpl w:val="5838F568"/>
    <w:lvl w:ilvl="0">
      <w:start w:val="1"/>
      <w:numFmt w:val="decimal"/>
      <w:lvlText w:val="%1."/>
      <w:lvlJc w:val="right"/>
      <w:pPr>
        <w:ind w:left="0" w:hanging="216"/>
      </w:pPr>
      <w:rPr>
        <w:rFonts w:hint="default"/>
        <w:b/>
      </w:rPr>
    </w:lvl>
    <w:lvl w:ilvl="1">
      <w:start w:val="1"/>
      <w:numFmt w:val="decimal"/>
      <w:lvlText w:val="%1.%2."/>
      <w:lvlJc w:val="right"/>
      <w:pPr>
        <w:ind w:left="360" w:hanging="216"/>
      </w:pPr>
      <w:rPr>
        <w:rFonts w:ascii="Cambria" w:hAnsi="Cambria" w:hint="default"/>
        <w:b/>
        <w:sz w:val="24"/>
      </w:rPr>
    </w:lvl>
    <w:lvl w:ilvl="2">
      <w:start w:val="1"/>
      <w:numFmt w:val="decimal"/>
      <w:lvlText w:val="%1.%2.%3."/>
      <w:lvlJc w:val="right"/>
      <w:pPr>
        <w:ind w:left="720" w:hanging="216"/>
      </w:pPr>
      <w:rPr>
        <w:rFonts w:hint="default"/>
        <w:b/>
      </w:rPr>
    </w:lvl>
    <w:lvl w:ilvl="3">
      <w:start w:val="1"/>
      <w:numFmt w:val="decimal"/>
      <w:lvlText w:val="%1.%2.%3.%4."/>
      <w:lvlJc w:val="right"/>
      <w:pPr>
        <w:ind w:left="1080" w:hanging="216"/>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34"/>
  </w:num>
  <w:num w:numId="3">
    <w:abstractNumId w:val="27"/>
  </w:num>
  <w:num w:numId="4">
    <w:abstractNumId w:val="11"/>
  </w:num>
  <w:num w:numId="5">
    <w:abstractNumId w:val="32"/>
  </w:num>
  <w:num w:numId="6">
    <w:abstractNumId w:val="23"/>
  </w:num>
  <w:num w:numId="7">
    <w:abstractNumId w:val="26"/>
  </w:num>
  <w:num w:numId="8">
    <w:abstractNumId w:val="7"/>
  </w:num>
  <w:num w:numId="9">
    <w:abstractNumId w:val="27"/>
  </w:num>
  <w:num w:numId="10">
    <w:abstractNumId w:val="27"/>
  </w:num>
  <w:num w:numId="11">
    <w:abstractNumId w:val="27"/>
  </w:num>
  <w:num w:numId="12">
    <w:abstractNumId w:val="20"/>
  </w:num>
  <w:num w:numId="13">
    <w:abstractNumId w:val="5"/>
  </w:num>
  <w:num w:numId="14">
    <w:abstractNumId w:val="27"/>
  </w:num>
  <w:num w:numId="15">
    <w:abstractNumId w:val="27"/>
  </w:num>
  <w:num w:numId="16">
    <w:abstractNumId w:val="6"/>
  </w:num>
  <w:num w:numId="17">
    <w:abstractNumId w:val="27"/>
  </w:num>
  <w:num w:numId="18">
    <w:abstractNumId w:val="27"/>
  </w:num>
  <w:num w:numId="19">
    <w:abstractNumId w:val="38"/>
  </w:num>
  <w:num w:numId="20">
    <w:abstractNumId w:val="18"/>
  </w:num>
  <w:num w:numId="21">
    <w:abstractNumId w:val="24"/>
  </w:num>
  <w:num w:numId="22">
    <w:abstractNumId w:val="33"/>
  </w:num>
  <w:num w:numId="23">
    <w:abstractNumId w:val="16"/>
  </w:num>
  <w:num w:numId="24">
    <w:abstractNumId w:val="25"/>
  </w:num>
  <w:num w:numId="25">
    <w:abstractNumId w:val="13"/>
  </w:num>
  <w:num w:numId="26">
    <w:abstractNumId w:val="31"/>
  </w:num>
  <w:num w:numId="27">
    <w:abstractNumId w:val="29"/>
  </w:num>
  <w:num w:numId="28">
    <w:abstractNumId w:val="14"/>
  </w:num>
  <w:num w:numId="29">
    <w:abstractNumId w:val="10"/>
  </w:num>
  <w:num w:numId="30">
    <w:abstractNumId w:val="15"/>
  </w:num>
  <w:num w:numId="31">
    <w:abstractNumId w:val="0"/>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9"/>
  </w:num>
  <w:num w:numId="35">
    <w:abstractNumId w:val="36"/>
  </w:num>
  <w:num w:numId="36">
    <w:abstractNumId w:val="21"/>
    <w:lvlOverride w:ilvl="0">
      <w:startOverride w:val="1"/>
    </w:lvlOverride>
    <w:lvlOverride w:ilvl="1"/>
    <w:lvlOverride w:ilvl="2"/>
    <w:lvlOverride w:ilvl="3"/>
    <w:lvlOverride w:ilvl="4"/>
    <w:lvlOverride w:ilvl="5"/>
    <w:lvlOverride w:ilvl="6"/>
    <w:lvlOverride w:ilvl="7"/>
    <w:lvlOverride w:ilvl="8"/>
  </w:num>
  <w:num w:numId="37">
    <w:abstractNumId w:val="12"/>
  </w:num>
  <w:num w:numId="38">
    <w:abstractNumId w:val="8"/>
  </w:num>
  <w:num w:numId="39">
    <w:abstractNumId w:val="28"/>
  </w:num>
  <w:num w:numId="40">
    <w:abstractNumId w:val="30"/>
  </w:num>
  <w:num w:numId="41">
    <w:abstractNumId w:val="35"/>
  </w:num>
  <w:num w:numId="42">
    <w:abstractNumId w:val="2"/>
  </w:num>
  <w:num w:numId="43">
    <w:abstractNumId w:val="17"/>
  </w:num>
  <w:num w:numId="44">
    <w:abstractNumId w:val="19"/>
  </w:num>
  <w:num w:numId="45">
    <w:abstractNumId w:val="3"/>
  </w:num>
  <w:num w:numId="46">
    <w:abstractNumId w:val="37"/>
  </w:num>
  <w:num w:numId="4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2B1"/>
    <w:rsid w:val="000006E7"/>
    <w:rsid w:val="000011E1"/>
    <w:rsid w:val="00001A0B"/>
    <w:rsid w:val="000021A3"/>
    <w:rsid w:val="000027D2"/>
    <w:rsid w:val="00002E23"/>
    <w:rsid w:val="00002E5B"/>
    <w:rsid w:val="00003607"/>
    <w:rsid w:val="0000420B"/>
    <w:rsid w:val="00004343"/>
    <w:rsid w:val="00005835"/>
    <w:rsid w:val="00005B38"/>
    <w:rsid w:val="00005F55"/>
    <w:rsid w:val="00006641"/>
    <w:rsid w:val="00006C14"/>
    <w:rsid w:val="000070A3"/>
    <w:rsid w:val="00007E65"/>
    <w:rsid w:val="000107D1"/>
    <w:rsid w:val="00010A99"/>
    <w:rsid w:val="00011804"/>
    <w:rsid w:val="00011FB5"/>
    <w:rsid w:val="00012873"/>
    <w:rsid w:val="000137F3"/>
    <w:rsid w:val="00015E14"/>
    <w:rsid w:val="00016299"/>
    <w:rsid w:val="00016E09"/>
    <w:rsid w:val="00020F44"/>
    <w:rsid w:val="00021E37"/>
    <w:rsid w:val="00022FFC"/>
    <w:rsid w:val="00023DF5"/>
    <w:rsid w:val="00024352"/>
    <w:rsid w:val="0002546E"/>
    <w:rsid w:val="00025AC9"/>
    <w:rsid w:val="000272F7"/>
    <w:rsid w:val="00027571"/>
    <w:rsid w:val="00027CF6"/>
    <w:rsid w:val="00027DEE"/>
    <w:rsid w:val="00027E14"/>
    <w:rsid w:val="00030919"/>
    <w:rsid w:val="00030A16"/>
    <w:rsid w:val="00030D53"/>
    <w:rsid w:val="00030EC3"/>
    <w:rsid w:val="00032978"/>
    <w:rsid w:val="000337F3"/>
    <w:rsid w:val="00033BEB"/>
    <w:rsid w:val="00033C5D"/>
    <w:rsid w:val="00036680"/>
    <w:rsid w:val="0003764D"/>
    <w:rsid w:val="00037C11"/>
    <w:rsid w:val="00037CF6"/>
    <w:rsid w:val="00040420"/>
    <w:rsid w:val="000405B5"/>
    <w:rsid w:val="00040FB9"/>
    <w:rsid w:val="000410F9"/>
    <w:rsid w:val="00042037"/>
    <w:rsid w:val="000439FF"/>
    <w:rsid w:val="00044834"/>
    <w:rsid w:val="000454D4"/>
    <w:rsid w:val="0004667E"/>
    <w:rsid w:val="000475DF"/>
    <w:rsid w:val="00050F80"/>
    <w:rsid w:val="00054391"/>
    <w:rsid w:val="00055DDC"/>
    <w:rsid w:val="00056869"/>
    <w:rsid w:val="000603A8"/>
    <w:rsid w:val="00060C4C"/>
    <w:rsid w:val="00060E7E"/>
    <w:rsid w:val="00061BB5"/>
    <w:rsid w:val="00061BC2"/>
    <w:rsid w:val="000626E2"/>
    <w:rsid w:val="00062D34"/>
    <w:rsid w:val="0006310F"/>
    <w:rsid w:val="0006451E"/>
    <w:rsid w:val="00064BA9"/>
    <w:rsid w:val="00064C84"/>
    <w:rsid w:val="00065EC9"/>
    <w:rsid w:val="00066179"/>
    <w:rsid w:val="00070005"/>
    <w:rsid w:val="00070370"/>
    <w:rsid w:val="00071937"/>
    <w:rsid w:val="00072038"/>
    <w:rsid w:val="00072AB8"/>
    <w:rsid w:val="00073D16"/>
    <w:rsid w:val="00074035"/>
    <w:rsid w:val="0007414E"/>
    <w:rsid w:val="000746CF"/>
    <w:rsid w:val="0007622B"/>
    <w:rsid w:val="00077805"/>
    <w:rsid w:val="000779A0"/>
    <w:rsid w:val="00077A3A"/>
    <w:rsid w:val="00077BBF"/>
    <w:rsid w:val="00077C37"/>
    <w:rsid w:val="00080943"/>
    <w:rsid w:val="00081EDE"/>
    <w:rsid w:val="00082AEA"/>
    <w:rsid w:val="0008387D"/>
    <w:rsid w:val="00085282"/>
    <w:rsid w:val="00085EF3"/>
    <w:rsid w:val="00086374"/>
    <w:rsid w:val="000871C6"/>
    <w:rsid w:val="00090546"/>
    <w:rsid w:val="00091C4F"/>
    <w:rsid w:val="000922F1"/>
    <w:rsid w:val="00092A05"/>
    <w:rsid w:val="00093373"/>
    <w:rsid w:val="00093CCD"/>
    <w:rsid w:val="00093F87"/>
    <w:rsid w:val="00094ED3"/>
    <w:rsid w:val="00094F88"/>
    <w:rsid w:val="0009672F"/>
    <w:rsid w:val="000969C7"/>
    <w:rsid w:val="000A0CB5"/>
    <w:rsid w:val="000A1320"/>
    <w:rsid w:val="000A1737"/>
    <w:rsid w:val="000A19BC"/>
    <w:rsid w:val="000A2E1D"/>
    <w:rsid w:val="000A32CC"/>
    <w:rsid w:val="000A7E69"/>
    <w:rsid w:val="000B02B1"/>
    <w:rsid w:val="000B0CC0"/>
    <w:rsid w:val="000B403A"/>
    <w:rsid w:val="000B4AF7"/>
    <w:rsid w:val="000B63FA"/>
    <w:rsid w:val="000B67E7"/>
    <w:rsid w:val="000B7036"/>
    <w:rsid w:val="000B70AA"/>
    <w:rsid w:val="000B7521"/>
    <w:rsid w:val="000B7A06"/>
    <w:rsid w:val="000C17B7"/>
    <w:rsid w:val="000C1891"/>
    <w:rsid w:val="000C21B4"/>
    <w:rsid w:val="000C3010"/>
    <w:rsid w:val="000C3C89"/>
    <w:rsid w:val="000C6982"/>
    <w:rsid w:val="000C791D"/>
    <w:rsid w:val="000D0C45"/>
    <w:rsid w:val="000D18E3"/>
    <w:rsid w:val="000D28FC"/>
    <w:rsid w:val="000D2999"/>
    <w:rsid w:val="000D559A"/>
    <w:rsid w:val="000D671A"/>
    <w:rsid w:val="000D6FC9"/>
    <w:rsid w:val="000E00C8"/>
    <w:rsid w:val="000E04F2"/>
    <w:rsid w:val="000E062D"/>
    <w:rsid w:val="000E0B1D"/>
    <w:rsid w:val="000E1883"/>
    <w:rsid w:val="000E1FD6"/>
    <w:rsid w:val="000E267B"/>
    <w:rsid w:val="000E3B4F"/>
    <w:rsid w:val="000E422F"/>
    <w:rsid w:val="000E451D"/>
    <w:rsid w:val="000E5589"/>
    <w:rsid w:val="000E5830"/>
    <w:rsid w:val="000E74A4"/>
    <w:rsid w:val="000F032F"/>
    <w:rsid w:val="000F06D6"/>
    <w:rsid w:val="000F0827"/>
    <w:rsid w:val="000F0CB4"/>
    <w:rsid w:val="000F12B8"/>
    <w:rsid w:val="000F26B4"/>
    <w:rsid w:val="000F2906"/>
    <w:rsid w:val="000F32B3"/>
    <w:rsid w:val="000F4AF5"/>
    <w:rsid w:val="000F4C10"/>
    <w:rsid w:val="000F5E86"/>
    <w:rsid w:val="000F6EBC"/>
    <w:rsid w:val="000F6F37"/>
    <w:rsid w:val="000F70C5"/>
    <w:rsid w:val="000F7378"/>
    <w:rsid w:val="00100D62"/>
    <w:rsid w:val="00101000"/>
    <w:rsid w:val="001026A1"/>
    <w:rsid w:val="001027CA"/>
    <w:rsid w:val="00102A7B"/>
    <w:rsid w:val="00102A92"/>
    <w:rsid w:val="00103C77"/>
    <w:rsid w:val="00103E2B"/>
    <w:rsid w:val="001046D4"/>
    <w:rsid w:val="00105672"/>
    <w:rsid w:val="00105D04"/>
    <w:rsid w:val="00105D44"/>
    <w:rsid w:val="0010742B"/>
    <w:rsid w:val="00110EA2"/>
    <w:rsid w:val="00111490"/>
    <w:rsid w:val="0011162D"/>
    <w:rsid w:val="00111DEA"/>
    <w:rsid w:val="00112539"/>
    <w:rsid w:val="0011356D"/>
    <w:rsid w:val="0011397F"/>
    <w:rsid w:val="00113E84"/>
    <w:rsid w:val="001151E2"/>
    <w:rsid w:val="0011538E"/>
    <w:rsid w:val="001161A7"/>
    <w:rsid w:val="00116F4E"/>
    <w:rsid w:val="001170E8"/>
    <w:rsid w:val="001171EF"/>
    <w:rsid w:val="00117C6D"/>
    <w:rsid w:val="0012077F"/>
    <w:rsid w:val="00120DEF"/>
    <w:rsid w:val="00121360"/>
    <w:rsid w:val="00121E69"/>
    <w:rsid w:val="001232E4"/>
    <w:rsid w:val="0012343E"/>
    <w:rsid w:val="00124142"/>
    <w:rsid w:val="0012449D"/>
    <w:rsid w:val="00124548"/>
    <w:rsid w:val="0012475D"/>
    <w:rsid w:val="001251D7"/>
    <w:rsid w:val="00125A15"/>
    <w:rsid w:val="00126D71"/>
    <w:rsid w:val="00127F4D"/>
    <w:rsid w:val="001300E8"/>
    <w:rsid w:val="00132E6C"/>
    <w:rsid w:val="001340A6"/>
    <w:rsid w:val="001345E7"/>
    <w:rsid w:val="00135D95"/>
    <w:rsid w:val="001364C9"/>
    <w:rsid w:val="00136DEF"/>
    <w:rsid w:val="00137C31"/>
    <w:rsid w:val="00141AFA"/>
    <w:rsid w:val="00143718"/>
    <w:rsid w:val="001437BA"/>
    <w:rsid w:val="0014445E"/>
    <w:rsid w:val="00144A30"/>
    <w:rsid w:val="00144AF8"/>
    <w:rsid w:val="00147DB6"/>
    <w:rsid w:val="001502E5"/>
    <w:rsid w:val="001504BA"/>
    <w:rsid w:val="00150850"/>
    <w:rsid w:val="00150CC7"/>
    <w:rsid w:val="00150D83"/>
    <w:rsid w:val="00150E84"/>
    <w:rsid w:val="00151319"/>
    <w:rsid w:val="001514E5"/>
    <w:rsid w:val="0015202F"/>
    <w:rsid w:val="0015263C"/>
    <w:rsid w:val="00152D65"/>
    <w:rsid w:val="00153171"/>
    <w:rsid w:val="001541A6"/>
    <w:rsid w:val="00154504"/>
    <w:rsid w:val="00154A9B"/>
    <w:rsid w:val="001557C8"/>
    <w:rsid w:val="00156922"/>
    <w:rsid w:val="00157CD2"/>
    <w:rsid w:val="00160E77"/>
    <w:rsid w:val="00161221"/>
    <w:rsid w:val="00162B31"/>
    <w:rsid w:val="00162C82"/>
    <w:rsid w:val="00162E57"/>
    <w:rsid w:val="0016384A"/>
    <w:rsid w:val="00163FE7"/>
    <w:rsid w:val="00164B8D"/>
    <w:rsid w:val="00165D99"/>
    <w:rsid w:val="0016618B"/>
    <w:rsid w:val="00166D1E"/>
    <w:rsid w:val="00170C28"/>
    <w:rsid w:val="00171428"/>
    <w:rsid w:val="0017178F"/>
    <w:rsid w:val="001721A5"/>
    <w:rsid w:val="0017271D"/>
    <w:rsid w:val="00172720"/>
    <w:rsid w:val="00173ED9"/>
    <w:rsid w:val="00174D7E"/>
    <w:rsid w:val="00175337"/>
    <w:rsid w:val="00175A66"/>
    <w:rsid w:val="00175D50"/>
    <w:rsid w:val="0017676D"/>
    <w:rsid w:val="00176C1F"/>
    <w:rsid w:val="00176EC0"/>
    <w:rsid w:val="00177481"/>
    <w:rsid w:val="00177C07"/>
    <w:rsid w:val="001805E4"/>
    <w:rsid w:val="00180835"/>
    <w:rsid w:val="00182508"/>
    <w:rsid w:val="0018669D"/>
    <w:rsid w:val="00186885"/>
    <w:rsid w:val="001871E1"/>
    <w:rsid w:val="0018745B"/>
    <w:rsid w:val="00190B5F"/>
    <w:rsid w:val="00190BAF"/>
    <w:rsid w:val="00191237"/>
    <w:rsid w:val="00192070"/>
    <w:rsid w:val="00192533"/>
    <w:rsid w:val="001929D2"/>
    <w:rsid w:val="00192B33"/>
    <w:rsid w:val="0019364C"/>
    <w:rsid w:val="0019374C"/>
    <w:rsid w:val="00193994"/>
    <w:rsid w:val="00193CA7"/>
    <w:rsid w:val="001941CC"/>
    <w:rsid w:val="00194686"/>
    <w:rsid w:val="00195371"/>
    <w:rsid w:val="00195539"/>
    <w:rsid w:val="00197914"/>
    <w:rsid w:val="001A1E5B"/>
    <w:rsid w:val="001A3F30"/>
    <w:rsid w:val="001A477B"/>
    <w:rsid w:val="001A484B"/>
    <w:rsid w:val="001A4DE4"/>
    <w:rsid w:val="001A5C08"/>
    <w:rsid w:val="001A668B"/>
    <w:rsid w:val="001A6F31"/>
    <w:rsid w:val="001A7179"/>
    <w:rsid w:val="001A741C"/>
    <w:rsid w:val="001B0B09"/>
    <w:rsid w:val="001B1F0C"/>
    <w:rsid w:val="001B2B18"/>
    <w:rsid w:val="001B4C43"/>
    <w:rsid w:val="001B52E8"/>
    <w:rsid w:val="001B5E02"/>
    <w:rsid w:val="001B67B8"/>
    <w:rsid w:val="001B731C"/>
    <w:rsid w:val="001C0693"/>
    <w:rsid w:val="001C13D1"/>
    <w:rsid w:val="001C1584"/>
    <w:rsid w:val="001C251C"/>
    <w:rsid w:val="001C2955"/>
    <w:rsid w:val="001C32DE"/>
    <w:rsid w:val="001C422C"/>
    <w:rsid w:val="001C4F01"/>
    <w:rsid w:val="001C55E6"/>
    <w:rsid w:val="001C56AB"/>
    <w:rsid w:val="001C58DB"/>
    <w:rsid w:val="001C5C6F"/>
    <w:rsid w:val="001C6316"/>
    <w:rsid w:val="001C6F1E"/>
    <w:rsid w:val="001C6FA2"/>
    <w:rsid w:val="001D15F0"/>
    <w:rsid w:val="001D25DD"/>
    <w:rsid w:val="001D39B7"/>
    <w:rsid w:val="001D4679"/>
    <w:rsid w:val="001D47D3"/>
    <w:rsid w:val="001D4B07"/>
    <w:rsid w:val="001D5383"/>
    <w:rsid w:val="001D6D2F"/>
    <w:rsid w:val="001D7EFF"/>
    <w:rsid w:val="001D7F2F"/>
    <w:rsid w:val="001E0418"/>
    <w:rsid w:val="001E0EFE"/>
    <w:rsid w:val="001E1838"/>
    <w:rsid w:val="001E1A77"/>
    <w:rsid w:val="001E4438"/>
    <w:rsid w:val="001E44D5"/>
    <w:rsid w:val="001E47FA"/>
    <w:rsid w:val="001E6382"/>
    <w:rsid w:val="001E663B"/>
    <w:rsid w:val="001E6CB1"/>
    <w:rsid w:val="001E7283"/>
    <w:rsid w:val="001E7C26"/>
    <w:rsid w:val="001E7CA1"/>
    <w:rsid w:val="001F069E"/>
    <w:rsid w:val="001F0735"/>
    <w:rsid w:val="001F0C77"/>
    <w:rsid w:val="001F1682"/>
    <w:rsid w:val="001F1A8F"/>
    <w:rsid w:val="001F21D7"/>
    <w:rsid w:val="001F4296"/>
    <w:rsid w:val="001F48D9"/>
    <w:rsid w:val="001F5BA0"/>
    <w:rsid w:val="001F61CC"/>
    <w:rsid w:val="00200FB2"/>
    <w:rsid w:val="00201712"/>
    <w:rsid w:val="0020240F"/>
    <w:rsid w:val="00203256"/>
    <w:rsid w:val="00203EE3"/>
    <w:rsid w:val="00204D91"/>
    <w:rsid w:val="00204F3C"/>
    <w:rsid w:val="002072DB"/>
    <w:rsid w:val="002100C3"/>
    <w:rsid w:val="00210C65"/>
    <w:rsid w:val="00211ACD"/>
    <w:rsid w:val="00212761"/>
    <w:rsid w:val="0021387F"/>
    <w:rsid w:val="00213E2D"/>
    <w:rsid w:val="00214C52"/>
    <w:rsid w:val="002158ED"/>
    <w:rsid w:val="00215A6C"/>
    <w:rsid w:val="00215C19"/>
    <w:rsid w:val="00216456"/>
    <w:rsid w:val="00216DE0"/>
    <w:rsid w:val="00217726"/>
    <w:rsid w:val="002179EB"/>
    <w:rsid w:val="00220C86"/>
    <w:rsid w:val="002210C5"/>
    <w:rsid w:val="00222075"/>
    <w:rsid w:val="00222850"/>
    <w:rsid w:val="00222C2B"/>
    <w:rsid w:val="002234B8"/>
    <w:rsid w:val="00223ACE"/>
    <w:rsid w:val="002245A4"/>
    <w:rsid w:val="00225B0E"/>
    <w:rsid w:val="00225EDD"/>
    <w:rsid w:val="00225FEC"/>
    <w:rsid w:val="00227421"/>
    <w:rsid w:val="0022746A"/>
    <w:rsid w:val="00227C6E"/>
    <w:rsid w:val="00227FB6"/>
    <w:rsid w:val="00230929"/>
    <w:rsid w:val="0023101A"/>
    <w:rsid w:val="0023121E"/>
    <w:rsid w:val="0023187D"/>
    <w:rsid w:val="00232423"/>
    <w:rsid w:val="002329FC"/>
    <w:rsid w:val="00233CA4"/>
    <w:rsid w:val="00235148"/>
    <w:rsid w:val="002359B6"/>
    <w:rsid w:val="0023654D"/>
    <w:rsid w:val="00237966"/>
    <w:rsid w:val="00237D92"/>
    <w:rsid w:val="00240759"/>
    <w:rsid w:val="00242C1A"/>
    <w:rsid w:val="00242D25"/>
    <w:rsid w:val="00243B72"/>
    <w:rsid w:val="0024480A"/>
    <w:rsid w:val="00244978"/>
    <w:rsid w:val="002451CA"/>
    <w:rsid w:val="002454FE"/>
    <w:rsid w:val="00246091"/>
    <w:rsid w:val="00247512"/>
    <w:rsid w:val="00247DCC"/>
    <w:rsid w:val="00247EA4"/>
    <w:rsid w:val="00250BDE"/>
    <w:rsid w:val="00250FB6"/>
    <w:rsid w:val="002511C3"/>
    <w:rsid w:val="00251B87"/>
    <w:rsid w:val="00251CC4"/>
    <w:rsid w:val="00252B94"/>
    <w:rsid w:val="00253611"/>
    <w:rsid w:val="00253650"/>
    <w:rsid w:val="00253D94"/>
    <w:rsid w:val="002547D9"/>
    <w:rsid w:val="00256883"/>
    <w:rsid w:val="00257779"/>
    <w:rsid w:val="0026016E"/>
    <w:rsid w:val="002618A6"/>
    <w:rsid w:val="002622D4"/>
    <w:rsid w:val="00263C2B"/>
    <w:rsid w:val="002640F5"/>
    <w:rsid w:val="00264408"/>
    <w:rsid w:val="0026473A"/>
    <w:rsid w:val="00264AFC"/>
    <w:rsid w:val="00265D5B"/>
    <w:rsid w:val="00265F71"/>
    <w:rsid w:val="002660F7"/>
    <w:rsid w:val="00267D61"/>
    <w:rsid w:val="00271269"/>
    <w:rsid w:val="00271A16"/>
    <w:rsid w:val="00273645"/>
    <w:rsid w:val="002736F9"/>
    <w:rsid w:val="00274A4E"/>
    <w:rsid w:val="0027584A"/>
    <w:rsid w:val="00275A90"/>
    <w:rsid w:val="002763BF"/>
    <w:rsid w:val="00277414"/>
    <w:rsid w:val="00277969"/>
    <w:rsid w:val="00280263"/>
    <w:rsid w:val="00280375"/>
    <w:rsid w:val="00280CE2"/>
    <w:rsid w:val="002811B5"/>
    <w:rsid w:val="00281518"/>
    <w:rsid w:val="0028156D"/>
    <w:rsid w:val="00282208"/>
    <w:rsid w:val="002829EB"/>
    <w:rsid w:val="0028352C"/>
    <w:rsid w:val="00285631"/>
    <w:rsid w:val="0028646E"/>
    <w:rsid w:val="00287CD9"/>
    <w:rsid w:val="00291430"/>
    <w:rsid w:val="00292164"/>
    <w:rsid w:val="00292FC0"/>
    <w:rsid w:val="00293A0C"/>
    <w:rsid w:val="002945D2"/>
    <w:rsid w:val="00294860"/>
    <w:rsid w:val="00294AFA"/>
    <w:rsid w:val="00294AFE"/>
    <w:rsid w:val="00294BED"/>
    <w:rsid w:val="00294F1E"/>
    <w:rsid w:val="00295AAD"/>
    <w:rsid w:val="002972F0"/>
    <w:rsid w:val="002A0FF3"/>
    <w:rsid w:val="002A0FFF"/>
    <w:rsid w:val="002A14F1"/>
    <w:rsid w:val="002A2479"/>
    <w:rsid w:val="002A24DC"/>
    <w:rsid w:val="002A3190"/>
    <w:rsid w:val="002A39B4"/>
    <w:rsid w:val="002A3C83"/>
    <w:rsid w:val="002A3FD3"/>
    <w:rsid w:val="002A648B"/>
    <w:rsid w:val="002A6A2F"/>
    <w:rsid w:val="002A7687"/>
    <w:rsid w:val="002A773E"/>
    <w:rsid w:val="002B1475"/>
    <w:rsid w:val="002B2B0C"/>
    <w:rsid w:val="002B2B2B"/>
    <w:rsid w:val="002B3224"/>
    <w:rsid w:val="002B3307"/>
    <w:rsid w:val="002B5808"/>
    <w:rsid w:val="002C0966"/>
    <w:rsid w:val="002C1929"/>
    <w:rsid w:val="002C2BF3"/>
    <w:rsid w:val="002C371E"/>
    <w:rsid w:val="002C3FA3"/>
    <w:rsid w:val="002C4257"/>
    <w:rsid w:val="002C4ADD"/>
    <w:rsid w:val="002C4D35"/>
    <w:rsid w:val="002C5382"/>
    <w:rsid w:val="002C5679"/>
    <w:rsid w:val="002C5D51"/>
    <w:rsid w:val="002C6127"/>
    <w:rsid w:val="002C70D1"/>
    <w:rsid w:val="002C7FE2"/>
    <w:rsid w:val="002D0031"/>
    <w:rsid w:val="002D01B7"/>
    <w:rsid w:val="002D0A54"/>
    <w:rsid w:val="002D1A33"/>
    <w:rsid w:val="002D23D8"/>
    <w:rsid w:val="002D32A2"/>
    <w:rsid w:val="002D34A6"/>
    <w:rsid w:val="002D3B05"/>
    <w:rsid w:val="002D417B"/>
    <w:rsid w:val="002D6205"/>
    <w:rsid w:val="002E1129"/>
    <w:rsid w:val="002E1697"/>
    <w:rsid w:val="002E1A7C"/>
    <w:rsid w:val="002E1BA6"/>
    <w:rsid w:val="002E2225"/>
    <w:rsid w:val="002E3265"/>
    <w:rsid w:val="002E4492"/>
    <w:rsid w:val="002E51DD"/>
    <w:rsid w:val="002E5BA7"/>
    <w:rsid w:val="002E6097"/>
    <w:rsid w:val="002E6397"/>
    <w:rsid w:val="002E6A6C"/>
    <w:rsid w:val="002F0CEA"/>
    <w:rsid w:val="002F2C1C"/>
    <w:rsid w:val="002F44E7"/>
    <w:rsid w:val="002F56E0"/>
    <w:rsid w:val="002F581C"/>
    <w:rsid w:val="002F5D11"/>
    <w:rsid w:val="002F78A6"/>
    <w:rsid w:val="002F7DE2"/>
    <w:rsid w:val="002F7F1D"/>
    <w:rsid w:val="0030057B"/>
    <w:rsid w:val="00301B51"/>
    <w:rsid w:val="00301B6E"/>
    <w:rsid w:val="00301D19"/>
    <w:rsid w:val="00301D8C"/>
    <w:rsid w:val="003023F0"/>
    <w:rsid w:val="00302465"/>
    <w:rsid w:val="003026B2"/>
    <w:rsid w:val="00302F34"/>
    <w:rsid w:val="00303FB0"/>
    <w:rsid w:val="003040FC"/>
    <w:rsid w:val="003043E0"/>
    <w:rsid w:val="0030450E"/>
    <w:rsid w:val="00304E18"/>
    <w:rsid w:val="003067C4"/>
    <w:rsid w:val="00307884"/>
    <w:rsid w:val="003108F4"/>
    <w:rsid w:val="00312136"/>
    <w:rsid w:val="003124B0"/>
    <w:rsid w:val="00312F23"/>
    <w:rsid w:val="00313756"/>
    <w:rsid w:val="003137A4"/>
    <w:rsid w:val="003142F1"/>
    <w:rsid w:val="003148A2"/>
    <w:rsid w:val="00314BD3"/>
    <w:rsid w:val="003179DD"/>
    <w:rsid w:val="00320583"/>
    <w:rsid w:val="00321321"/>
    <w:rsid w:val="00322779"/>
    <w:rsid w:val="00323023"/>
    <w:rsid w:val="003233C6"/>
    <w:rsid w:val="00324DDF"/>
    <w:rsid w:val="00326050"/>
    <w:rsid w:val="0032624E"/>
    <w:rsid w:val="003264F3"/>
    <w:rsid w:val="0032683B"/>
    <w:rsid w:val="0032702D"/>
    <w:rsid w:val="0033023E"/>
    <w:rsid w:val="00330469"/>
    <w:rsid w:val="0033061E"/>
    <w:rsid w:val="003306CC"/>
    <w:rsid w:val="00330CF9"/>
    <w:rsid w:val="003317B3"/>
    <w:rsid w:val="00331D42"/>
    <w:rsid w:val="00332D48"/>
    <w:rsid w:val="00334C06"/>
    <w:rsid w:val="00334F37"/>
    <w:rsid w:val="0033572F"/>
    <w:rsid w:val="0033745C"/>
    <w:rsid w:val="0034028A"/>
    <w:rsid w:val="00340957"/>
    <w:rsid w:val="003410F3"/>
    <w:rsid w:val="00342B97"/>
    <w:rsid w:val="00343A31"/>
    <w:rsid w:val="00343C04"/>
    <w:rsid w:val="003442D7"/>
    <w:rsid w:val="00346B0A"/>
    <w:rsid w:val="00346B7E"/>
    <w:rsid w:val="00346BD1"/>
    <w:rsid w:val="00347952"/>
    <w:rsid w:val="00351200"/>
    <w:rsid w:val="00351F20"/>
    <w:rsid w:val="00351FF6"/>
    <w:rsid w:val="00352C20"/>
    <w:rsid w:val="00353DA3"/>
    <w:rsid w:val="00354401"/>
    <w:rsid w:val="00354931"/>
    <w:rsid w:val="00354C6D"/>
    <w:rsid w:val="00355CBE"/>
    <w:rsid w:val="0035617C"/>
    <w:rsid w:val="003608A3"/>
    <w:rsid w:val="0036091E"/>
    <w:rsid w:val="003609AC"/>
    <w:rsid w:val="00360D40"/>
    <w:rsid w:val="00360E6A"/>
    <w:rsid w:val="00361407"/>
    <w:rsid w:val="0036199A"/>
    <w:rsid w:val="003627FC"/>
    <w:rsid w:val="00362914"/>
    <w:rsid w:val="0036298B"/>
    <w:rsid w:val="00363020"/>
    <w:rsid w:val="00364229"/>
    <w:rsid w:val="0036435F"/>
    <w:rsid w:val="00364E2B"/>
    <w:rsid w:val="00365067"/>
    <w:rsid w:val="003653F9"/>
    <w:rsid w:val="00365627"/>
    <w:rsid w:val="003660A3"/>
    <w:rsid w:val="003662EF"/>
    <w:rsid w:val="0036751C"/>
    <w:rsid w:val="00367C09"/>
    <w:rsid w:val="00367C41"/>
    <w:rsid w:val="00370CFB"/>
    <w:rsid w:val="003711BC"/>
    <w:rsid w:val="003717E7"/>
    <w:rsid w:val="00372355"/>
    <w:rsid w:val="00373DF2"/>
    <w:rsid w:val="003754D4"/>
    <w:rsid w:val="00376EA1"/>
    <w:rsid w:val="0038008A"/>
    <w:rsid w:val="00381C53"/>
    <w:rsid w:val="00382580"/>
    <w:rsid w:val="00383D67"/>
    <w:rsid w:val="003854DC"/>
    <w:rsid w:val="00385E48"/>
    <w:rsid w:val="00386533"/>
    <w:rsid w:val="00386BAD"/>
    <w:rsid w:val="00387B25"/>
    <w:rsid w:val="00387BD4"/>
    <w:rsid w:val="00387D7C"/>
    <w:rsid w:val="00390039"/>
    <w:rsid w:val="00390436"/>
    <w:rsid w:val="00390706"/>
    <w:rsid w:val="00393BE4"/>
    <w:rsid w:val="00393F76"/>
    <w:rsid w:val="0039409F"/>
    <w:rsid w:val="00394338"/>
    <w:rsid w:val="00394850"/>
    <w:rsid w:val="00394D3A"/>
    <w:rsid w:val="003965A1"/>
    <w:rsid w:val="00396B1B"/>
    <w:rsid w:val="00396D0A"/>
    <w:rsid w:val="0039771D"/>
    <w:rsid w:val="00397DD7"/>
    <w:rsid w:val="003A056E"/>
    <w:rsid w:val="003A2DB6"/>
    <w:rsid w:val="003A37E4"/>
    <w:rsid w:val="003A3CAE"/>
    <w:rsid w:val="003A3ED4"/>
    <w:rsid w:val="003A4D49"/>
    <w:rsid w:val="003A7476"/>
    <w:rsid w:val="003B1ACB"/>
    <w:rsid w:val="003B3523"/>
    <w:rsid w:val="003B4FF6"/>
    <w:rsid w:val="003B53AD"/>
    <w:rsid w:val="003B5AA6"/>
    <w:rsid w:val="003B6B28"/>
    <w:rsid w:val="003C086C"/>
    <w:rsid w:val="003C117B"/>
    <w:rsid w:val="003C141E"/>
    <w:rsid w:val="003C18FB"/>
    <w:rsid w:val="003C23B9"/>
    <w:rsid w:val="003C2822"/>
    <w:rsid w:val="003C3832"/>
    <w:rsid w:val="003C4DF1"/>
    <w:rsid w:val="003C50A0"/>
    <w:rsid w:val="003C59F4"/>
    <w:rsid w:val="003C5D7C"/>
    <w:rsid w:val="003C6D27"/>
    <w:rsid w:val="003C6F97"/>
    <w:rsid w:val="003C74B5"/>
    <w:rsid w:val="003D0E63"/>
    <w:rsid w:val="003D0FF1"/>
    <w:rsid w:val="003D13FA"/>
    <w:rsid w:val="003D49BA"/>
    <w:rsid w:val="003D4B4F"/>
    <w:rsid w:val="003D52D9"/>
    <w:rsid w:val="003D5771"/>
    <w:rsid w:val="003D75CC"/>
    <w:rsid w:val="003D7722"/>
    <w:rsid w:val="003D7B7A"/>
    <w:rsid w:val="003E1165"/>
    <w:rsid w:val="003E1694"/>
    <w:rsid w:val="003E184B"/>
    <w:rsid w:val="003E3A47"/>
    <w:rsid w:val="003E3D2E"/>
    <w:rsid w:val="003E6181"/>
    <w:rsid w:val="003E69F7"/>
    <w:rsid w:val="003E6CEA"/>
    <w:rsid w:val="003E7149"/>
    <w:rsid w:val="003F018D"/>
    <w:rsid w:val="003F038C"/>
    <w:rsid w:val="003F07E1"/>
    <w:rsid w:val="003F0F94"/>
    <w:rsid w:val="003F1365"/>
    <w:rsid w:val="003F2FCE"/>
    <w:rsid w:val="003F3214"/>
    <w:rsid w:val="003F37A1"/>
    <w:rsid w:val="003F4329"/>
    <w:rsid w:val="003F4375"/>
    <w:rsid w:val="003F4514"/>
    <w:rsid w:val="003F5C7E"/>
    <w:rsid w:val="003F6D7A"/>
    <w:rsid w:val="00400610"/>
    <w:rsid w:val="00401A98"/>
    <w:rsid w:val="00402A9D"/>
    <w:rsid w:val="00402DC8"/>
    <w:rsid w:val="00404549"/>
    <w:rsid w:val="00404F88"/>
    <w:rsid w:val="0040616E"/>
    <w:rsid w:val="00406F3D"/>
    <w:rsid w:val="0041067A"/>
    <w:rsid w:val="00410FAC"/>
    <w:rsid w:val="00413978"/>
    <w:rsid w:val="00414615"/>
    <w:rsid w:val="00414E00"/>
    <w:rsid w:val="004154F2"/>
    <w:rsid w:val="00415910"/>
    <w:rsid w:val="00415D24"/>
    <w:rsid w:val="00416801"/>
    <w:rsid w:val="00416D6B"/>
    <w:rsid w:val="00416ECD"/>
    <w:rsid w:val="0041762F"/>
    <w:rsid w:val="0041770F"/>
    <w:rsid w:val="004210DF"/>
    <w:rsid w:val="00421120"/>
    <w:rsid w:val="00421A07"/>
    <w:rsid w:val="00421E6D"/>
    <w:rsid w:val="0042212E"/>
    <w:rsid w:val="00422154"/>
    <w:rsid w:val="00422540"/>
    <w:rsid w:val="00423731"/>
    <w:rsid w:val="00423D50"/>
    <w:rsid w:val="004246F7"/>
    <w:rsid w:val="00424C2C"/>
    <w:rsid w:val="00425257"/>
    <w:rsid w:val="00425503"/>
    <w:rsid w:val="00426B48"/>
    <w:rsid w:val="00426BBA"/>
    <w:rsid w:val="00427242"/>
    <w:rsid w:val="00427A6F"/>
    <w:rsid w:val="0043004F"/>
    <w:rsid w:val="004300EA"/>
    <w:rsid w:val="00430421"/>
    <w:rsid w:val="004310E4"/>
    <w:rsid w:val="0043120D"/>
    <w:rsid w:val="004318ED"/>
    <w:rsid w:val="00431E57"/>
    <w:rsid w:val="00431F79"/>
    <w:rsid w:val="004324E4"/>
    <w:rsid w:val="00432B38"/>
    <w:rsid w:val="00433513"/>
    <w:rsid w:val="00433C5E"/>
    <w:rsid w:val="00434544"/>
    <w:rsid w:val="004353D4"/>
    <w:rsid w:val="00435BAC"/>
    <w:rsid w:val="00435EE6"/>
    <w:rsid w:val="0043614A"/>
    <w:rsid w:val="00440774"/>
    <w:rsid w:val="00440CAD"/>
    <w:rsid w:val="00442C3D"/>
    <w:rsid w:val="0044347A"/>
    <w:rsid w:val="0044403B"/>
    <w:rsid w:val="0044481B"/>
    <w:rsid w:val="0044564D"/>
    <w:rsid w:val="004460E0"/>
    <w:rsid w:val="00447D68"/>
    <w:rsid w:val="004508DA"/>
    <w:rsid w:val="004508EF"/>
    <w:rsid w:val="00451DA3"/>
    <w:rsid w:val="00452C3B"/>
    <w:rsid w:val="004530DA"/>
    <w:rsid w:val="0045311D"/>
    <w:rsid w:val="0045353A"/>
    <w:rsid w:val="0045536D"/>
    <w:rsid w:val="00456D79"/>
    <w:rsid w:val="00456EAC"/>
    <w:rsid w:val="00457332"/>
    <w:rsid w:val="004603E3"/>
    <w:rsid w:val="0046187C"/>
    <w:rsid w:val="00461EBB"/>
    <w:rsid w:val="00462EC7"/>
    <w:rsid w:val="00464523"/>
    <w:rsid w:val="00464A7C"/>
    <w:rsid w:val="00466232"/>
    <w:rsid w:val="00466BD1"/>
    <w:rsid w:val="00470B2D"/>
    <w:rsid w:val="00470CDB"/>
    <w:rsid w:val="004716C6"/>
    <w:rsid w:val="004717BC"/>
    <w:rsid w:val="00471CAA"/>
    <w:rsid w:val="00472F71"/>
    <w:rsid w:val="0047332D"/>
    <w:rsid w:val="004738C0"/>
    <w:rsid w:val="004739D3"/>
    <w:rsid w:val="00473F7C"/>
    <w:rsid w:val="00474AFA"/>
    <w:rsid w:val="0047532C"/>
    <w:rsid w:val="004819A3"/>
    <w:rsid w:val="004823EA"/>
    <w:rsid w:val="00482E95"/>
    <w:rsid w:val="00484016"/>
    <w:rsid w:val="00485D94"/>
    <w:rsid w:val="0048684C"/>
    <w:rsid w:val="00486B4F"/>
    <w:rsid w:val="00486EF1"/>
    <w:rsid w:val="0048720C"/>
    <w:rsid w:val="00487EE2"/>
    <w:rsid w:val="004906CC"/>
    <w:rsid w:val="004910E0"/>
    <w:rsid w:val="00491601"/>
    <w:rsid w:val="00492476"/>
    <w:rsid w:val="004926D8"/>
    <w:rsid w:val="004926F9"/>
    <w:rsid w:val="004933F4"/>
    <w:rsid w:val="00494BBA"/>
    <w:rsid w:val="00494D6C"/>
    <w:rsid w:val="00495B22"/>
    <w:rsid w:val="00496FB7"/>
    <w:rsid w:val="004972FB"/>
    <w:rsid w:val="004A18CD"/>
    <w:rsid w:val="004A1C59"/>
    <w:rsid w:val="004A264D"/>
    <w:rsid w:val="004A5062"/>
    <w:rsid w:val="004A53FF"/>
    <w:rsid w:val="004A56B1"/>
    <w:rsid w:val="004A61B4"/>
    <w:rsid w:val="004A6E31"/>
    <w:rsid w:val="004B01BA"/>
    <w:rsid w:val="004B342A"/>
    <w:rsid w:val="004B3FD5"/>
    <w:rsid w:val="004B47D0"/>
    <w:rsid w:val="004B5DAA"/>
    <w:rsid w:val="004B65A1"/>
    <w:rsid w:val="004B7031"/>
    <w:rsid w:val="004B7B10"/>
    <w:rsid w:val="004C091D"/>
    <w:rsid w:val="004C1F38"/>
    <w:rsid w:val="004C1FDF"/>
    <w:rsid w:val="004C3F8E"/>
    <w:rsid w:val="004C683C"/>
    <w:rsid w:val="004C6977"/>
    <w:rsid w:val="004C75A3"/>
    <w:rsid w:val="004D02E3"/>
    <w:rsid w:val="004D1F49"/>
    <w:rsid w:val="004D2BDB"/>
    <w:rsid w:val="004D3499"/>
    <w:rsid w:val="004D3D91"/>
    <w:rsid w:val="004D4390"/>
    <w:rsid w:val="004D4CEA"/>
    <w:rsid w:val="004D4E63"/>
    <w:rsid w:val="004D549B"/>
    <w:rsid w:val="004D5514"/>
    <w:rsid w:val="004D62DF"/>
    <w:rsid w:val="004D68A1"/>
    <w:rsid w:val="004D7998"/>
    <w:rsid w:val="004E0EF8"/>
    <w:rsid w:val="004E15DA"/>
    <w:rsid w:val="004E270D"/>
    <w:rsid w:val="004E2CEF"/>
    <w:rsid w:val="004E4212"/>
    <w:rsid w:val="004E51C7"/>
    <w:rsid w:val="004E6FA6"/>
    <w:rsid w:val="004E7063"/>
    <w:rsid w:val="004E70A4"/>
    <w:rsid w:val="004E70A8"/>
    <w:rsid w:val="004E79E6"/>
    <w:rsid w:val="004F01A9"/>
    <w:rsid w:val="004F1336"/>
    <w:rsid w:val="004F141D"/>
    <w:rsid w:val="004F2F69"/>
    <w:rsid w:val="004F3117"/>
    <w:rsid w:val="004F35F3"/>
    <w:rsid w:val="004F39C4"/>
    <w:rsid w:val="004F3DD4"/>
    <w:rsid w:val="004F44D0"/>
    <w:rsid w:val="004F4997"/>
    <w:rsid w:val="004F4DA9"/>
    <w:rsid w:val="004F5B3B"/>
    <w:rsid w:val="004F60A7"/>
    <w:rsid w:val="004F61F0"/>
    <w:rsid w:val="004F74F8"/>
    <w:rsid w:val="004F7505"/>
    <w:rsid w:val="004F79B4"/>
    <w:rsid w:val="004F7D03"/>
    <w:rsid w:val="00500E39"/>
    <w:rsid w:val="005022C2"/>
    <w:rsid w:val="00503C48"/>
    <w:rsid w:val="00504049"/>
    <w:rsid w:val="005043EE"/>
    <w:rsid w:val="00504CF8"/>
    <w:rsid w:val="00505463"/>
    <w:rsid w:val="00506625"/>
    <w:rsid w:val="00506F6E"/>
    <w:rsid w:val="005079BE"/>
    <w:rsid w:val="00507BD5"/>
    <w:rsid w:val="00510373"/>
    <w:rsid w:val="00510ECE"/>
    <w:rsid w:val="00510F74"/>
    <w:rsid w:val="00511098"/>
    <w:rsid w:val="00511582"/>
    <w:rsid w:val="005145B1"/>
    <w:rsid w:val="005149D6"/>
    <w:rsid w:val="00515E27"/>
    <w:rsid w:val="005165F4"/>
    <w:rsid w:val="00517EDB"/>
    <w:rsid w:val="00520068"/>
    <w:rsid w:val="00520393"/>
    <w:rsid w:val="00520A14"/>
    <w:rsid w:val="00522BEA"/>
    <w:rsid w:val="00523192"/>
    <w:rsid w:val="00523322"/>
    <w:rsid w:val="00523EBA"/>
    <w:rsid w:val="005248A8"/>
    <w:rsid w:val="005256F4"/>
    <w:rsid w:val="00525A7E"/>
    <w:rsid w:val="00525BEF"/>
    <w:rsid w:val="00526510"/>
    <w:rsid w:val="005278C0"/>
    <w:rsid w:val="005308D8"/>
    <w:rsid w:val="00530CD1"/>
    <w:rsid w:val="00532141"/>
    <w:rsid w:val="005327FC"/>
    <w:rsid w:val="00532D38"/>
    <w:rsid w:val="00532E22"/>
    <w:rsid w:val="0053342A"/>
    <w:rsid w:val="005341E7"/>
    <w:rsid w:val="005346BB"/>
    <w:rsid w:val="00534A1F"/>
    <w:rsid w:val="00534CF5"/>
    <w:rsid w:val="00534E87"/>
    <w:rsid w:val="00534FE0"/>
    <w:rsid w:val="005354A4"/>
    <w:rsid w:val="005374E7"/>
    <w:rsid w:val="0053790A"/>
    <w:rsid w:val="005411D8"/>
    <w:rsid w:val="005416B0"/>
    <w:rsid w:val="00541923"/>
    <w:rsid w:val="0054234C"/>
    <w:rsid w:val="0054279B"/>
    <w:rsid w:val="00542C5E"/>
    <w:rsid w:val="00543354"/>
    <w:rsid w:val="005437C4"/>
    <w:rsid w:val="005445F6"/>
    <w:rsid w:val="005463BC"/>
    <w:rsid w:val="00546DE3"/>
    <w:rsid w:val="00546FE0"/>
    <w:rsid w:val="00547D12"/>
    <w:rsid w:val="00550EF8"/>
    <w:rsid w:val="00551600"/>
    <w:rsid w:val="0055188F"/>
    <w:rsid w:val="00551AC9"/>
    <w:rsid w:val="00551EA8"/>
    <w:rsid w:val="00553D80"/>
    <w:rsid w:val="005555EA"/>
    <w:rsid w:val="005570C0"/>
    <w:rsid w:val="00557207"/>
    <w:rsid w:val="005572E5"/>
    <w:rsid w:val="0056062F"/>
    <w:rsid w:val="00560667"/>
    <w:rsid w:val="0056089A"/>
    <w:rsid w:val="00560DC3"/>
    <w:rsid w:val="005622A7"/>
    <w:rsid w:val="0056287D"/>
    <w:rsid w:val="00565D9D"/>
    <w:rsid w:val="00565EA9"/>
    <w:rsid w:val="00565EF6"/>
    <w:rsid w:val="005669B8"/>
    <w:rsid w:val="00566E7E"/>
    <w:rsid w:val="00566F32"/>
    <w:rsid w:val="005671D3"/>
    <w:rsid w:val="00570128"/>
    <w:rsid w:val="0057112A"/>
    <w:rsid w:val="005725EA"/>
    <w:rsid w:val="00572BC5"/>
    <w:rsid w:val="00573280"/>
    <w:rsid w:val="00573524"/>
    <w:rsid w:val="00574F01"/>
    <w:rsid w:val="0057589D"/>
    <w:rsid w:val="00575965"/>
    <w:rsid w:val="00576146"/>
    <w:rsid w:val="00577998"/>
    <w:rsid w:val="005803E5"/>
    <w:rsid w:val="0058121C"/>
    <w:rsid w:val="00582AB4"/>
    <w:rsid w:val="00582C5D"/>
    <w:rsid w:val="00583EE4"/>
    <w:rsid w:val="00585245"/>
    <w:rsid w:val="00585AC1"/>
    <w:rsid w:val="00586181"/>
    <w:rsid w:val="00586F00"/>
    <w:rsid w:val="00587C3E"/>
    <w:rsid w:val="00587FE0"/>
    <w:rsid w:val="00590605"/>
    <w:rsid w:val="005956FE"/>
    <w:rsid w:val="005959E4"/>
    <w:rsid w:val="0059772D"/>
    <w:rsid w:val="00597BE6"/>
    <w:rsid w:val="005A0AE8"/>
    <w:rsid w:val="005A0E02"/>
    <w:rsid w:val="005A1868"/>
    <w:rsid w:val="005A1CB2"/>
    <w:rsid w:val="005A27E0"/>
    <w:rsid w:val="005A360A"/>
    <w:rsid w:val="005A36CF"/>
    <w:rsid w:val="005A37EC"/>
    <w:rsid w:val="005A3E74"/>
    <w:rsid w:val="005A3FF3"/>
    <w:rsid w:val="005A7FDA"/>
    <w:rsid w:val="005B0FFD"/>
    <w:rsid w:val="005B18E4"/>
    <w:rsid w:val="005B26C8"/>
    <w:rsid w:val="005B2798"/>
    <w:rsid w:val="005B3260"/>
    <w:rsid w:val="005B3373"/>
    <w:rsid w:val="005B50EF"/>
    <w:rsid w:val="005B5644"/>
    <w:rsid w:val="005B582E"/>
    <w:rsid w:val="005B5DA2"/>
    <w:rsid w:val="005B6114"/>
    <w:rsid w:val="005C052A"/>
    <w:rsid w:val="005C0677"/>
    <w:rsid w:val="005C08E0"/>
    <w:rsid w:val="005C0E9B"/>
    <w:rsid w:val="005C1D27"/>
    <w:rsid w:val="005C22B5"/>
    <w:rsid w:val="005C2BDC"/>
    <w:rsid w:val="005C35A8"/>
    <w:rsid w:val="005C4140"/>
    <w:rsid w:val="005C44F4"/>
    <w:rsid w:val="005C60F3"/>
    <w:rsid w:val="005C6DBA"/>
    <w:rsid w:val="005C6F2A"/>
    <w:rsid w:val="005C70E0"/>
    <w:rsid w:val="005D00E7"/>
    <w:rsid w:val="005D1932"/>
    <w:rsid w:val="005D1C5D"/>
    <w:rsid w:val="005D2D61"/>
    <w:rsid w:val="005D2FCF"/>
    <w:rsid w:val="005D30FA"/>
    <w:rsid w:val="005D3ED8"/>
    <w:rsid w:val="005D4341"/>
    <w:rsid w:val="005D512D"/>
    <w:rsid w:val="005D541E"/>
    <w:rsid w:val="005D6624"/>
    <w:rsid w:val="005D695D"/>
    <w:rsid w:val="005D6C53"/>
    <w:rsid w:val="005D6D17"/>
    <w:rsid w:val="005D7C20"/>
    <w:rsid w:val="005E04F5"/>
    <w:rsid w:val="005E1D31"/>
    <w:rsid w:val="005E24C4"/>
    <w:rsid w:val="005E3807"/>
    <w:rsid w:val="005E3DCD"/>
    <w:rsid w:val="005E5625"/>
    <w:rsid w:val="005E6005"/>
    <w:rsid w:val="005E6770"/>
    <w:rsid w:val="005E695A"/>
    <w:rsid w:val="005E6D76"/>
    <w:rsid w:val="005E71D2"/>
    <w:rsid w:val="005E76DD"/>
    <w:rsid w:val="005F0643"/>
    <w:rsid w:val="005F0A36"/>
    <w:rsid w:val="005F0B38"/>
    <w:rsid w:val="005F0B7E"/>
    <w:rsid w:val="005F0DB4"/>
    <w:rsid w:val="005F0F54"/>
    <w:rsid w:val="005F181D"/>
    <w:rsid w:val="005F3541"/>
    <w:rsid w:val="005F44C6"/>
    <w:rsid w:val="005F5493"/>
    <w:rsid w:val="005F6564"/>
    <w:rsid w:val="005F6714"/>
    <w:rsid w:val="005F7107"/>
    <w:rsid w:val="005F78EA"/>
    <w:rsid w:val="006001D3"/>
    <w:rsid w:val="00602935"/>
    <w:rsid w:val="00602DCD"/>
    <w:rsid w:val="006045A5"/>
    <w:rsid w:val="006045DB"/>
    <w:rsid w:val="0060500B"/>
    <w:rsid w:val="0060554C"/>
    <w:rsid w:val="006065A0"/>
    <w:rsid w:val="006072F9"/>
    <w:rsid w:val="00607CDC"/>
    <w:rsid w:val="0061086A"/>
    <w:rsid w:val="00610B07"/>
    <w:rsid w:val="00610E16"/>
    <w:rsid w:val="00610F17"/>
    <w:rsid w:val="0061141A"/>
    <w:rsid w:val="006116A4"/>
    <w:rsid w:val="006116F5"/>
    <w:rsid w:val="00611A9C"/>
    <w:rsid w:val="00612248"/>
    <w:rsid w:val="00612716"/>
    <w:rsid w:val="00612CA9"/>
    <w:rsid w:val="006134CA"/>
    <w:rsid w:val="00613D26"/>
    <w:rsid w:val="00613F89"/>
    <w:rsid w:val="006158C0"/>
    <w:rsid w:val="00616828"/>
    <w:rsid w:val="00616FBD"/>
    <w:rsid w:val="00620384"/>
    <w:rsid w:val="006205E9"/>
    <w:rsid w:val="006210A0"/>
    <w:rsid w:val="006226BA"/>
    <w:rsid w:val="0062271D"/>
    <w:rsid w:val="006231EB"/>
    <w:rsid w:val="00623FF0"/>
    <w:rsid w:val="006254FA"/>
    <w:rsid w:val="00625A21"/>
    <w:rsid w:val="00625B4D"/>
    <w:rsid w:val="00626C60"/>
    <w:rsid w:val="006302EB"/>
    <w:rsid w:val="00631177"/>
    <w:rsid w:val="006315FA"/>
    <w:rsid w:val="00632A8F"/>
    <w:rsid w:val="00632AF1"/>
    <w:rsid w:val="0063407F"/>
    <w:rsid w:val="00634A4C"/>
    <w:rsid w:val="0063573D"/>
    <w:rsid w:val="006364DC"/>
    <w:rsid w:val="00640EAF"/>
    <w:rsid w:val="00641F10"/>
    <w:rsid w:val="00642F0C"/>
    <w:rsid w:val="00643204"/>
    <w:rsid w:val="00643680"/>
    <w:rsid w:val="00647265"/>
    <w:rsid w:val="00647B77"/>
    <w:rsid w:val="006508D9"/>
    <w:rsid w:val="00651968"/>
    <w:rsid w:val="00651C21"/>
    <w:rsid w:val="0065314A"/>
    <w:rsid w:val="006535AC"/>
    <w:rsid w:val="006607D7"/>
    <w:rsid w:val="006611C7"/>
    <w:rsid w:val="00661915"/>
    <w:rsid w:val="006619AD"/>
    <w:rsid w:val="006627B9"/>
    <w:rsid w:val="00662F27"/>
    <w:rsid w:val="00662F79"/>
    <w:rsid w:val="006639A1"/>
    <w:rsid w:val="006647F3"/>
    <w:rsid w:val="0066494C"/>
    <w:rsid w:val="006653D6"/>
    <w:rsid w:val="0066640B"/>
    <w:rsid w:val="006671A1"/>
    <w:rsid w:val="0066728C"/>
    <w:rsid w:val="006705BD"/>
    <w:rsid w:val="00670FA1"/>
    <w:rsid w:val="00671EA0"/>
    <w:rsid w:val="006726E9"/>
    <w:rsid w:val="006731DB"/>
    <w:rsid w:val="006739B9"/>
    <w:rsid w:val="00673DFE"/>
    <w:rsid w:val="00673FA4"/>
    <w:rsid w:val="00674B51"/>
    <w:rsid w:val="00674F57"/>
    <w:rsid w:val="00676B5C"/>
    <w:rsid w:val="0067765F"/>
    <w:rsid w:val="00677A84"/>
    <w:rsid w:val="00677BBF"/>
    <w:rsid w:val="0068023A"/>
    <w:rsid w:val="00680B28"/>
    <w:rsid w:val="006813B7"/>
    <w:rsid w:val="00681D14"/>
    <w:rsid w:val="0068268C"/>
    <w:rsid w:val="0068399C"/>
    <w:rsid w:val="00686E12"/>
    <w:rsid w:val="006879E2"/>
    <w:rsid w:val="00687FC8"/>
    <w:rsid w:val="006911A8"/>
    <w:rsid w:val="006923F4"/>
    <w:rsid w:val="006929CA"/>
    <w:rsid w:val="006951AA"/>
    <w:rsid w:val="00697423"/>
    <w:rsid w:val="00697C11"/>
    <w:rsid w:val="006A0F75"/>
    <w:rsid w:val="006A24EB"/>
    <w:rsid w:val="006A2F85"/>
    <w:rsid w:val="006A3216"/>
    <w:rsid w:val="006A3222"/>
    <w:rsid w:val="006A33CA"/>
    <w:rsid w:val="006A38FA"/>
    <w:rsid w:val="006A40AC"/>
    <w:rsid w:val="006A4520"/>
    <w:rsid w:val="006A4642"/>
    <w:rsid w:val="006A5C97"/>
    <w:rsid w:val="006A772B"/>
    <w:rsid w:val="006A7B3D"/>
    <w:rsid w:val="006A7D88"/>
    <w:rsid w:val="006B0531"/>
    <w:rsid w:val="006B1251"/>
    <w:rsid w:val="006B14EB"/>
    <w:rsid w:val="006B1604"/>
    <w:rsid w:val="006B2B21"/>
    <w:rsid w:val="006B4302"/>
    <w:rsid w:val="006B4513"/>
    <w:rsid w:val="006B55A4"/>
    <w:rsid w:val="006B66CC"/>
    <w:rsid w:val="006B6DBE"/>
    <w:rsid w:val="006B6E7F"/>
    <w:rsid w:val="006B7029"/>
    <w:rsid w:val="006B73BD"/>
    <w:rsid w:val="006C02E4"/>
    <w:rsid w:val="006C0843"/>
    <w:rsid w:val="006C5065"/>
    <w:rsid w:val="006C55A9"/>
    <w:rsid w:val="006D0964"/>
    <w:rsid w:val="006D1103"/>
    <w:rsid w:val="006D1A3C"/>
    <w:rsid w:val="006D205E"/>
    <w:rsid w:val="006D247F"/>
    <w:rsid w:val="006D3023"/>
    <w:rsid w:val="006D3098"/>
    <w:rsid w:val="006D50F9"/>
    <w:rsid w:val="006D57F1"/>
    <w:rsid w:val="006D62BA"/>
    <w:rsid w:val="006D676E"/>
    <w:rsid w:val="006D6AF6"/>
    <w:rsid w:val="006D6C36"/>
    <w:rsid w:val="006E0418"/>
    <w:rsid w:val="006E0449"/>
    <w:rsid w:val="006E11B1"/>
    <w:rsid w:val="006E279E"/>
    <w:rsid w:val="006E2F46"/>
    <w:rsid w:val="006E2F53"/>
    <w:rsid w:val="006E63C1"/>
    <w:rsid w:val="006E65F3"/>
    <w:rsid w:val="006F0E07"/>
    <w:rsid w:val="006F1489"/>
    <w:rsid w:val="006F3697"/>
    <w:rsid w:val="006F3AA3"/>
    <w:rsid w:val="006F439F"/>
    <w:rsid w:val="006F5255"/>
    <w:rsid w:val="006F6E06"/>
    <w:rsid w:val="006F7B4B"/>
    <w:rsid w:val="006F7CBD"/>
    <w:rsid w:val="007001B3"/>
    <w:rsid w:val="00700DC8"/>
    <w:rsid w:val="00701019"/>
    <w:rsid w:val="00701FAC"/>
    <w:rsid w:val="00702A26"/>
    <w:rsid w:val="00702CE4"/>
    <w:rsid w:val="00702F13"/>
    <w:rsid w:val="00702F21"/>
    <w:rsid w:val="00703075"/>
    <w:rsid w:val="00703F5F"/>
    <w:rsid w:val="0070510E"/>
    <w:rsid w:val="00705826"/>
    <w:rsid w:val="0070585F"/>
    <w:rsid w:val="007068EB"/>
    <w:rsid w:val="0070739B"/>
    <w:rsid w:val="007073DF"/>
    <w:rsid w:val="0070785E"/>
    <w:rsid w:val="00707932"/>
    <w:rsid w:val="00712085"/>
    <w:rsid w:val="00712B33"/>
    <w:rsid w:val="00712CB6"/>
    <w:rsid w:val="0071438D"/>
    <w:rsid w:val="00714E15"/>
    <w:rsid w:val="007155E5"/>
    <w:rsid w:val="00715757"/>
    <w:rsid w:val="00717299"/>
    <w:rsid w:val="00721D81"/>
    <w:rsid w:val="0072232A"/>
    <w:rsid w:val="0072289E"/>
    <w:rsid w:val="00723550"/>
    <w:rsid w:val="00723655"/>
    <w:rsid w:val="007240F6"/>
    <w:rsid w:val="00725067"/>
    <w:rsid w:val="007255D0"/>
    <w:rsid w:val="007261C4"/>
    <w:rsid w:val="00727BEF"/>
    <w:rsid w:val="00727D6B"/>
    <w:rsid w:val="00730250"/>
    <w:rsid w:val="0073079F"/>
    <w:rsid w:val="007313BA"/>
    <w:rsid w:val="0073262F"/>
    <w:rsid w:val="00733940"/>
    <w:rsid w:val="00736121"/>
    <w:rsid w:val="0073709E"/>
    <w:rsid w:val="00737383"/>
    <w:rsid w:val="00740A47"/>
    <w:rsid w:val="00740C13"/>
    <w:rsid w:val="0074132C"/>
    <w:rsid w:val="007421AE"/>
    <w:rsid w:val="007427FF"/>
    <w:rsid w:val="007430B8"/>
    <w:rsid w:val="00743469"/>
    <w:rsid w:val="0074387A"/>
    <w:rsid w:val="00743B3B"/>
    <w:rsid w:val="0074422E"/>
    <w:rsid w:val="007446CC"/>
    <w:rsid w:val="00745728"/>
    <w:rsid w:val="00745C2D"/>
    <w:rsid w:val="00745C7D"/>
    <w:rsid w:val="00746375"/>
    <w:rsid w:val="0074698D"/>
    <w:rsid w:val="007505A9"/>
    <w:rsid w:val="00752022"/>
    <w:rsid w:val="007538A4"/>
    <w:rsid w:val="00753C2D"/>
    <w:rsid w:val="00754D73"/>
    <w:rsid w:val="0075587D"/>
    <w:rsid w:val="00755D64"/>
    <w:rsid w:val="007568F0"/>
    <w:rsid w:val="00757448"/>
    <w:rsid w:val="007600A7"/>
    <w:rsid w:val="0076014E"/>
    <w:rsid w:val="007605A4"/>
    <w:rsid w:val="00760EC0"/>
    <w:rsid w:val="007614F3"/>
    <w:rsid w:val="00761AEF"/>
    <w:rsid w:val="00761B5D"/>
    <w:rsid w:val="00763C0B"/>
    <w:rsid w:val="00763C4F"/>
    <w:rsid w:val="00765B62"/>
    <w:rsid w:val="00765E7F"/>
    <w:rsid w:val="007670FC"/>
    <w:rsid w:val="00767F66"/>
    <w:rsid w:val="007713A4"/>
    <w:rsid w:val="00772B28"/>
    <w:rsid w:val="0077315C"/>
    <w:rsid w:val="00773185"/>
    <w:rsid w:val="0077359C"/>
    <w:rsid w:val="007736B6"/>
    <w:rsid w:val="0077466C"/>
    <w:rsid w:val="00774A1C"/>
    <w:rsid w:val="00774BA4"/>
    <w:rsid w:val="00774D54"/>
    <w:rsid w:val="007750FB"/>
    <w:rsid w:val="00775F3D"/>
    <w:rsid w:val="007771F8"/>
    <w:rsid w:val="00777C8D"/>
    <w:rsid w:val="00777E2C"/>
    <w:rsid w:val="00782E1F"/>
    <w:rsid w:val="00783111"/>
    <w:rsid w:val="00784272"/>
    <w:rsid w:val="0078488C"/>
    <w:rsid w:val="00790A65"/>
    <w:rsid w:val="0079274B"/>
    <w:rsid w:val="007927E3"/>
    <w:rsid w:val="00792A49"/>
    <w:rsid w:val="007932F0"/>
    <w:rsid w:val="00793A37"/>
    <w:rsid w:val="00794562"/>
    <w:rsid w:val="007967AB"/>
    <w:rsid w:val="00796A2C"/>
    <w:rsid w:val="00796AC2"/>
    <w:rsid w:val="00796D45"/>
    <w:rsid w:val="00797083"/>
    <w:rsid w:val="00797931"/>
    <w:rsid w:val="007A164C"/>
    <w:rsid w:val="007A1737"/>
    <w:rsid w:val="007A3742"/>
    <w:rsid w:val="007A3E36"/>
    <w:rsid w:val="007A6CD5"/>
    <w:rsid w:val="007A7ED3"/>
    <w:rsid w:val="007B019C"/>
    <w:rsid w:val="007B0996"/>
    <w:rsid w:val="007B1A03"/>
    <w:rsid w:val="007B2156"/>
    <w:rsid w:val="007B24D9"/>
    <w:rsid w:val="007B39A0"/>
    <w:rsid w:val="007B4BBD"/>
    <w:rsid w:val="007B4FF9"/>
    <w:rsid w:val="007B7A32"/>
    <w:rsid w:val="007C01C8"/>
    <w:rsid w:val="007C2558"/>
    <w:rsid w:val="007C28F9"/>
    <w:rsid w:val="007C3D28"/>
    <w:rsid w:val="007C42FB"/>
    <w:rsid w:val="007C452C"/>
    <w:rsid w:val="007C532D"/>
    <w:rsid w:val="007C6635"/>
    <w:rsid w:val="007C79B4"/>
    <w:rsid w:val="007D010B"/>
    <w:rsid w:val="007D08D6"/>
    <w:rsid w:val="007D1E7E"/>
    <w:rsid w:val="007D224B"/>
    <w:rsid w:val="007D3A76"/>
    <w:rsid w:val="007D3F5E"/>
    <w:rsid w:val="007D42EA"/>
    <w:rsid w:val="007D46AB"/>
    <w:rsid w:val="007D4A5D"/>
    <w:rsid w:val="007D4EA0"/>
    <w:rsid w:val="007D55F2"/>
    <w:rsid w:val="007D5BD6"/>
    <w:rsid w:val="007D6AEA"/>
    <w:rsid w:val="007E0329"/>
    <w:rsid w:val="007E0BBB"/>
    <w:rsid w:val="007E1E6E"/>
    <w:rsid w:val="007E2A66"/>
    <w:rsid w:val="007E2F78"/>
    <w:rsid w:val="007E3548"/>
    <w:rsid w:val="007E3D02"/>
    <w:rsid w:val="007E3F26"/>
    <w:rsid w:val="007E452A"/>
    <w:rsid w:val="007E4DCB"/>
    <w:rsid w:val="007E54C2"/>
    <w:rsid w:val="007E570D"/>
    <w:rsid w:val="007E60F1"/>
    <w:rsid w:val="007E60FE"/>
    <w:rsid w:val="007E6DA3"/>
    <w:rsid w:val="007F05E3"/>
    <w:rsid w:val="007F0EDF"/>
    <w:rsid w:val="007F1A7A"/>
    <w:rsid w:val="007F31D8"/>
    <w:rsid w:val="007F3EFD"/>
    <w:rsid w:val="007F54FF"/>
    <w:rsid w:val="007F57AB"/>
    <w:rsid w:val="007F58E6"/>
    <w:rsid w:val="007F66B7"/>
    <w:rsid w:val="00800C90"/>
    <w:rsid w:val="00801711"/>
    <w:rsid w:val="00801970"/>
    <w:rsid w:val="00802389"/>
    <w:rsid w:val="008028F7"/>
    <w:rsid w:val="00803B48"/>
    <w:rsid w:val="00803BDE"/>
    <w:rsid w:val="00803F9C"/>
    <w:rsid w:val="00804A86"/>
    <w:rsid w:val="00804B42"/>
    <w:rsid w:val="00805BCE"/>
    <w:rsid w:val="00806167"/>
    <w:rsid w:val="008068AD"/>
    <w:rsid w:val="008101DD"/>
    <w:rsid w:val="008105C5"/>
    <w:rsid w:val="00810E02"/>
    <w:rsid w:val="008116C3"/>
    <w:rsid w:val="00812490"/>
    <w:rsid w:val="0081315D"/>
    <w:rsid w:val="00813321"/>
    <w:rsid w:val="00813D4A"/>
    <w:rsid w:val="00813E46"/>
    <w:rsid w:val="00814100"/>
    <w:rsid w:val="00814D4D"/>
    <w:rsid w:val="00816B1D"/>
    <w:rsid w:val="00816C59"/>
    <w:rsid w:val="00821744"/>
    <w:rsid w:val="008217D2"/>
    <w:rsid w:val="00821885"/>
    <w:rsid w:val="00822C3E"/>
    <w:rsid w:val="00823E3D"/>
    <w:rsid w:val="00824424"/>
    <w:rsid w:val="00824E9F"/>
    <w:rsid w:val="00825468"/>
    <w:rsid w:val="00825A33"/>
    <w:rsid w:val="008276D9"/>
    <w:rsid w:val="00827F14"/>
    <w:rsid w:val="00830034"/>
    <w:rsid w:val="00830D67"/>
    <w:rsid w:val="00830E99"/>
    <w:rsid w:val="0083350B"/>
    <w:rsid w:val="00833853"/>
    <w:rsid w:val="0083496E"/>
    <w:rsid w:val="00834AEE"/>
    <w:rsid w:val="00835AEB"/>
    <w:rsid w:val="00835C4B"/>
    <w:rsid w:val="008360E7"/>
    <w:rsid w:val="008363CD"/>
    <w:rsid w:val="00836F81"/>
    <w:rsid w:val="008370A2"/>
    <w:rsid w:val="00837C11"/>
    <w:rsid w:val="00840745"/>
    <w:rsid w:val="00840D8E"/>
    <w:rsid w:val="00841F48"/>
    <w:rsid w:val="00843FA9"/>
    <w:rsid w:val="008442F8"/>
    <w:rsid w:val="008449E1"/>
    <w:rsid w:val="008463FA"/>
    <w:rsid w:val="00846DEB"/>
    <w:rsid w:val="008472BC"/>
    <w:rsid w:val="00847C1B"/>
    <w:rsid w:val="00851CA5"/>
    <w:rsid w:val="00853ACE"/>
    <w:rsid w:val="0085402A"/>
    <w:rsid w:val="00856CD6"/>
    <w:rsid w:val="00856E00"/>
    <w:rsid w:val="00857E58"/>
    <w:rsid w:val="008601E6"/>
    <w:rsid w:val="00860BFD"/>
    <w:rsid w:val="00863495"/>
    <w:rsid w:val="0086398C"/>
    <w:rsid w:val="00863D62"/>
    <w:rsid w:val="008669AC"/>
    <w:rsid w:val="008677E1"/>
    <w:rsid w:val="008679A3"/>
    <w:rsid w:val="00867DC5"/>
    <w:rsid w:val="00867F0C"/>
    <w:rsid w:val="0087259F"/>
    <w:rsid w:val="00873127"/>
    <w:rsid w:val="00873A81"/>
    <w:rsid w:val="00873DEE"/>
    <w:rsid w:val="0087405C"/>
    <w:rsid w:val="008740D2"/>
    <w:rsid w:val="00874387"/>
    <w:rsid w:val="00875140"/>
    <w:rsid w:val="00875378"/>
    <w:rsid w:val="0087545A"/>
    <w:rsid w:val="00875FC1"/>
    <w:rsid w:val="00875FC4"/>
    <w:rsid w:val="00876BD2"/>
    <w:rsid w:val="008814AB"/>
    <w:rsid w:val="0088155E"/>
    <w:rsid w:val="00881B13"/>
    <w:rsid w:val="0088304D"/>
    <w:rsid w:val="00883A48"/>
    <w:rsid w:val="00883DE4"/>
    <w:rsid w:val="00884196"/>
    <w:rsid w:val="008845D0"/>
    <w:rsid w:val="00884873"/>
    <w:rsid w:val="00884E21"/>
    <w:rsid w:val="00885509"/>
    <w:rsid w:val="00885CE0"/>
    <w:rsid w:val="00885DBC"/>
    <w:rsid w:val="0088609E"/>
    <w:rsid w:val="0088628E"/>
    <w:rsid w:val="00886296"/>
    <w:rsid w:val="00886FAF"/>
    <w:rsid w:val="00887741"/>
    <w:rsid w:val="00887D69"/>
    <w:rsid w:val="00887D87"/>
    <w:rsid w:val="008904EB"/>
    <w:rsid w:val="00891644"/>
    <w:rsid w:val="008917CA"/>
    <w:rsid w:val="008945FD"/>
    <w:rsid w:val="0089462F"/>
    <w:rsid w:val="00895F05"/>
    <w:rsid w:val="00896258"/>
    <w:rsid w:val="00896574"/>
    <w:rsid w:val="00897C31"/>
    <w:rsid w:val="00897D0F"/>
    <w:rsid w:val="008A1019"/>
    <w:rsid w:val="008A32FA"/>
    <w:rsid w:val="008A3580"/>
    <w:rsid w:val="008A3585"/>
    <w:rsid w:val="008A4CD5"/>
    <w:rsid w:val="008A669A"/>
    <w:rsid w:val="008A66EA"/>
    <w:rsid w:val="008A6FA5"/>
    <w:rsid w:val="008A7789"/>
    <w:rsid w:val="008A7F1C"/>
    <w:rsid w:val="008B0FB6"/>
    <w:rsid w:val="008B12A9"/>
    <w:rsid w:val="008B2ADD"/>
    <w:rsid w:val="008B453D"/>
    <w:rsid w:val="008B4D0F"/>
    <w:rsid w:val="008B51AD"/>
    <w:rsid w:val="008B5F43"/>
    <w:rsid w:val="008B614C"/>
    <w:rsid w:val="008B68DC"/>
    <w:rsid w:val="008C01AA"/>
    <w:rsid w:val="008C02C8"/>
    <w:rsid w:val="008C15C1"/>
    <w:rsid w:val="008C197B"/>
    <w:rsid w:val="008C1BCA"/>
    <w:rsid w:val="008C3441"/>
    <w:rsid w:val="008C35CF"/>
    <w:rsid w:val="008C36E0"/>
    <w:rsid w:val="008C47D0"/>
    <w:rsid w:val="008C48B2"/>
    <w:rsid w:val="008C51AB"/>
    <w:rsid w:val="008C57A7"/>
    <w:rsid w:val="008C66BD"/>
    <w:rsid w:val="008C745E"/>
    <w:rsid w:val="008C768E"/>
    <w:rsid w:val="008C7F86"/>
    <w:rsid w:val="008D0AF1"/>
    <w:rsid w:val="008D0BF9"/>
    <w:rsid w:val="008D14CA"/>
    <w:rsid w:val="008D14DA"/>
    <w:rsid w:val="008D1B14"/>
    <w:rsid w:val="008D2680"/>
    <w:rsid w:val="008D3AA7"/>
    <w:rsid w:val="008D3AD9"/>
    <w:rsid w:val="008D4714"/>
    <w:rsid w:val="008D4AF6"/>
    <w:rsid w:val="008D55C9"/>
    <w:rsid w:val="008D571F"/>
    <w:rsid w:val="008D7BDD"/>
    <w:rsid w:val="008E0087"/>
    <w:rsid w:val="008E0E5E"/>
    <w:rsid w:val="008E10FE"/>
    <w:rsid w:val="008E16DE"/>
    <w:rsid w:val="008E1DB9"/>
    <w:rsid w:val="008E2917"/>
    <w:rsid w:val="008E2A67"/>
    <w:rsid w:val="008E32BA"/>
    <w:rsid w:val="008E3349"/>
    <w:rsid w:val="008E348C"/>
    <w:rsid w:val="008E366E"/>
    <w:rsid w:val="008E57A9"/>
    <w:rsid w:val="008F07C1"/>
    <w:rsid w:val="008F08F8"/>
    <w:rsid w:val="008F1954"/>
    <w:rsid w:val="008F1B8E"/>
    <w:rsid w:val="008F222C"/>
    <w:rsid w:val="008F387A"/>
    <w:rsid w:val="008F4151"/>
    <w:rsid w:val="008F4595"/>
    <w:rsid w:val="008F4994"/>
    <w:rsid w:val="008F4A60"/>
    <w:rsid w:val="008F5F76"/>
    <w:rsid w:val="008F6341"/>
    <w:rsid w:val="008F6AE2"/>
    <w:rsid w:val="008F6B1F"/>
    <w:rsid w:val="008F6DA7"/>
    <w:rsid w:val="008F7BD5"/>
    <w:rsid w:val="008F7CC4"/>
    <w:rsid w:val="00900282"/>
    <w:rsid w:val="00900A76"/>
    <w:rsid w:val="00900C12"/>
    <w:rsid w:val="00901B87"/>
    <w:rsid w:val="00901DFF"/>
    <w:rsid w:val="00902490"/>
    <w:rsid w:val="00902BA7"/>
    <w:rsid w:val="009030E3"/>
    <w:rsid w:val="00903A36"/>
    <w:rsid w:val="00903E96"/>
    <w:rsid w:val="00904164"/>
    <w:rsid w:val="00905811"/>
    <w:rsid w:val="009061EA"/>
    <w:rsid w:val="00906647"/>
    <w:rsid w:val="009073B2"/>
    <w:rsid w:val="00907FB6"/>
    <w:rsid w:val="009103E1"/>
    <w:rsid w:val="0091055D"/>
    <w:rsid w:val="00911A8D"/>
    <w:rsid w:val="00912433"/>
    <w:rsid w:val="009130C9"/>
    <w:rsid w:val="00913E4C"/>
    <w:rsid w:val="00914037"/>
    <w:rsid w:val="009148F2"/>
    <w:rsid w:val="00914965"/>
    <w:rsid w:val="0091522F"/>
    <w:rsid w:val="00915E0C"/>
    <w:rsid w:val="0092196D"/>
    <w:rsid w:val="009235E1"/>
    <w:rsid w:val="009242C8"/>
    <w:rsid w:val="0092527A"/>
    <w:rsid w:val="009258DB"/>
    <w:rsid w:val="00925FC5"/>
    <w:rsid w:val="009262BC"/>
    <w:rsid w:val="00927825"/>
    <w:rsid w:val="00927B77"/>
    <w:rsid w:val="009321B4"/>
    <w:rsid w:val="0093227B"/>
    <w:rsid w:val="00933D08"/>
    <w:rsid w:val="009355D0"/>
    <w:rsid w:val="00935679"/>
    <w:rsid w:val="00940990"/>
    <w:rsid w:val="009410EA"/>
    <w:rsid w:val="009411C5"/>
    <w:rsid w:val="00941B21"/>
    <w:rsid w:val="00942820"/>
    <w:rsid w:val="009429F3"/>
    <w:rsid w:val="00945C54"/>
    <w:rsid w:val="00945F50"/>
    <w:rsid w:val="00946F7E"/>
    <w:rsid w:val="009472C8"/>
    <w:rsid w:val="00947DFB"/>
    <w:rsid w:val="009504E1"/>
    <w:rsid w:val="009509D6"/>
    <w:rsid w:val="00950CE5"/>
    <w:rsid w:val="009527C0"/>
    <w:rsid w:val="00953049"/>
    <w:rsid w:val="009538A4"/>
    <w:rsid w:val="009540FE"/>
    <w:rsid w:val="00955066"/>
    <w:rsid w:val="009552C7"/>
    <w:rsid w:val="00957C7D"/>
    <w:rsid w:val="00960A3D"/>
    <w:rsid w:val="009611BF"/>
    <w:rsid w:val="009623CD"/>
    <w:rsid w:val="00963F0D"/>
    <w:rsid w:val="00964C5B"/>
    <w:rsid w:val="009651F9"/>
    <w:rsid w:val="0096539B"/>
    <w:rsid w:val="0096585D"/>
    <w:rsid w:val="00967B23"/>
    <w:rsid w:val="0097188B"/>
    <w:rsid w:val="00971BC6"/>
    <w:rsid w:val="0097254E"/>
    <w:rsid w:val="00974568"/>
    <w:rsid w:val="00974D1E"/>
    <w:rsid w:val="00977676"/>
    <w:rsid w:val="00983248"/>
    <w:rsid w:val="009832BA"/>
    <w:rsid w:val="009841C5"/>
    <w:rsid w:val="00984680"/>
    <w:rsid w:val="0098472C"/>
    <w:rsid w:val="00984B0B"/>
    <w:rsid w:val="00984EC9"/>
    <w:rsid w:val="00984F2D"/>
    <w:rsid w:val="00985052"/>
    <w:rsid w:val="0098614C"/>
    <w:rsid w:val="00986769"/>
    <w:rsid w:val="00986C34"/>
    <w:rsid w:val="0098753E"/>
    <w:rsid w:val="00990A4F"/>
    <w:rsid w:val="00991327"/>
    <w:rsid w:val="00994B7D"/>
    <w:rsid w:val="00994CFB"/>
    <w:rsid w:val="00994EDE"/>
    <w:rsid w:val="00994FF5"/>
    <w:rsid w:val="009958B4"/>
    <w:rsid w:val="009965E4"/>
    <w:rsid w:val="00997304"/>
    <w:rsid w:val="009A04BA"/>
    <w:rsid w:val="009A0A2E"/>
    <w:rsid w:val="009A11D8"/>
    <w:rsid w:val="009A1B59"/>
    <w:rsid w:val="009A1D77"/>
    <w:rsid w:val="009A1E6B"/>
    <w:rsid w:val="009A1F66"/>
    <w:rsid w:val="009A279A"/>
    <w:rsid w:val="009A2EF0"/>
    <w:rsid w:val="009A3153"/>
    <w:rsid w:val="009A3402"/>
    <w:rsid w:val="009A3D17"/>
    <w:rsid w:val="009A3EF6"/>
    <w:rsid w:val="009A5B6B"/>
    <w:rsid w:val="009A7842"/>
    <w:rsid w:val="009A7ECB"/>
    <w:rsid w:val="009B165E"/>
    <w:rsid w:val="009B1F43"/>
    <w:rsid w:val="009B2632"/>
    <w:rsid w:val="009B57FB"/>
    <w:rsid w:val="009B5DBE"/>
    <w:rsid w:val="009B67AE"/>
    <w:rsid w:val="009B6B83"/>
    <w:rsid w:val="009B7CC8"/>
    <w:rsid w:val="009C0C54"/>
    <w:rsid w:val="009C17E1"/>
    <w:rsid w:val="009C2806"/>
    <w:rsid w:val="009C2824"/>
    <w:rsid w:val="009C32FF"/>
    <w:rsid w:val="009C40DB"/>
    <w:rsid w:val="009C446F"/>
    <w:rsid w:val="009C46F8"/>
    <w:rsid w:val="009C47F8"/>
    <w:rsid w:val="009C5047"/>
    <w:rsid w:val="009C5E7A"/>
    <w:rsid w:val="009C6004"/>
    <w:rsid w:val="009C74A4"/>
    <w:rsid w:val="009C7640"/>
    <w:rsid w:val="009D07E3"/>
    <w:rsid w:val="009D0C6A"/>
    <w:rsid w:val="009D147C"/>
    <w:rsid w:val="009D155F"/>
    <w:rsid w:val="009D24BC"/>
    <w:rsid w:val="009D4615"/>
    <w:rsid w:val="009D4D97"/>
    <w:rsid w:val="009D5C88"/>
    <w:rsid w:val="009E1086"/>
    <w:rsid w:val="009E1F41"/>
    <w:rsid w:val="009E2323"/>
    <w:rsid w:val="009E41C7"/>
    <w:rsid w:val="009E5696"/>
    <w:rsid w:val="009E5772"/>
    <w:rsid w:val="009E7028"/>
    <w:rsid w:val="009E72B0"/>
    <w:rsid w:val="009E7C20"/>
    <w:rsid w:val="009E7E4A"/>
    <w:rsid w:val="009F16A4"/>
    <w:rsid w:val="009F1BC2"/>
    <w:rsid w:val="009F22D1"/>
    <w:rsid w:val="009F2EB1"/>
    <w:rsid w:val="009F387B"/>
    <w:rsid w:val="009F5ACA"/>
    <w:rsid w:val="009F7B07"/>
    <w:rsid w:val="009F7F93"/>
    <w:rsid w:val="00A00BD5"/>
    <w:rsid w:val="00A00D85"/>
    <w:rsid w:val="00A00F38"/>
    <w:rsid w:val="00A0144E"/>
    <w:rsid w:val="00A01F4E"/>
    <w:rsid w:val="00A0258D"/>
    <w:rsid w:val="00A026B1"/>
    <w:rsid w:val="00A04439"/>
    <w:rsid w:val="00A046C1"/>
    <w:rsid w:val="00A04AC2"/>
    <w:rsid w:val="00A05501"/>
    <w:rsid w:val="00A057E1"/>
    <w:rsid w:val="00A05B96"/>
    <w:rsid w:val="00A063FE"/>
    <w:rsid w:val="00A0649B"/>
    <w:rsid w:val="00A079B9"/>
    <w:rsid w:val="00A10D9C"/>
    <w:rsid w:val="00A12395"/>
    <w:rsid w:val="00A12EF7"/>
    <w:rsid w:val="00A14717"/>
    <w:rsid w:val="00A15064"/>
    <w:rsid w:val="00A16268"/>
    <w:rsid w:val="00A169C8"/>
    <w:rsid w:val="00A20F91"/>
    <w:rsid w:val="00A2106F"/>
    <w:rsid w:val="00A22456"/>
    <w:rsid w:val="00A229CE"/>
    <w:rsid w:val="00A231A1"/>
    <w:rsid w:val="00A24875"/>
    <w:rsid w:val="00A24D41"/>
    <w:rsid w:val="00A24FE7"/>
    <w:rsid w:val="00A25425"/>
    <w:rsid w:val="00A25D5D"/>
    <w:rsid w:val="00A31291"/>
    <w:rsid w:val="00A312B6"/>
    <w:rsid w:val="00A32065"/>
    <w:rsid w:val="00A322C9"/>
    <w:rsid w:val="00A32748"/>
    <w:rsid w:val="00A32CF1"/>
    <w:rsid w:val="00A330DA"/>
    <w:rsid w:val="00A336F0"/>
    <w:rsid w:val="00A34F70"/>
    <w:rsid w:val="00A354C1"/>
    <w:rsid w:val="00A35DBB"/>
    <w:rsid w:val="00A35EBC"/>
    <w:rsid w:val="00A36586"/>
    <w:rsid w:val="00A378ED"/>
    <w:rsid w:val="00A40390"/>
    <w:rsid w:val="00A41763"/>
    <w:rsid w:val="00A4190B"/>
    <w:rsid w:val="00A42D07"/>
    <w:rsid w:val="00A43D4B"/>
    <w:rsid w:val="00A44399"/>
    <w:rsid w:val="00A44708"/>
    <w:rsid w:val="00A45440"/>
    <w:rsid w:val="00A45486"/>
    <w:rsid w:val="00A45CE8"/>
    <w:rsid w:val="00A46A63"/>
    <w:rsid w:val="00A514FD"/>
    <w:rsid w:val="00A51AA7"/>
    <w:rsid w:val="00A547B8"/>
    <w:rsid w:val="00A555F6"/>
    <w:rsid w:val="00A5577F"/>
    <w:rsid w:val="00A55E36"/>
    <w:rsid w:val="00A56045"/>
    <w:rsid w:val="00A60462"/>
    <w:rsid w:val="00A612E4"/>
    <w:rsid w:val="00A62B42"/>
    <w:rsid w:val="00A63744"/>
    <w:rsid w:val="00A63796"/>
    <w:rsid w:val="00A6443E"/>
    <w:rsid w:val="00A644EA"/>
    <w:rsid w:val="00A649AB"/>
    <w:rsid w:val="00A65290"/>
    <w:rsid w:val="00A6643D"/>
    <w:rsid w:val="00A665B2"/>
    <w:rsid w:val="00A66D57"/>
    <w:rsid w:val="00A6797B"/>
    <w:rsid w:val="00A70CFD"/>
    <w:rsid w:val="00A7217A"/>
    <w:rsid w:val="00A734C1"/>
    <w:rsid w:val="00A738FA"/>
    <w:rsid w:val="00A73B75"/>
    <w:rsid w:val="00A73BCA"/>
    <w:rsid w:val="00A741DF"/>
    <w:rsid w:val="00A74333"/>
    <w:rsid w:val="00A7445B"/>
    <w:rsid w:val="00A748F1"/>
    <w:rsid w:val="00A749B7"/>
    <w:rsid w:val="00A752C0"/>
    <w:rsid w:val="00A755E7"/>
    <w:rsid w:val="00A8065D"/>
    <w:rsid w:val="00A80B84"/>
    <w:rsid w:val="00A81AC0"/>
    <w:rsid w:val="00A81DD0"/>
    <w:rsid w:val="00A820A1"/>
    <w:rsid w:val="00A831B3"/>
    <w:rsid w:val="00A8352D"/>
    <w:rsid w:val="00A851BB"/>
    <w:rsid w:val="00A851FB"/>
    <w:rsid w:val="00A8528F"/>
    <w:rsid w:val="00A8656B"/>
    <w:rsid w:val="00A86577"/>
    <w:rsid w:val="00A86B74"/>
    <w:rsid w:val="00A8768D"/>
    <w:rsid w:val="00A90059"/>
    <w:rsid w:val="00A908BC"/>
    <w:rsid w:val="00A914F4"/>
    <w:rsid w:val="00A91680"/>
    <w:rsid w:val="00A92DD6"/>
    <w:rsid w:val="00A935E5"/>
    <w:rsid w:val="00A95E58"/>
    <w:rsid w:val="00A9642A"/>
    <w:rsid w:val="00A9777E"/>
    <w:rsid w:val="00AA091E"/>
    <w:rsid w:val="00AA0B85"/>
    <w:rsid w:val="00AA3DA0"/>
    <w:rsid w:val="00AA4326"/>
    <w:rsid w:val="00AA45C6"/>
    <w:rsid w:val="00AA495C"/>
    <w:rsid w:val="00AA4C34"/>
    <w:rsid w:val="00AA52A4"/>
    <w:rsid w:val="00AA5C75"/>
    <w:rsid w:val="00AA658D"/>
    <w:rsid w:val="00AA6EA7"/>
    <w:rsid w:val="00AA7104"/>
    <w:rsid w:val="00AA72F3"/>
    <w:rsid w:val="00AA740C"/>
    <w:rsid w:val="00AA7B6F"/>
    <w:rsid w:val="00AB0136"/>
    <w:rsid w:val="00AB07F5"/>
    <w:rsid w:val="00AB0C17"/>
    <w:rsid w:val="00AB0FB4"/>
    <w:rsid w:val="00AB1824"/>
    <w:rsid w:val="00AB20CF"/>
    <w:rsid w:val="00AB247D"/>
    <w:rsid w:val="00AB261D"/>
    <w:rsid w:val="00AB2F5A"/>
    <w:rsid w:val="00AB3432"/>
    <w:rsid w:val="00AB499F"/>
    <w:rsid w:val="00AB4A9D"/>
    <w:rsid w:val="00AB4DAF"/>
    <w:rsid w:val="00AB5569"/>
    <w:rsid w:val="00AB55A4"/>
    <w:rsid w:val="00AB59C2"/>
    <w:rsid w:val="00AC12DB"/>
    <w:rsid w:val="00AC1BA3"/>
    <w:rsid w:val="00AC2523"/>
    <w:rsid w:val="00AC31E6"/>
    <w:rsid w:val="00AC3B6F"/>
    <w:rsid w:val="00AC3C34"/>
    <w:rsid w:val="00AC3F10"/>
    <w:rsid w:val="00AC4533"/>
    <w:rsid w:val="00AC49A4"/>
    <w:rsid w:val="00AC636B"/>
    <w:rsid w:val="00AC6402"/>
    <w:rsid w:val="00AC6E22"/>
    <w:rsid w:val="00AC7E00"/>
    <w:rsid w:val="00AD0FB9"/>
    <w:rsid w:val="00AD1726"/>
    <w:rsid w:val="00AD32B1"/>
    <w:rsid w:val="00AD32FA"/>
    <w:rsid w:val="00AD662F"/>
    <w:rsid w:val="00AD6695"/>
    <w:rsid w:val="00AD7307"/>
    <w:rsid w:val="00AD787D"/>
    <w:rsid w:val="00AE0FB7"/>
    <w:rsid w:val="00AE13E0"/>
    <w:rsid w:val="00AE14BA"/>
    <w:rsid w:val="00AE4896"/>
    <w:rsid w:val="00AE4FA6"/>
    <w:rsid w:val="00AE56F7"/>
    <w:rsid w:val="00AE5F87"/>
    <w:rsid w:val="00AE7451"/>
    <w:rsid w:val="00AE7C86"/>
    <w:rsid w:val="00AF1A34"/>
    <w:rsid w:val="00AF1FFA"/>
    <w:rsid w:val="00AF26F0"/>
    <w:rsid w:val="00AF324D"/>
    <w:rsid w:val="00AF3BE1"/>
    <w:rsid w:val="00AF41FC"/>
    <w:rsid w:val="00AF4431"/>
    <w:rsid w:val="00AF4595"/>
    <w:rsid w:val="00AF6411"/>
    <w:rsid w:val="00AF67B6"/>
    <w:rsid w:val="00AF6CA8"/>
    <w:rsid w:val="00AF7791"/>
    <w:rsid w:val="00AF78CE"/>
    <w:rsid w:val="00AF7AF8"/>
    <w:rsid w:val="00AF7C94"/>
    <w:rsid w:val="00B002B9"/>
    <w:rsid w:val="00B02422"/>
    <w:rsid w:val="00B02BC3"/>
    <w:rsid w:val="00B031A3"/>
    <w:rsid w:val="00B052E1"/>
    <w:rsid w:val="00B05EF8"/>
    <w:rsid w:val="00B06CED"/>
    <w:rsid w:val="00B077DA"/>
    <w:rsid w:val="00B07C90"/>
    <w:rsid w:val="00B10590"/>
    <w:rsid w:val="00B11368"/>
    <w:rsid w:val="00B11710"/>
    <w:rsid w:val="00B11F34"/>
    <w:rsid w:val="00B12727"/>
    <w:rsid w:val="00B12818"/>
    <w:rsid w:val="00B132B4"/>
    <w:rsid w:val="00B1336C"/>
    <w:rsid w:val="00B1392A"/>
    <w:rsid w:val="00B1420F"/>
    <w:rsid w:val="00B143E2"/>
    <w:rsid w:val="00B14A85"/>
    <w:rsid w:val="00B14DBF"/>
    <w:rsid w:val="00B15913"/>
    <w:rsid w:val="00B15D22"/>
    <w:rsid w:val="00B166E2"/>
    <w:rsid w:val="00B1691B"/>
    <w:rsid w:val="00B16B44"/>
    <w:rsid w:val="00B16FFB"/>
    <w:rsid w:val="00B17946"/>
    <w:rsid w:val="00B205D3"/>
    <w:rsid w:val="00B20896"/>
    <w:rsid w:val="00B211C1"/>
    <w:rsid w:val="00B21D2F"/>
    <w:rsid w:val="00B221D0"/>
    <w:rsid w:val="00B23083"/>
    <w:rsid w:val="00B23306"/>
    <w:rsid w:val="00B23BD6"/>
    <w:rsid w:val="00B247D3"/>
    <w:rsid w:val="00B24EF8"/>
    <w:rsid w:val="00B25EEF"/>
    <w:rsid w:val="00B26028"/>
    <w:rsid w:val="00B27D85"/>
    <w:rsid w:val="00B3054C"/>
    <w:rsid w:val="00B309B0"/>
    <w:rsid w:val="00B3116A"/>
    <w:rsid w:val="00B31842"/>
    <w:rsid w:val="00B346FC"/>
    <w:rsid w:val="00B35ED3"/>
    <w:rsid w:val="00B36721"/>
    <w:rsid w:val="00B36D3D"/>
    <w:rsid w:val="00B37733"/>
    <w:rsid w:val="00B3794A"/>
    <w:rsid w:val="00B37F6B"/>
    <w:rsid w:val="00B4106A"/>
    <w:rsid w:val="00B41123"/>
    <w:rsid w:val="00B4127E"/>
    <w:rsid w:val="00B44941"/>
    <w:rsid w:val="00B44C5B"/>
    <w:rsid w:val="00B44CE2"/>
    <w:rsid w:val="00B466DC"/>
    <w:rsid w:val="00B471AF"/>
    <w:rsid w:val="00B47680"/>
    <w:rsid w:val="00B51433"/>
    <w:rsid w:val="00B51968"/>
    <w:rsid w:val="00B527F1"/>
    <w:rsid w:val="00B5380B"/>
    <w:rsid w:val="00B54363"/>
    <w:rsid w:val="00B54BC2"/>
    <w:rsid w:val="00B553D1"/>
    <w:rsid w:val="00B5552C"/>
    <w:rsid w:val="00B55E4C"/>
    <w:rsid w:val="00B5620B"/>
    <w:rsid w:val="00B5662B"/>
    <w:rsid w:val="00B57B23"/>
    <w:rsid w:val="00B600FC"/>
    <w:rsid w:val="00B6095B"/>
    <w:rsid w:val="00B60DC8"/>
    <w:rsid w:val="00B61BAA"/>
    <w:rsid w:val="00B62127"/>
    <w:rsid w:val="00B638FA"/>
    <w:rsid w:val="00B63AB3"/>
    <w:rsid w:val="00B63AE0"/>
    <w:rsid w:val="00B63C61"/>
    <w:rsid w:val="00B646C0"/>
    <w:rsid w:val="00B64743"/>
    <w:rsid w:val="00B649F6"/>
    <w:rsid w:val="00B65EF2"/>
    <w:rsid w:val="00B66006"/>
    <w:rsid w:val="00B66356"/>
    <w:rsid w:val="00B66816"/>
    <w:rsid w:val="00B668BD"/>
    <w:rsid w:val="00B678FA"/>
    <w:rsid w:val="00B70764"/>
    <w:rsid w:val="00B71B32"/>
    <w:rsid w:val="00B72487"/>
    <w:rsid w:val="00B740D7"/>
    <w:rsid w:val="00B74602"/>
    <w:rsid w:val="00B8015E"/>
    <w:rsid w:val="00B80534"/>
    <w:rsid w:val="00B80A9B"/>
    <w:rsid w:val="00B81667"/>
    <w:rsid w:val="00B8226F"/>
    <w:rsid w:val="00B832EF"/>
    <w:rsid w:val="00B83E48"/>
    <w:rsid w:val="00B84284"/>
    <w:rsid w:val="00B8458E"/>
    <w:rsid w:val="00B84CC3"/>
    <w:rsid w:val="00B84F05"/>
    <w:rsid w:val="00B85135"/>
    <w:rsid w:val="00B85CB3"/>
    <w:rsid w:val="00B85D98"/>
    <w:rsid w:val="00B86C42"/>
    <w:rsid w:val="00B86EAC"/>
    <w:rsid w:val="00B86F39"/>
    <w:rsid w:val="00B87366"/>
    <w:rsid w:val="00B92943"/>
    <w:rsid w:val="00B93A0E"/>
    <w:rsid w:val="00B93AE1"/>
    <w:rsid w:val="00B941A0"/>
    <w:rsid w:val="00B94E74"/>
    <w:rsid w:val="00B94EAA"/>
    <w:rsid w:val="00B9535F"/>
    <w:rsid w:val="00B95C37"/>
    <w:rsid w:val="00B97531"/>
    <w:rsid w:val="00BA173A"/>
    <w:rsid w:val="00BA1783"/>
    <w:rsid w:val="00BA23C9"/>
    <w:rsid w:val="00BA2844"/>
    <w:rsid w:val="00BA2F1E"/>
    <w:rsid w:val="00BA4403"/>
    <w:rsid w:val="00BA5490"/>
    <w:rsid w:val="00BA58CC"/>
    <w:rsid w:val="00BA61CC"/>
    <w:rsid w:val="00BA68E2"/>
    <w:rsid w:val="00BA6D01"/>
    <w:rsid w:val="00BB047A"/>
    <w:rsid w:val="00BB099F"/>
    <w:rsid w:val="00BB1C60"/>
    <w:rsid w:val="00BB1E48"/>
    <w:rsid w:val="00BB1F97"/>
    <w:rsid w:val="00BB48A8"/>
    <w:rsid w:val="00BB5A1E"/>
    <w:rsid w:val="00BB5D2F"/>
    <w:rsid w:val="00BB64D3"/>
    <w:rsid w:val="00BC139C"/>
    <w:rsid w:val="00BC1FC1"/>
    <w:rsid w:val="00BC2290"/>
    <w:rsid w:val="00BC257A"/>
    <w:rsid w:val="00BC29FF"/>
    <w:rsid w:val="00BC2AAF"/>
    <w:rsid w:val="00BC2C46"/>
    <w:rsid w:val="00BC2F9E"/>
    <w:rsid w:val="00BC4562"/>
    <w:rsid w:val="00BC53B1"/>
    <w:rsid w:val="00BC5492"/>
    <w:rsid w:val="00BC565B"/>
    <w:rsid w:val="00BC5763"/>
    <w:rsid w:val="00BC6AC6"/>
    <w:rsid w:val="00BC717E"/>
    <w:rsid w:val="00BD0153"/>
    <w:rsid w:val="00BD0482"/>
    <w:rsid w:val="00BD08AE"/>
    <w:rsid w:val="00BD0928"/>
    <w:rsid w:val="00BD2869"/>
    <w:rsid w:val="00BD3920"/>
    <w:rsid w:val="00BD40F1"/>
    <w:rsid w:val="00BD4859"/>
    <w:rsid w:val="00BD4A31"/>
    <w:rsid w:val="00BD5095"/>
    <w:rsid w:val="00BD5136"/>
    <w:rsid w:val="00BD638D"/>
    <w:rsid w:val="00BD6CEE"/>
    <w:rsid w:val="00BD7549"/>
    <w:rsid w:val="00BD772E"/>
    <w:rsid w:val="00BE05C1"/>
    <w:rsid w:val="00BE09E7"/>
    <w:rsid w:val="00BE0D16"/>
    <w:rsid w:val="00BE1180"/>
    <w:rsid w:val="00BE1252"/>
    <w:rsid w:val="00BE12A9"/>
    <w:rsid w:val="00BE2F01"/>
    <w:rsid w:val="00BE3300"/>
    <w:rsid w:val="00BE3CD2"/>
    <w:rsid w:val="00BE4CDF"/>
    <w:rsid w:val="00BE4F13"/>
    <w:rsid w:val="00BE5B19"/>
    <w:rsid w:val="00BE618C"/>
    <w:rsid w:val="00BE6DA1"/>
    <w:rsid w:val="00BF0185"/>
    <w:rsid w:val="00BF03FB"/>
    <w:rsid w:val="00BF0662"/>
    <w:rsid w:val="00BF1239"/>
    <w:rsid w:val="00BF18CA"/>
    <w:rsid w:val="00BF37B6"/>
    <w:rsid w:val="00BF3F3C"/>
    <w:rsid w:val="00BF5B22"/>
    <w:rsid w:val="00BF69EE"/>
    <w:rsid w:val="00BF6C6D"/>
    <w:rsid w:val="00BF6E7B"/>
    <w:rsid w:val="00BF7AE8"/>
    <w:rsid w:val="00BF7B01"/>
    <w:rsid w:val="00C01488"/>
    <w:rsid w:val="00C01A53"/>
    <w:rsid w:val="00C02681"/>
    <w:rsid w:val="00C02C31"/>
    <w:rsid w:val="00C036B9"/>
    <w:rsid w:val="00C05F61"/>
    <w:rsid w:val="00C065FF"/>
    <w:rsid w:val="00C06673"/>
    <w:rsid w:val="00C07FFB"/>
    <w:rsid w:val="00C10795"/>
    <w:rsid w:val="00C107C7"/>
    <w:rsid w:val="00C10B9F"/>
    <w:rsid w:val="00C12D38"/>
    <w:rsid w:val="00C1524B"/>
    <w:rsid w:val="00C1531C"/>
    <w:rsid w:val="00C15DE7"/>
    <w:rsid w:val="00C16058"/>
    <w:rsid w:val="00C16608"/>
    <w:rsid w:val="00C16CC0"/>
    <w:rsid w:val="00C16E38"/>
    <w:rsid w:val="00C205C4"/>
    <w:rsid w:val="00C20646"/>
    <w:rsid w:val="00C20F5C"/>
    <w:rsid w:val="00C22783"/>
    <w:rsid w:val="00C25CD3"/>
    <w:rsid w:val="00C26BB4"/>
    <w:rsid w:val="00C30E6D"/>
    <w:rsid w:val="00C32538"/>
    <w:rsid w:val="00C32850"/>
    <w:rsid w:val="00C33D1E"/>
    <w:rsid w:val="00C341DD"/>
    <w:rsid w:val="00C34A88"/>
    <w:rsid w:val="00C3670F"/>
    <w:rsid w:val="00C36D17"/>
    <w:rsid w:val="00C36DBE"/>
    <w:rsid w:val="00C37420"/>
    <w:rsid w:val="00C37542"/>
    <w:rsid w:val="00C377C9"/>
    <w:rsid w:val="00C4073E"/>
    <w:rsid w:val="00C40E7F"/>
    <w:rsid w:val="00C41B29"/>
    <w:rsid w:val="00C41B6E"/>
    <w:rsid w:val="00C432F1"/>
    <w:rsid w:val="00C43CBE"/>
    <w:rsid w:val="00C43F3A"/>
    <w:rsid w:val="00C4519F"/>
    <w:rsid w:val="00C46486"/>
    <w:rsid w:val="00C467C6"/>
    <w:rsid w:val="00C4696B"/>
    <w:rsid w:val="00C47E3D"/>
    <w:rsid w:val="00C5052F"/>
    <w:rsid w:val="00C520F0"/>
    <w:rsid w:val="00C5325D"/>
    <w:rsid w:val="00C5468B"/>
    <w:rsid w:val="00C563B2"/>
    <w:rsid w:val="00C566FF"/>
    <w:rsid w:val="00C56E5F"/>
    <w:rsid w:val="00C573E7"/>
    <w:rsid w:val="00C608AA"/>
    <w:rsid w:val="00C60B18"/>
    <w:rsid w:val="00C6179C"/>
    <w:rsid w:val="00C61F06"/>
    <w:rsid w:val="00C62354"/>
    <w:rsid w:val="00C6379F"/>
    <w:rsid w:val="00C63959"/>
    <w:rsid w:val="00C65ABC"/>
    <w:rsid w:val="00C66FB9"/>
    <w:rsid w:val="00C673AD"/>
    <w:rsid w:val="00C678D8"/>
    <w:rsid w:val="00C67A23"/>
    <w:rsid w:val="00C67DF6"/>
    <w:rsid w:val="00C7015F"/>
    <w:rsid w:val="00C7272A"/>
    <w:rsid w:val="00C72B43"/>
    <w:rsid w:val="00C730F7"/>
    <w:rsid w:val="00C737F8"/>
    <w:rsid w:val="00C740E3"/>
    <w:rsid w:val="00C7418B"/>
    <w:rsid w:val="00C742B1"/>
    <w:rsid w:val="00C74620"/>
    <w:rsid w:val="00C74F15"/>
    <w:rsid w:val="00C76EE9"/>
    <w:rsid w:val="00C77814"/>
    <w:rsid w:val="00C8025E"/>
    <w:rsid w:val="00C809E3"/>
    <w:rsid w:val="00C81BBD"/>
    <w:rsid w:val="00C82AF3"/>
    <w:rsid w:val="00C8311E"/>
    <w:rsid w:val="00C83437"/>
    <w:rsid w:val="00C834CB"/>
    <w:rsid w:val="00C84967"/>
    <w:rsid w:val="00C84C6A"/>
    <w:rsid w:val="00C85234"/>
    <w:rsid w:val="00C865ED"/>
    <w:rsid w:val="00C90464"/>
    <w:rsid w:val="00C90E33"/>
    <w:rsid w:val="00C90F62"/>
    <w:rsid w:val="00C92F6E"/>
    <w:rsid w:val="00C92FE6"/>
    <w:rsid w:val="00C93FBF"/>
    <w:rsid w:val="00C94F91"/>
    <w:rsid w:val="00C950B4"/>
    <w:rsid w:val="00C9518C"/>
    <w:rsid w:val="00C95BFC"/>
    <w:rsid w:val="00C96218"/>
    <w:rsid w:val="00C969EB"/>
    <w:rsid w:val="00C96A81"/>
    <w:rsid w:val="00C9750C"/>
    <w:rsid w:val="00C97A68"/>
    <w:rsid w:val="00C97FC0"/>
    <w:rsid w:val="00CA0973"/>
    <w:rsid w:val="00CA1091"/>
    <w:rsid w:val="00CA1123"/>
    <w:rsid w:val="00CA1327"/>
    <w:rsid w:val="00CA1B30"/>
    <w:rsid w:val="00CA1BE2"/>
    <w:rsid w:val="00CA1F09"/>
    <w:rsid w:val="00CA2E34"/>
    <w:rsid w:val="00CA35A3"/>
    <w:rsid w:val="00CA43C7"/>
    <w:rsid w:val="00CA50BA"/>
    <w:rsid w:val="00CA56DE"/>
    <w:rsid w:val="00CA5BF5"/>
    <w:rsid w:val="00CA66C1"/>
    <w:rsid w:val="00CA7C05"/>
    <w:rsid w:val="00CB0057"/>
    <w:rsid w:val="00CB0CCC"/>
    <w:rsid w:val="00CB1553"/>
    <w:rsid w:val="00CB1E3F"/>
    <w:rsid w:val="00CB2371"/>
    <w:rsid w:val="00CB288D"/>
    <w:rsid w:val="00CB2DD8"/>
    <w:rsid w:val="00CB4353"/>
    <w:rsid w:val="00CB4527"/>
    <w:rsid w:val="00CB4564"/>
    <w:rsid w:val="00CB5A28"/>
    <w:rsid w:val="00CB6045"/>
    <w:rsid w:val="00CB6568"/>
    <w:rsid w:val="00CB6B4B"/>
    <w:rsid w:val="00CB749C"/>
    <w:rsid w:val="00CB751E"/>
    <w:rsid w:val="00CC061D"/>
    <w:rsid w:val="00CC268D"/>
    <w:rsid w:val="00CC425C"/>
    <w:rsid w:val="00CC5857"/>
    <w:rsid w:val="00CC5B8E"/>
    <w:rsid w:val="00CC5FF8"/>
    <w:rsid w:val="00CC6099"/>
    <w:rsid w:val="00CC739E"/>
    <w:rsid w:val="00CC77DF"/>
    <w:rsid w:val="00CC7EC7"/>
    <w:rsid w:val="00CD0810"/>
    <w:rsid w:val="00CD09A4"/>
    <w:rsid w:val="00CD0EAF"/>
    <w:rsid w:val="00CD1168"/>
    <w:rsid w:val="00CD2319"/>
    <w:rsid w:val="00CD2A89"/>
    <w:rsid w:val="00CD2F00"/>
    <w:rsid w:val="00CD3450"/>
    <w:rsid w:val="00CD360E"/>
    <w:rsid w:val="00CD50BD"/>
    <w:rsid w:val="00CD528E"/>
    <w:rsid w:val="00CD5695"/>
    <w:rsid w:val="00CD588B"/>
    <w:rsid w:val="00CD61FB"/>
    <w:rsid w:val="00CD6D39"/>
    <w:rsid w:val="00CD6DBE"/>
    <w:rsid w:val="00CE0323"/>
    <w:rsid w:val="00CE1AA3"/>
    <w:rsid w:val="00CE2524"/>
    <w:rsid w:val="00CE2601"/>
    <w:rsid w:val="00CE3070"/>
    <w:rsid w:val="00CE4363"/>
    <w:rsid w:val="00CE43A8"/>
    <w:rsid w:val="00CE4A8E"/>
    <w:rsid w:val="00CE507A"/>
    <w:rsid w:val="00CE526B"/>
    <w:rsid w:val="00CE5A18"/>
    <w:rsid w:val="00CE6C91"/>
    <w:rsid w:val="00CE727A"/>
    <w:rsid w:val="00CE7290"/>
    <w:rsid w:val="00CF1CB0"/>
    <w:rsid w:val="00CF255D"/>
    <w:rsid w:val="00CF2E64"/>
    <w:rsid w:val="00CF34EA"/>
    <w:rsid w:val="00CF4CF0"/>
    <w:rsid w:val="00CF56DB"/>
    <w:rsid w:val="00D001B2"/>
    <w:rsid w:val="00D001D5"/>
    <w:rsid w:val="00D0247B"/>
    <w:rsid w:val="00D024A8"/>
    <w:rsid w:val="00D02C71"/>
    <w:rsid w:val="00D035DB"/>
    <w:rsid w:val="00D03D26"/>
    <w:rsid w:val="00D0416A"/>
    <w:rsid w:val="00D04B00"/>
    <w:rsid w:val="00D04CD6"/>
    <w:rsid w:val="00D04E69"/>
    <w:rsid w:val="00D05422"/>
    <w:rsid w:val="00D05C80"/>
    <w:rsid w:val="00D06685"/>
    <w:rsid w:val="00D067B7"/>
    <w:rsid w:val="00D06972"/>
    <w:rsid w:val="00D07195"/>
    <w:rsid w:val="00D074D9"/>
    <w:rsid w:val="00D07F3B"/>
    <w:rsid w:val="00D1009E"/>
    <w:rsid w:val="00D11342"/>
    <w:rsid w:val="00D11E78"/>
    <w:rsid w:val="00D12C1A"/>
    <w:rsid w:val="00D12CCC"/>
    <w:rsid w:val="00D13B88"/>
    <w:rsid w:val="00D13E5C"/>
    <w:rsid w:val="00D17C01"/>
    <w:rsid w:val="00D20EAB"/>
    <w:rsid w:val="00D20EAC"/>
    <w:rsid w:val="00D211EA"/>
    <w:rsid w:val="00D22572"/>
    <w:rsid w:val="00D23828"/>
    <w:rsid w:val="00D24F39"/>
    <w:rsid w:val="00D25C1D"/>
    <w:rsid w:val="00D26113"/>
    <w:rsid w:val="00D26577"/>
    <w:rsid w:val="00D2772B"/>
    <w:rsid w:val="00D27954"/>
    <w:rsid w:val="00D30259"/>
    <w:rsid w:val="00D313C0"/>
    <w:rsid w:val="00D35654"/>
    <w:rsid w:val="00D3583E"/>
    <w:rsid w:val="00D37751"/>
    <w:rsid w:val="00D42598"/>
    <w:rsid w:val="00D43BE4"/>
    <w:rsid w:val="00D44BE0"/>
    <w:rsid w:val="00D4575F"/>
    <w:rsid w:val="00D45F8D"/>
    <w:rsid w:val="00D46E9E"/>
    <w:rsid w:val="00D474C5"/>
    <w:rsid w:val="00D50762"/>
    <w:rsid w:val="00D507C4"/>
    <w:rsid w:val="00D50E31"/>
    <w:rsid w:val="00D51C8F"/>
    <w:rsid w:val="00D52050"/>
    <w:rsid w:val="00D5286E"/>
    <w:rsid w:val="00D52D99"/>
    <w:rsid w:val="00D5325C"/>
    <w:rsid w:val="00D5371F"/>
    <w:rsid w:val="00D53847"/>
    <w:rsid w:val="00D541C6"/>
    <w:rsid w:val="00D55988"/>
    <w:rsid w:val="00D56664"/>
    <w:rsid w:val="00D573B0"/>
    <w:rsid w:val="00D57807"/>
    <w:rsid w:val="00D606A6"/>
    <w:rsid w:val="00D60D2D"/>
    <w:rsid w:val="00D6121C"/>
    <w:rsid w:val="00D61BB9"/>
    <w:rsid w:val="00D62B18"/>
    <w:rsid w:val="00D63C2E"/>
    <w:rsid w:val="00D64542"/>
    <w:rsid w:val="00D64761"/>
    <w:rsid w:val="00D648B6"/>
    <w:rsid w:val="00D6495D"/>
    <w:rsid w:val="00D65F63"/>
    <w:rsid w:val="00D66191"/>
    <w:rsid w:val="00D677C8"/>
    <w:rsid w:val="00D70179"/>
    <w:rsid w:val="00D71487"/>
    <w:rsid w:val="00D718E5"/>
    <w:rsid w:val="00D72AA6"/>
    <w:rsid w:val="00D72AC8"/>
    <w:rsid w:val="00D752B2"/>
    <w:rsid w:val="00D80388"/>
    <w:rsid w:val="00D81E03"/>
    <w:rsid w:val="00D824DE"/>
    <w:rsid w:val="00D833B1"/>
    <w:rsid w:val="00D83BD8"/>
    <w:rsid w:val="00D84DB1"/>
    <w:rsid w:val="00D85FE3"/>
    <w:rsid w:val="00D86E2A"/>
    <w:rsid w:val="00D905D7"/>
    <w:rsid w:val="00D9196D"/>
    <w:rsid w:val="00D93026"/>
    <w:rsid w:val="00D930F4"/>
    <w:rsid w:val="00D93123"/>
    <w:rsid w:val="00D94340"/>
    <w:rsid w:val="00D95E99"/>
    <w:rsid w:val="00D95F16"/>
    <w:rsid w:val="00D961EB"/>
    <w:rsid w:val="00D96428"/>
    <w:rsid w:val="00D969D3"/>
    <w:rsid w:val="00D97AD0"/>
    <w:rsid w:val="00D97AD6"/>
    <w:rsid w:val="00DA005A"/>
    <w:rsid w:val="00DA136B"/>
    <w:rsid w:val="00DA2A76"/>
    <w:rsid w:val="00DA2FEA"/>
    <w:rsid w:val="00DA3EA1"/>
    <w:rsid w:val="00DA40EC"/>
    <w:rsid w:val="00DA4D75"/>
    <w:rsid w:val="00DB0139"/>
    <w:rsid w:val="00DB0162"/>
    <w:rsid w:val="00DB1CFA"/>
    <w:rsid w:val="00DB2129"/>
    <w:rsid w:val="00DB2CC5"/>
    <w:rsid w:val="00DB5807"/>
    <w:rsid w:val="00DB65AD"/>
    <w:rsid w:val="00DB662F"/>
    <w:rsid w:val="00DB67C7"/>
    <w:rsid w:val="00DB73B7"/>
    <w:rsid w:val="00DB7809"/>
    <w:rsid w:val="00DB787A"/>
    <w:rsid w:val="00DC0D5D"/>
    <w:rsid w:val="00DC2B39"/>
    <w:rsid w:val="00DC34F7"/>
    <w:rsid w:val="00DC36A9"/>
    <w:rsid w:val="00DC45E5"/>
    <w:rsid w:val="00DC49B9"/>
    <w:rsid w:val="00DC4E32"/>
    <w:rsid w:val="00DC5AC9"/>
    <w:rsid w:val="00DC5EA3"/>
    <w:rsid w:val="00DC7104"/>
    <w:rsid w:val="00DC7DF3"/>
    <w:rsid w:val="00DD08DB"/>
    <w:rsid w:val="00DD2D1D"/>
    <w:rsid w:val="00DD3383"/>
    <w:rsid w:val="00DD3901"/>
    <w:rsid w:val="00DD439C"/>
    <w:rsid w:val="00DD4B7A"/>
    <w:rsid w:val="00DD511C"/>
    <w:rsid w:val="00DD5321"/>
    <w:rsid w:val="00DD5454"/>
    <w:rsid w:val="00DD5D3E"/>
    <w:rsid w:val="00DD61B0"/>
    <w:rsid w:val="00DD7D93"/>
    <w:rsid w:val="00DE083C"/>
    <w:rsid w:val="00DE1520"/>
    <w:rsid w:val="00DE177E"/>
    <w:rsid w:val="00DE2677"/>
    <w:rsid w:val="00DE2989"/>
    <w:rsid w:val="00DE4266"/>
    <w:rsid w:val="00DE5001"/>
    <w:rsid w:val="00DE5394"/>
    <w:rsid w:val="00DE5893"/>
    <w:rsid w:val="00DE6D6B"/>
    <w:rsid w:val="00DE7B5F"/>
    <w:rsid w:val="00DE7E86"/>
    <w:rsid w:val="00DF03C4"/>
    <w:rsid w:val="00DF111B"/>
    <w:rsid w:val="00DF1591"/>
    <w:rsid w:val="00DF1ACA"/>
    <w:rsid w:val="00DF1DC3"/>
    <w:rsid w:val="00DF25CE"/>
    <w:rsid w:val="00DF2D1B"/>
    <w:rsid w:val="00DF2F6C"/>
    <w:rsid w:val="00DF38EF"/>
    <w:rsid w:val="00DF43CC"/>
    <w:rsid w:val="00DF4981"/>
    <w:rsid w:val="00DF4BF9"/>
    <w:rsid w:val="00DF5FC1"/>
    <w:rsid w:val="00DF6A37"/>
    <w:rsid w:val="00DF6F84"/>
    <w:rsid w:val="00DF7924"/>
    <w:rsid w:val="00DF7E55"/>
    <w:rsid w:val="00E00DE7"/>
    <w:rsid w:val="00E03E4C"/>
    <w:rsid w:val="00E0500C"/>
    <w:rsid w:val="00E0567B"/>
    <w:rsid w:val="00E05D53"/>
    <w:rsid w:val="00E0688C"/>
    <w:rsid w:val="00E06AE2"/>
    <w:rsid w:val="00E075E2"/>
    <w:rsid w:val="00E10829"/>
    <w:rsid w:val="00E11177"/>
    <w:rsid w:val="00E120AC"/>
    <w:rsid w:val="00E13E34"/>
    <w:rsid w:val="00E143CB"/>
    <w:rsid w:val="00E1454D"/>
    <w:rsid w:val="00E16528"/>
    <w:rsid w:val="00E16650"/>
    <w:rsid w:val="00E16F3D"/>
    <w:rsid w:val="00E17AA3"/>
    <w:rsid w:val="00E209A7"/>
    <w:rsid w:val="00E20D2C"/>
    <w:rsid w:val="00E21101"/>
    <w:rsid w:val="00E218F4"/>
    <w:rsid w:val="00E22E04"/>
    <w:rsid w:val="00E23B3B"/>
    <w:rsid w:val="00E23B7B"/>
    <w:rsid w:val="00E25269"/>
    <w:rsid w:val="00E2587D"/>
    <w:rsid w:val="00E26694"/>
    <w:rsid w:val="00E278C9"/>
    <w:rsid w:val="00E31D0B"/>
    <w:rsid w:val="00E32009"/>
    <w:rsid w:val="00E32417"/>
    <w:rsid w:val="00E3299C"/>
    <w:rsid w:val="00E32D8D"/>
    <w:rsid w:val="00E345D1"/>
    <w:rsid w:val="00E34BEE"/>
    <w:rsid w:val="00E35048"/>
    <w:rsid w:val="00E351D4"/>
    <w:rsid w:val="00E35D0F"/>
    <w:rsid w:val="00E35FE6"/>
    <w:rsid w:val="00E36AD8"/>
    <w:rsid w:val="00E40F75"/>
    <w:rsid w:val="00E4238A"/>
    <w:rsid w:val="00E43B2B"/>
    <w:rsid w:val="00E450CD"/>
    <w:rsid w:val="00E45844"/>
    <w:rsid w:val="00E45A2F"/>
    <w:rsid w:val="00E4637A"/>
    <w:rsid w:val="00E464EB"/>
    <w:rsid w:val="00E50896"/>
    <w:rsid w:val="00E5130C"/>
    <w:rsid w:val="00E51AD9"/>
    <w:rsid w:val="00E536EE"/>
    <w:rsid w:val="00E55C4D"/>
    <w:rsid w:val="00E560E5"/>
    <w:rsid w:val="00E568FD"/>
    <w:rsid w:val="00E57977"/>
    <w:rsid w:val="00E57DE3"/>
    <w:rsid w:val="00E60234"/>
    <w:rsid w:val="00E60426"/>
    <w:rsid w:val="00E61335"/>
    <w:rsid w:val="00E619FE"/>
    <w:rsid w:val="00E61B7D"/>
    <w:rsid w:val="00E61CD9"/>
    <w:rsid w:val="00E62CC3"/>
    <w:rsid w:val="00E631E3"/>
    <w:rsid w:val="00E64A80"/>
    <w:rsid w:val="00E65068"/>
    <w:rsid w:val="00E66676"/>
    <w:rsid w:val="00E668BA"/>
    <w:rsid w:val="00E676EC"/>
    <w:rsid w:val="00E677CB"/>
    <w:rsid w:val="00E70A97"/>
    <w:rsid w:val="00E70D94"/>
    <w:rsid w:val="00E70E7C"/>
    <w:rsid w:val="00E71BD6"/>
    <w:rsid w:val="00E71F65"/>
    <w:rsid w:val="00E723C3"/>
    <w:rsid w:val="00E72763"/>
    <w:rsid w:val="00E72A05"/>
    <w:rsid w:val="00E72DA2"/>
    <w:rsid w:val="00E72FA3"/>
    <w:rsid w:val="00E73A56"/>
    <w:rsid w:val="00E73BB4"/>
    <w:rsid w:val="00E74CED"/>
    <w:rsid w:val="00E74DB7"/>
    <w:rsid w:val="00E74F1F"/>
    <w:rsid w:val="00E750A4"/>
    <w:rsid w:val="00E7517D"/>
    <w:rsid w:val="00E755D1"/>
    <w:rsid w:val="00E75A93"/>
    <w:rsid w:val="00E75CA4"/>
    <w:rsid w:val="00E76598"/>
    <w:rsid w:val="00E76EA1"/>
    <w:rsid w:val="00E77C6F"/>
    <w:rsid w:val="00E803F3"/>
    <w:rsid w:val="00E80598"/>
    <w:rsid w:val="00E81D56"/>
    <w:rsid w:val="00E823CD"/>
    <w:rsid w:val="00E8251B"/>
    <w:rsid w:val="00E82769"/>
    <w:rsid w:val="00E82855"/>
    <w:rsid w:val="00E82943"/>
    <w:rsid w:val="00E82982"/>
    <w:rsid w:val="00E8383A"/>
    <w:rsid w:val="00E85966"/>
    <w:rsid w:val="00E85A51"/>
    <w:rsid w:val="00E85C15"/>
    <w:rsid w:val="00E85FE1"/>
    <w:rsid w:val="00E86679"/>
    <w:rsid w:val="00E871AE"/>
    <w:rsid w:val="00E905B3"/>
    <w:rsid w:val="00E90BA8"/>
    <w:rsid w:val="00E920C0"/>
    <w:rsid w:val="00E92B5E"/>
    <w:rsid w:val="00E92F95"/>
    <w:rsid w:val="00E94B39"/>
    <w:rsid w:val="00E96A26"/>
    <w:rsid w:val="00E96A3A"/>
    <w:rsid w:val="00E96E59"/>
    <w:rsid w:val="00EA0A8A"/>
    <w:rsid w:val="00EA12D2"/>
    <w:rsid w:val="00EA1376"/>
    <w:rsid w:val="00EA14A1"/>
    <w:rsid w:val="00EA273F"/>
    <w:rsid w:val="00EA2AE7"/>
    <w:rsid w:val="00EA2C26"/>
    <w:rsid w:val="00EA47B5"/>
    <w:rsid w:val="00EA7EAB"/>
    <w:rsid w:val="00EB0D5C"/>
    <w:rsid w:val="00EB16CA"/>
    <w:rsid w:val="00EB2983"/>
    <w:rsid w:val="00EB2F7D"/>
    <w:rsid w:val="00EB314C"/>
    <w:rsid w:val="00EB33A9"/>
    <w:rsid w:val="00EB372A"/>
    <w:rsid w:val="00EB41EB"/>
    <w:rsid w:val="00EB54CA"/>
    <w:rsid w:val="00EB5688"/>
    <w:rsid w:val="00EB5C6A"/>
    <w:rsid w:val="00EB649F"/>
    <w:rsid w:val="00EB6B11"/>
    <w:rsid w:val="00EB6C60"/>
    <w:rsid w:val="00EB7112"/>
    <w:rsid w:val="00EB73BF"/>
    <w:rsid w:val="00EC0468"/>
    <w:rsid w:val="00EC0A77"/>
    <w:rsid w:val="00EC3CCB"/>
    <w:rsid w:val="00EC4853"/>
    <w:rsid w:val="00EC5222"/>
    <w:rsid w:val="00EC56EF"/>
    <w:rsid w:val="00EC6385"/>
    <w:rsid w:val="00EC7B1A"/>
    <w:rsid w:val="00ED190A"/>
    <w:rsid w:val="00ED2527"/>
    <w:rsid w:val="00ED36BA"/>
    <w:rsid w:val="00ED3762"/>
    <w:rsid w:val="00ED3AF0"/>
    <w:rsid w:val="00ED5571"/>
    <w:rsid w:val="00ED59A1"/>
    <w:rsid w:val="00ED5ACD"/>
    <w:rsid w:val="00ED6131"/>
    <w:rsid w:val="00ED71FA"/>
    <w:rsid w:val="00EE026D"/>
    <w:rsid w:val="00EE0742"/>
    <w:rsid w:val="00EE0DBA"/>
    <w:rsid w:val="00EE1BD7"/>
    <w:rsid w:val="00EE1E71"/>
    <w:rsid w:val="00EE29DF"/>
    <w:rsid w:val="00EE3197"/>
    <w:rsid w:val="00EE3526"/>
    <w:rsid w:val="00EE4503"/>
    <w:rsid w:val="00EE4F80"/>
    <w:rsid w:val="00EE58BA"/>
    <w:rsid w:val="00EE5A1E"/>
    <w:rsid w:val="00EE6364"/>
    <w:rsid w:val="00EE7832"/>
    <w:rsid w:val="00EF08DB"/>
    <w:rsid w:val="00EF11E0"/>
    <w:rsid w:val="00EF19EB"/>
    <w:rsid w:val="00EF1D35"/>
    <w:rsid w:val="00EF1EAC"/>
    <w:rsid w:val="00EF2975"/>
    <w:rsid w:val="00EF301C"/>
    <w:rsid w:val="00EF4114"/>
    <w:rsid w:val="00EF5DE9"/>
    <w:rsid w:val="00EF6B76"/>
    <w:rsid w:val="00EF7DBB"/>
    <w:rsid w:val="00F004C4"/>
    <w:rsid w:val="00F01580"/>
    <w:rsid w:val="00F02FEE"/>
    <w:rsid w:val="00F03F6B"/>
    <w:rsid w:val="00F06F2C"/>
    <w:rsid w:val="00F07535"/>
    <w:rsid w:val="00F075ED"/>
    <w:rsid w:val="00F11568"/>
    <w:rsid w:val="00F11BFA"/>
    <w:rsid w:val="00F12275"/>
    <w:rsid w:val="00F12674"/>
    <w:rsid w:val="00F13696"/>
    <w:rsid w:val="00F13F7A"/>
    <w:rsid w:val="00F1517B"/>
    <w:rsid w:val="00F153FA"/>
    <w:rsid w:val="00F158B2"/>
    <w:rsid w:val="00F17142"/>
    <w:rsid w:val="00F20420"/>
    <w:rsid w:val="00F2160D"/>
    <w:rsid w:val="00F21FFC"/>
    <w:rsid w:val="00F22C35"/>
    <w:rsid w:val="00F22E44"/>
    <w:rsid w:val="00F23966"/>
    <w:rsid w:val="00F242D8"/>
    <w:rsid w:val="00F2504E"/>
    <w:rsid w:val="00F252E0"/>
    <w:rsid w:val="00F25714"/>
    <w:rsid w:val="00F261FC"/>
    <w:rsid w:val="00F2686F"/>
    <w:rsid w:val="00F26E0E"/>
    <w:rsid w:val="00F26E83"/>
    <w:rsid w:val="00F27D2B"/>
    <w:rsid w:val="00F30441"/>
    <w:rsid w:val="00F30A69"/>
    <w:rsid w:val="00F31136"/>
    <w:rsid w:val="00F31298"/>
    <w:rsid w:val="00F328DB"/>
    <w:rsid w:val="00F32946"/>
    <w:rsid w:val="00F3376D"/>
    <w:rsid w:val="00F34E81"/>
    <w:rsid w:val="00F36ADA"/>
    <w:rsid w:val="00F36F10"/>
    <w:rsid w:val="00F36FC6"/>
    <w:rsid w:val="00F372DD"/>
    <w:rsid w:val="00F405EB"/>
    <w:rsid w:val="00F43735"/>
    <w:rsid w:val="00F43D19"/>
    <w:rsid w:val="00F44641"/>
    <w:rsid w:val="00F44D7F"/>
    <w:rsid w:val="00F463B7"/>
    <w:rsid w:val="00F4762E"/>
    <w:rsid w:val="00F500C3"/>
    <w:rsid w:val="00F51AA7"/>
    <w:rsid w:val="00F51CF0"/>
    <w:rsid w:val="00F51F36"/>
    <w:rsid w:val="00F524A3"/>
    <w:rsid w:val="00F52B8C"/>
    <w:rsid w:val="00F52E53"/>
    <w:rsid w:val="00F53511"/>
    <w:rsid w:val="00F54C99"/>
    <w:rsid w:val="00F54DEF"/>
    <w:rsid w:val="00F55CB7"/>
    <w:rsid w:val="00F56297"/>
    <w:rsid w:val="00F56FC5"/>
    <w:rsid w:val="00F608D0"/>
    <w:rsid w:val="00F62552"/>
    <w:rsid w:val="00F62B24"/>
    <w:rsid w:val="00F64815"/>
    <w:rsid w:val="00F64C24"/>
    <w:rsid w:val="00F64D95"/>
    <w:rsid w:val="00F65551"/>
    <w:rsid w:val="00F66F63"/>
    <w:rsid w:val="00F67045"/>
    <w:rsid w:val="00F67B01"/>
    <w:rsid w:val="00F70658"/>
    <w:rsid w:val="00F7089C"/>
    <w:rsid w:val="00F71764"/>
    <w:rsid w:val="00F71A72"/>
    <w:rsid w:val="00F7260B"/>
    <w:rsid w:val="00F7262C"/>
    <w:rsid w:val="00F72B2A"/>
    <w:rsid w:val="00F72C13"/>
    <w:rsid w:val="00F72CA1"/>
    <w:rsid w:val="00F7401B"/>
    <w:rsid w:val="00F74E73"/>
    <w:rsid w:val="00F76785"/>
    <w:rsid w:val="00F76976"/>
    <w:rsid w:val="00F76BE2"/>
    <w:rsid w:val="00F77E1E"/>
    <w:rsid w:val="00F80561"/>
    <w:rsid w:val="00F8137C"/>
    <w:rsid w:val="00F84B42"/>
    <w:rsid w:val="00F85B84"/>
    <w:rsid w:val="00F879F4"/>
    <w:rsid w:val="00F87EC0"/>
    <w:rsid w:val="00F87F05"/>
    <w:rsid w:val="00F90700"/>
    <w:rsid w:val="00F90F58"/>
    <w:rsid w:val="00F91EBF"/>
    <w:rsid w:val="00F92555"/>
    <w:rsid w:val="00F92941"/>
    <w:rsid w:val="00F92A32"/>
    <w:rsid w:val="00F92E12"/>
    <w:rsid w:val="00F9422A"/>
    <w:rsid w:val="00F94E3A"/>
    <w:rsid w:val="00F977A3"/>
    <w:rsid w:val="00FA0750"/>
    <w:rsid w:val="00FA077D"/>
    <w:rsid w:val="00FA129C"/>
    <w:rsid w:val="00FA1342"/>
    <w:rsid w:val="00FA170A"/>
    <w:rsid w:val="00FA3535"/>
    <w:rsid w:val="00FA42CE"/>
    <w:rsid w:val="00FA47B1"/>
    <w:rsid w:val="00FA4D38"/>
    <w:rsid w:val="00FA5057"/>
    <w:rsid w:val="00FA5503"/>
    <w:rsid w:val="00FA61BA"/>
    <w:rsid w:val="00FA72DB"/>
    <w:rsid w:val="00FB0822"/>
    <w:rsid w:val="00FB0E22"/>
    <w:rsid w:val="00FB0E53"/>
    <w:rsid w:val="00FB1479"/>
    <w:rsid w:val="00FB280B"/>
    <w:rsid w:val="00FB2C8D"/>
    <w:rsid w:val="00FB2F07"/>
    <w:rsid w:val="00FB31D6"/>
    <w:rsid w:val="00FB3BD9"/>
    <w:rsid w:val="00FB45B8"/>
    <w:rsid w:val="00FB4DDC"/>
    <w:rsid w:val="00FB60E0"/>
    <w:rsid w:val="00FB621F"/>
    <w:rsid w:val="00FB719E"/>
    <w:rsid w:val="00FB7833"/>
    <w:rsid w:val="00FB7844"/>
    <w:rsid w:val="00FB78B3"/>
    <w:rsid w:val="00FB7CAC"/>
    <w:rsid w:val="00FC0BB3"/>
    <w:rsid w:val="00FC19DF"/>
    <w:rsid w:val="00FC1B58"/>
    <w:rsid w:val="00FC2F00"/>
    <w:rsid w:val="00FC32FB"/>
    <w:rsid w:val="00FC3A21"/>
    <w:rsid w:val="00FC40C8"/>
    <w:rsid w:val="00FC461E"/>
    <w:rsid w:val="00FC4D31"/>
    <w:rsid w:val="00FC5023"/>
    <w:rsid w:val="00FC566A"/>
    <w:rsid w:val="00FC5A4A"/>
    <w:rsid w:val="00FC5BF1"/>
    <w:rsid w:val="00FC6001"/>
    <w:rsid w:val="00FC6361"/>
    <w:rsid w:val="00FC64AD"/>
    <w:rsid w:val="00FC6A31"/>
    <w:rsid w:val="00FD103B"/>
    <w:rsid w:val="00FD10C2"/>
    <w:rsid w:val="00FD1A5F"/>
    <w:rsid w:val="00FD2510"/>
    <w:rsid w:val="00FD257B"/>
    <w:rsid w:val="00FD2D0B"/>
    <w:rsid w:val="00FD3C5B"/>
    <w:rsid w:val="00FD40C3"/>
    <w:rsid w:val="00FD47D9"/>
    <w:rsid w:val="00FD5967"/>
    <w:rsid w:val="00FD6003"/>
    <w:rsid w:val="00FD721A"/>
    <w:rsid w:val="00FD73E0"/>
    <w:rsid w:val="00FD7BF8"/>
    <w:rsid w:val="00FD7C23"/>
    <w:rsid w:val="00FE256E"/>
    <w:rsid w:val="00FE258C"/>
    <w:rsid w:val="00FE2C5F"/>
    <w:rsid w:val="00FE2C87"/>
    <w:rsid w:val="00FE2FF8"/>
    <w:rsid w:val="00FE3190"/>
    <w:rsid w:val="00FE507C"/>
    <w:rsid w:val="00FE50B1"/>
    <w:rsid w:val="00FE53E6"/>
    <w:rsid w:val="00FE56F1"/>
    <w:rsid w:val="00FE62A2"/>
    <w:rsid w:val="00FE683C"/>
    <w:rsid w:val="00FE6C45"/>
    <w:rsid w:val="00FE786F"/>
    <w:rsid w:val="00FF0E5C"/>
    <w:rsid w:val="00FF284F"/>
    <w:rsid w:val="00FF2D23"/>
    <w:rsid w:val="00FF38F2"/>
    <w:rsid w:val="00FF4729"/>
    <w:rsid w:val="00FF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shapelayout v:ext="edit">
      <o:idmap v:ext="edit" data="1"/>
    </o:shapelayout>
  </w:shapeDefaults>
  <w:decimalSymbol w:val="."/>
  <w:listSeparator w:val=","/>
  <w14:docId w14:val="418B4D78"/>
  <w15:docId w15:val="{2742282D-7FF6-4922-BED3-10F01C98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1">
    <w:lsdException w:name="Normal" w:locked="0"/>
    <w:lsdException w:name="heading 1" w:locked="0" w:uiPriority="1" w:qFormat="1"/>
    <w:lsdException w:name="heading 2" w:locked="0"/>
    <w:lsdException w:name="heading 3" w:locked="0" w:semiHidden="1" w:unhideWhenUsed="1" w:qFormat="1"/>
    <w:lsdException w:name="heading 4" w:locked="0"/>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0"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4F141D"/>
    <w:pPr>
      <w:ind w:left="835" w:right="835"/>
    </w:pPr>
    <w:rPr>
      <w:rFonts w:ascii="Arial" w:hAnsi="Arial"/>
      <w:spacing w:val="-5"/>
    </w:rPr>
  </w:style>
  <w:style w:type="paragraph" w:styleId="Heading1">
    <w:name w:val="heading 1"/>
    <w:aliases w:val="Section Heading,MainHeading,H1"/>
    <w:basedOn w:val="Normal"/>
    <w:next w:val="Normal"/>
    <w:uiPriority w:val="1"/>
    <w:qFormat/>
    <w:locked/>
    <w:rsid w:val="00C742B1"/>
    <w:pPr>
      <w:keepNext/>
      <w:spacing w:before="240" w:after="60"/>
      <w:outlineLvl w:val="0"/>
    </w:pPr>
    <w:rPr>
      <w:rFonts w:cs="Arial"/>
      <w:b/>
      <w:bCs/>
      <w:kern w:val="32"/>
      <w:sz w:val="32"/>
      <w:szCs w:val="32"/>
    </w:rPr>
  </w:style>
  <w:style w:type="paragraph" w:styleId="Heading2">
    <w:name w:val="heading 2"/>
    <w:basedOn w:val="Normal"/>
    <w:next w:val="Normal"/>
    <w:locked/>
    <w:rsid w:val="0098472C"/>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locked/>
    <w:rsid w:val="0047332D"/>
    <w:pPr>
      <w:keepNext/>
      <w:spacing w:before="240" w:after="60"/>
      <w:outlineLvl w:val="2"/>
    </w:pPr>
    <w:rPr>
      <w:rFonts w:ascii="Calibri Light" w:hAnsi="Calibri Light"/>
      <w:b/>
      <w:bCs/>
      <w:sz w:val="26"/>
      <w:szCs w:val="26"/>
      <w:lang w:val="x-none" w:eastAsia="x-none"/>
    </w:rPr>
  </w:style>
  <w:style w:type="paragraph" w:styleId="Heading4">
    <w:name w:val="heading 4"/>
    <w:aliases w:val="h4"/>
    <w:basedOn w:val="Normal"/>
    <w:next w:val="Normal"/>
    <w:locked/>
    <w:rsid w:val="001D39B7"/>
    <w:pPr>
      <w:keepNext/>
      <w:tabs>
        <w:tab w:val="num" w:pos="864"/>
      </w:tabs>
      <w:ind w:left="864" w:right="0" w:hanging="864"/>
      <w:jc w:val="both"/>
      <w:outlineLvl w:val="3"/>
    </w:pPr>
    <w:rPr>
      <w:rFonts w:ascii="Times New Roman" w:hAnsi="Times New Roman"/>
      <w:b/>
      <w:bCs/>
      <w:spacing w:val="0"/>
      <w:sz w:val="24"/>
      <w:szCs w:val="24"/>
    </w:rPr>
  </w:style>
  <w:style w:type="paragraph" w:styleId="Heading5">
    <w:name w:val="heading 5"/>
    <w:aliases w:val="l5"/>
    <w:basedOn w:val="Normal"/>
    <w:next w:val="Normal"/>
    <w:locked/>
    <w:rsid w:val="00AD6695"/>
    <w:pPr>
      <w:spacing w:before="240" w:after="60"/>
      <w:outlineLvl w:val="4"/>
    </w:pPr>
    <w:rPr>
      <w:b/>
      <w:bCs/>
      <w:i/>
      <w:iCs/>
      <w:sz w:val="26"/>
      <w:szCs w:val="26"/>
    </w:rPr>
  </w:style>
  <w:style w:type="paragraph" w:styleId="Heading6">
    <w:name w:val="heading 6"/>
    <w:basedOn w:val="Normal"/>
    <w:next w:val="Normal"/>
    <w:locked/>
    <w:rsid w:val="003A37E4"/>
    <w:pPr>
      <w:spacing w:before="240" w:after="60"/>
      <w:outlineLvl w:val="5"/>
    </w:pPr>
    <w:rPr>
      <w:rFonts w:ascii="Times New Roman" w:hAnsi="Times New Roman"/>
      <w:b/>
      <w:bCs/>
      <w:sz w:val="22"/>
      <w:szCs w:val="22"/>
    </w:rPr>
  </w:style>
  <w:style w:type="paragraph" w:styleId="Heading7">
    <w:name w:val="heading 7"/>
    <w:basedOn w:val="Normal"/>
    <w:next w:val="Normal"/>
    <w:locked/>
    <w:rsid w:val="001D39B7"/>
    <w:pPr>
      <w:keepNext/>
      <w:tabs>
        <w:tab w:val="num" w:pos="1296"/>
      </w:tabs>
      <w:ind w:left="1296" w:right="0" w:hanging="1296"/>
      <w:jc w:val="both"/>
      <w:outlineLvl w:val="6"/>
    </w:pPr>
    <w:rPr>
      <w:rFonts w:ascii="Times New Roman" w:hAnsi="Times New Roman"/>
      <w:b/>
      <w:bCs/>
      <w:spacing w:val="0"/>
      <w:sz w:val="24"/>
      <w:szCs w:val="24"/>
      <w:u w:val="single"/>
    </w:rPr>
  </w:style>
  <w:style w:type="paragraph" w:styleId="Heading8">
    <w:name w:val="heading 8"/>
    <w:basedOn w:val="Normal"/>
    <w:next w:val="Normal"/>
    <w:locked/>
    <w:rsid w:val="001D39B7"/>
    <w:pPr>
      <w:keepNext/>
      <w:tabs>
        <w:tab w:val="num" w:pos="1440"/>
      </w:tabs>
      <w:ind w:left="1440" w:right="0" w:hanging="1440"/>
      <w:jc w:val="both"/>
      <w:outlineLvl w:val="7"/>
    </w:pPr>
    <w:rPr>
      <w:rFonts w:ascii="Times New Roman" w:hAnsi="Times New Roman"/>
      <w:i/>
      <w:iCs/>
      <w:spacing w:val="0"/>
      <w:sz w:val="24"/>
      <w:szCs w:val="24"/>
    </w:rPr>
  </w:style>
  <w:style w:type="paragraph" w:styleId="Heading9">
    <w:name w:val="heading 9"/>
    <w:basedOn w:val="Normal"/>
    <w:next w:val="Normal"/>
    <w:locked/>
    <w:rsid w:val="00064C8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rsid w:val="0047332D"/>
    <w:rPr>
      <w:rFonts w:ascii="Calibri Light" w:eastAsia="Times New Roman" w:hAnsi="Calibri Light" w:cs="Times New Roman"/>
      <w:b/>
      <w:bCs/>
      <w:spacing w:val="-5"/>
      <w:sz w:val="26"/>
      <w:szCs w:val="26"/>
    </w:rPr>
  </w:style>
  <w:style w:type="paragraph" w:styleId="BalloonText">
    <w:name w:val="Balloon Text"/>
    <w:basedOn w:val="Normal"/>
    <w:semiHidden/>
    <w:locked/>
    <w:rsid w:val="005B5644"/>
    <w:rPr>
      <w:rFonts w:ascii="Tahoma" w:hAnsi="Tahoma" w:cs="Tahoma"/>
      <w:sz w:val="16"/>
      <w:szCs w:val="16"/>
    </w:rPr>
  </w:style>
  <w:style w:type="character" w:styleId="CommentReference">
    <w:name w:val="annotation reference"/>
    <w:uiPriority w:val="99"/>
    <w:semiHidden/>
    <w:locked/>
    <w:rsid w:val="005B5644"/>
    <w:rPr>
      <w:sz w:val="16"/>
      <w:szCs w:val="16"/>
    </w:rPr>
  </w:style>
  <w:style w:type="paragraph" w:styleId="CommentText">
    <w:name w:val="annotation text"/>
    <w:basedOn w:val="Normal"/>
    <w:link w:val="CommentTextChar"/>
    <w:locked/>
    <w:rsid w:val="005B5644"/>
    <w:rPr>
      <w:lang w:val="x-none" w:eastAsia="x-none"/>
    </w:rPr>
  </w:style>
  <w:style w:type="character" w:customStyle="1" w:styleId="CommentTextChar">
    <w:name w:val="Comment Text Char"/>
    <w:link w:val="CommentText"/>
    <w:locked/>
    <w:rsid w:val="00C5052F"/>
    <w:rPr>
      <w:rFonts w:ascii="Arial" w:hAnsi="Arial"/>
      <w:spacing w:val="-5"/>
    </w:rPr>
  </w:style>
  <w:style w:type="paragraph" w:styleId="CommentSubject">
    <w:name w:val="annotation subject"/>
    <w:basedOn w:val="CommentText"/>
    <w:next w:val="CommentText"/>
    <w:semiHidden/>
    <w:locked/>
    <w:rsid w:val="005B5644"/>
    <w:rPr>
      <w:b/>
      <w:bCs/>
    </w:rPr>
  </w:style>
  <w:style w:type="table" w:styleId="TableGrid">
    <w:name w:val="Table Grid"/>
    <w:basedOn w:val="TableNormal"/>
    <w:locked/>
    <w:rsid w:val="004A264D"/>
    <w:pPr>
      <w:ind w:left="835" w:right="83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Hart">
    <w:name w:val="JHart"/>
    <w:semiHidden/>
    <w:locked/>
    <w:rsid w:val="005256F4"/>
    <w:rPr>
      <w:rFonts w:ascii="Tahoma" w:hAnsi="Tahoma"/>
      <w:b w:val="0"/>
      <w:bCs w:val="0"/>
      <w:i w:val="0"/>
      <w:iCs w:val="0"/>
      <w:strike w:val="0"/>
      <w:color w:val="000000"/>
      <w:sz w:val="18"/>
      <w:szCs w:val="18"/>
      <w:u w:val="none"/>
    </w:rPr>
  </w:style>
  <w:style w:type="paragraph" w:styleId="DocumentMap">
    <w:name w:val="Document Map"/>
    <w:basedOn w:val="Normal"/>
    <w:semiHidden/>
    <w:locked/>
    <w:rsid w:val="00C16CC0"/>
    <w:pPr>
      <w:shd w:val="clear" w:color="auto" w:fill="000080"/>
    </w:pPr>
    <w:rPr>
      <w:rFonts w:ascii="Tahoma" w:hAnsi="Tahoma" w:cs="Tahoma"/>
    </w:rPr>
  </w:style>
  <w:style w:type="paragraph" w:styleId="Revision">
    <w:name w:val="Revision"/>
    <w:hidden/>
    <w:uiPriority w:val="99"/>
    <w:semiHidden/>
    <w:rsid w:val="00154A9B"/>
    <w:rPr>
      <w:rFonts w:ascii="Arial" w:hAnsi="Arial"/>
      <w:spacing w:val="-5"/>
    </w:rPr>
  </w:style>
  <w:style w:type="paragraph" w:customStyle="1" w:styleId="0-TITLE1">
    <w:name w:val="0 - TITLE 1"/>
    <w:basedOn w:val="Normal"/>
    <w:qFormat/>
    <w:rsid w:val="007E0BBB"/>
    <w:pPr>
      <w:spacing w:before="240" w:after="240"/>
      <w:ind w:left="0" w:right="0"/>
      <w:jc w:val="center"/>
    </w:pPr>
    <w:rPr>
      <w:rFonts w:ascii="Cambria" w:hAnsi="Cambria"/>
      <w:b/>
      <w:caps/>
      <w:sz w:val="36"/>
      <w:szCs w:val="24"/>
    </w:rPr>
  </w:style>
  <w:style w:type="paragraph" w:customStyle="1" w:styleId="0-TITLE2">
    <w:name w:val="0 - TITLE 2"/>
    <w:basedOn w:val="0-TITLE1"/>
    <w:qFormat/>
    <w:rsid w:val="008E16DE"/>
    <w:rPr>
      <w:b w:val="0"/>
      <w:caps w:val="0"/>
      <w:sz w:val="32"/>
    </w:rPr>
  </w:style>
  <w:style w:type="paragraph" w:customStyle="1" w:styleId="0-TITLE3">
    <w:name w:val="0 - TITLE 3"/>
    <w:basedOn w:val="0-TITLE2"/>
    <w:qFormat/>
    <w:rsid w:val="008E16DE"/>
    <w:rPr>
      <w:sz w:val="28"/>
    </w:rPr>
  </w:style>
  <w:style w:type="character" w:styleId="Hyperlink">
    <w:name w:val="Hyperlink"/>
    <w:uiPriority w:val="99"/>
    <w:unhideWhenUsed/>
    <w:rsid w:val="00170C28"/>
    <w:rPr>
      <w:color w:val="0563C1"/>
      <w:u w:val="single"/>
    </w:rPr>
  </w:style>
  <w:style w:type="paragraph" w:customStyle="1" w:styleId="1-HEADER">
    <w:name w:val="1 - HEADER"/>
    <w:basedOn w:val="Heading1"/>
    <w:qFormat/>
    <w:rsid w:val="00C8025E"/>
    <w:pPr>
      <w:numPr>
        <w:numId w:val="3"/>
      </w:numPr>
      <w:spacing w:before="360" w:after="240"/>
      <w:ind w:right="0"/>
    </w:pPr>
    <w:rPr>
      <w:rFonts w:ascii="Cambria" w:hAnsi="Cambria" w:cs="Times New Roman"/>
      <w:szCs w:val="24"/>
    </w:rPr>
  </w:style>
  <w:style w:type="paragraph" w:customStyle="1" w:styleId="11-HEADER">
    <w:name w:val="1.1 - HEADER"/>
    <w:basedOn w:val="Normal"/>
    <w:rsid w:val="00B93AE1"/>
    <w:pPr>
      <w:keepNext/>
      <w:numPr>
        <w:ilvl w:val="1"/>
        <w:numId w:val="3"/>
      </w:numPr>
      <w:spacing w:before="240" w:after="240"/>
    </w:pPr>
    <w:rPr>
      <w:rFonts w:ascii="Cambria" w:hAnsi="Cambria"/>
      <w:b/>
      <w:sz w:val="24"/>
    </w:rPr>
  </w:style>
  <w:style w:type="paragraph" w:customStyle="1" w:styleId="11-text">
    <w:name w:val="1.1 - text"/>
    <w:basedOn w:val="11-HEADER"/>
    <w:qFormat/>
    <w:rsid w:val="00D5325C"/>
    <w:pPr>
      <w:keepNext w:val="0"/>
      <w:numPr>
        <w:ilvl w:val="0"/>
        <w:numId w:val="0"/>
      </w:numPr>
      <w:ind w:left="274" w:right="288"/>
    </w:pPr>
    <w:rPr>
      <w:b w:val="0"/>
    </w:rPr>
  </w:style>
  <w:style w:type="paragraph" w:customStyle="1" w:styleId="11-textbullet">
    <w:name w:val="1.1 - text bullet"/>
    <w:basedOn w:val="Normal"/>
    <w:qFormat/>
    <w:rsid w:val="00801970"/>
    <w:pPr>
      <w:numPr>
        <w:ilvl w:val="1"/>
        <w:numId w:val="4"/>
      </w:numPr>
      <w:spacing w:before="60" w:after="60"/>
      <w:ind w:left="720"/>
    </w:pPr>
    <w:rPr>
      <w:rFonts w:ascii="Cambria" w:hAnsi="Cambria"/>
      <w:sz w:val="24"/>
    </w:rPr>
  </w:style>
  <w:style w:type="paragraph" w:customStyle="1" w:styleId="111-textbullet">
    <w:name w:val="1.1.1 - text bullet"/>
    <w:basedOn w:val="11-text"/>
    <w:qFormat/>
    <w:rsid w:val="00801970"/>
    <w:pPr>
      <w:numPr>
        <w:numId w:val="7"/>
      </w:numPr>
      <w:spacing w:before="60" w:after="60"/>
      <w:ind w:left="1080"/>
    </w:pPr>
  </w:style>
  <w:style w:type="paragraph" w:customStyle="1" w:styleId="111-HEADER">
    <w:name w:val="1.1.1 - HEADER"/>
    <w:basedOn w:val="11-HEADER"/>
    <w:qFormat/>
    <w:rsid w:val="001437BA"/>
    <w:pPr>
      <w:widowControl w:val="0"/>
      <w:numPr>
        <w:ilvl w:val="2"/>
      </w:numPr>
    </w:pPr>
  </w:style>
  <w:style w:type="paragraph" w:customStyle="1" w:styleId="111-text">
    <w:name w:val="1.1.1 - text"/>
    <w:basedOn w:val="Normal"/>
    <w:qFormat/>
    <w:rsid w:val="00801970"/>
    <w:pPr>
      <w:spacing w:before="120" w:after="120"/>
      <w:ind w:left="630" w:right="0"/>
    </w:pPr>
    <w:rPr>
      <w:rFonts w:ascii="Cambria" w:hAnsi="Cambria"/>
      <w:sz w:val="24"/>
      <w:szCs w:val="24"/>
    </w:rPr>
  </w:style>
  <w:style w:type="paragraph" w:customStyle="1" w:styleId="1111-textbullet">
    <w:name w:val="1.1.1.1 - text bullet"/>
    <w:basedOn w:val="11-text"/>
    <w:qFormat/>
    <w:rsid w:val="00801970"/>
    <w:pPr>
      <w:numPr>
        <w:numId w:val="5"/>
      </w:numPr>
      <w:spacing w:before="60" w:after="60"/>
      <w:ind w:left="1440"/>
    </w:pPr>
  </w:style>
  <w:style w:type="paragraph" w:customStyle="1" w:styleId="1-text">
    <w:name w:val="1 - text"/>
    <w:basedOn w:val="11-text"/>
    <w:qFormat/>
    <w:rsid w:val="00830034"/>
    <w:pPr>
      <w:tabs>
        <w:tab w:val="left" w:pos="1980"/>
      </w:tabs>
      <w:ind w:left="0" w:right="18"/>
    </w:pPr>
  </w:style>
  <w:style w:type="paragraph" w:customStyle="1" w:styleId="0-TITLE4">
    <w:name w:val="0 - TITLE 4"/>
    <w:basedOn w:val="Normal"/>
    <w:rsid w:val="00170C28"/>
    <w:pPr>
      <w:tabs>
        <w:tab w:val="left" w:pos="4860"/>
      </w:tabs>
      <w:spacing w:before="60" w:after="60"/>
      <w:ind w:left="3330" w:right="0" w:hanging="2610"/>
    </w:pPr>
    <w:rPr>
      <w:rFonts w:ascii="Cambria" w:hAnsi="Cambria"/>
      <w:sz w:val="24"/>
      <w:szCs w:val="24"/>
    </w:rPr>
  </w:style>
  <w:style w:type="paragraph" w:styleId="TOC1">
    <w:name w:val="toc 1"/>
    <w:basedOn w:val="Normal"/>
    <w:next w:val="Normal"/>
    <w:autoRedefine/>
    <w:uiPriority w:val="39"/>
    <w:qFormat/>
    <w:locked/>
    <w:rsid w:val="00E755D1"/>
    <w:pPr>
      <w:tabs>
        <w:tab w:val="left" w:pos="1440"/>
        <w:tab w:val="left" w:leader="dot" w:pos="9360"/>
      </w:tabs>
      <w:ind w:left="0"/>
    </w:pPr>
    <w:rPr>
      <w:rFonts w:ascii="Cambria" w:hAnsi="Cambria"/>
      <w:b/>
      <w:sz w:val="24"/>
    </w:rPr>
  </w:style>
  <w:style w:type="paragraph" w:styleId="TOC2">
    <w:name w:val="toc 2"/>
    <w:basedOn w:val="Normal"/>
    <w:next w:val="Normal"/>
    <w:autoRedefine/>
    <w:uiPriority w:val="39"/>
    <w:locked/>
    <w:rsid w:val="00E755D1"/>
    <w:pPr>
      <w:tabs>
        <w:tab w:val="left" w:pos="880"/>
        <w:tab w:val="left" w:pos="1760"/>
        <w:tab w:val="right" w:leader="dot" w:pos="9360"/>
      </w:tabs>
      <w:ind w:left="202" w:right="432"/>
    </w:pPr>
    <w:rPr>
      <w:rFonts w:ascii="Cambria" w:hAnsi="Cambria"/>
      <w:noProof/>
    </w:rPr>
  </w:style>
  <w:style w:type="paragraph" w:customStyle="1" w:styleId="1111-Header">
    <w:name w:val="1.1.1.1 - Header"/>
    <w:basedOn w:val="111-HEADER"/>
    <w:qFormat/>
    <w:rsid w:val="006B55A4"/>
    <w:pPr>
      <w:numPr>
        <w:ilvl w:val="3"/>
      </w:numPr>
      <w:tabs>
        <w:tab w:val="clear" w:pos="216"/>
        <w:tab w:val="num" w:pos="1008"/>
      </w:tabs>
      <w:ind w:left="1008"/>
    </w:pPr>
  </w:style>
  <w:style w:type="paragraph" w:customStyle="1" w:styleId="1111-text">
    <w:name w:val="1.1.1.1 - text"/>
    <w:basedOn w:val="111-text"/>
    <w:qFormat/>
    <w:rsid w:val="00C8025E"/>
    <w:pPr>
      <w:ind w:left="990"/>
    </w:pPr>
  </w:style>
  <w:style w:type="character" w:styleId="FollowedHyperlink">
    <w:name w:val="FollowedHyperlink"/>
    <w:semiHidden/>
    <w:unhideWhenUsed/>
    <w:locked/>
    <w:rsid w:val="00192070"/>
    <w:rPr>
      <w:color w:val="2F5496"/>
      <w:u w:val="single"/>
    </w:rPr>
  </w:style>
  <w:style w:type="paragraph" w:styleId="BodyTextIndent2">
    <w:name w:val="Body Text Indent 2"/>
    <w:basedOn w:val="Normal"/>
    <w:link w:val="BodyTextIndent2Char"/>
    <w:semiHidden/>
    <w:unhideWhenUsed/>
    <w:locked/>
    <w:rsid w:val="000D18E3"/>
    <w:pPr>
      <w:spacing w:after="120" w:line="480" w:lineRule="auto"/>
      <w:ind w:left="360"/>
    </w:pPr>
  </w:style>
  <w:style w:type="character" w:customStyle="1" w:styleId="BodyTextIndent2Char">
    <w:name w:val="Body Text Indent 2 Char"/>
    <w:link w:val="BodyTextIndent2"/>
    <w:semiHidden/>
    <w:rsid w:val="000D18E3"/>
    <w:rPr>
      <w:rFonts w:ascii="Arial" w:hAnsi="Arial"/>
      <w:spacing w:val="-5"/>
    </w:rPr>
  </w:style>
  <w:style w:type="character" w:styleId="PlaceholderText">
    <w:name w:val="Placeholder Text"/>
    <w:uiPriority w:val="99"/>
    <w:semiHidden/>
    <w:locked/>
    <w:rsid w:val="00534A1F"/>
    <w:rPr>
      <w:color w:val="808080"/>
    </w:rPr>
  </w:style>
  <w:style w:type="paragraph" w:customStyle="1" w:styleId="0-NOTES">
    <w:name w:val="0 - NOTES"/>
    <w:basedOn w:val="11-text"/>
    <w:qFormat/>
    <w:rsid w:val="00291430"/>
    <w:pPr>
      <w:spacing w:before="60" w:after="60"/>
    </w:pPr>
    <w:rPr>
      <w:i/>
      <w:color w:val="0070C0"/>
    </w:rPr>
  </w:style>
  <w:style w:type="paragraph" w:customStyle="1" w:styleId="0-TABLE">
    <w:name w:val="0 - TABLE"/>
    <w:basedOn w:val="Normal"/>
    <w:qFormat/>
    <w:rsid w:val="00414E00"/>
    <w:pPr>
      <w:spacing w:before="60" w:after="60"/>
      <w:ind w:left="43" w:right="0"/>
    </w:pPr>
    <w:rPr>
      <w:rFonts w:ascii="Cambria" w:hAnsi="Cambria"/>
      <w:sz w:val="24"/>
      <w:szCs w:val="24"/>
    </w:rPr>
  </w:style>
  <w:style w:type="paragraph" w:customStyle="1" w:styleId="0-TABLEBC">
    <w:name w:val="0 - TABLE BC"/>
    <w:basedOn w:val="0-TABLE"/>
    <w:qFormat/>
    <w:rsid w:val="003233C6"/>
    <w:pPr>
      <w:keepNext/>
      <w:jc w:val="center"/>
    </w:pPr>
    <w:rPr>
      <w:b/>
    </w:rPr>
  </w:style>
  <w:style w:type="paragraph" w:customStyle="1" w:styleId="0-TABLEC">
    <w:name w:val="0 - TABLE C"/>
    <w:basedOn w:val="0-TABLE"/>
    <w:qFormat/>
    <w:rsid w:val="003233C6"/>
    <w:pPr>
      <w:jc w:val="center"/>
    </w:pPr>
  </w:style>
  <w:style w:type="paragraph" w:customStyle="1" w:styleId="0-TABLEblank">
    <w:name w:val="0 - TABLE (blank)"/>
    <w:basedOn w:val="Normal"/>
    <w:qFormat/>
    <w:rsid w:val="00414E00"/>
    <w:pPr>
      <w:ind w:left="547" w:right="0"/>
    </w:pPr>
    <w:rPr>
      <w:rFonts w:ascii="Cambria" w:hAnsi="Cambria"/>
      <w:sz w:val="2"/>
      <w:szCs w:val="2"/>
    </w:rPr>
  </w:style>
  <w:style w:type="paragraph" w:customStyle="1" w:styleId="11-texttable">
    <w:name w:val="1.1 - text table"/>
    <w:basedOn w:val="11-text"/>
    <w:qFormat/>
    <w:rsid w:val="007D1E7E"/>
    <w:pPr>
      <w:spacing w:before="0" w:after="0"/>
      <w:ind w:left="0" w:right="-18"/>
      <w:jc w:val="center"/>
    </w:pPr>
  </w:style>
  <w:style w:type="paragraph" w:customStyle="1" w:styleId="11111-Header">
    <w:name w:val="1.1.1.1.1 - Header"/>
    <w:basedOn w:val="111-HEADER"/>
    <w:rsid w:val="00801970"/>
    <w:pPr>
      <w:numPr>
        <w:ilvl w:val="4"/>
      </w:numPr>
    </w:pPr>
  </w:style>
  <w:style w:type="paragraph" w:customStyle="1" w:styleId="11111-text">
    <w:name w:val="1.1.1.1.1 - text"/>
    <w:basedOn w:val="111-text"/>
    <w:rsid w:val="00801970"/>
    <w:pPr>
      <w:ind w:left="1530"/>
    </w:pPr>
  </w:style>
  <w:style w:type="paragraph" w:customStyle="1" w:styleId="11111-textbullet">
    <w:name w:val="1.1.1.1.1 - text bullet"/>
    <w:basedOn w:val="1111-textbullet"/>
    <w:rsid w:val="00170C28"/>
    <w:pPr>
      <w:ind w:left="1980"/>
    </w:pPr>
  </w:style>
  <w:style w:type="paragraph" w:customStyle="1" w:styleId="111111-Header">
    <w:name w:val="1.1.1.1.1.1 - Header"/>
    <w:basedOn w:val="11111-Header"/>
    <w:rsid w:val="00170C28"/>
    <w:pPr>
      <w:numPr>
        <w:ilvl w:val="5"/>
      </w:numPr>
      <w:tabs>
        <w:tab w:val="num" w:pos="1512"/>
      </w:tabs>
    </w:pPr>
  </w:style>
  <w:style w:type="paragraph" w:customStyle="1" w:styleId="111111-text">
    <w:name w:val="1.1.1.1.1.1 - text"/>
    <w:basedOn w:val="11111-text"/>
    <w:rsid w:val="00170C28"/>
    <w:pPr>
      <w:ind w:left="2070"/>
    </w:pPr>
  </w:style>
  <w:style w:type="paragraph" w:customStyle="1" w:styleId="111111-textbullet">
    <w:name w:val="1.1.1.1.1.1 - text bullet"/>
    <w:basedOn w:val="11111-textbullet"/>
    <w:rsid w:val="00170C28"/>
    <w:pPr>
      <w:ind w:left="2520"/>
    </w:pPr>
  </w:style>
  <w:style w:type="paragraph" w:styleId="NoSpacing">
    <w:name w:val="No Spacing"/>
    <w:uiPriority w:val="1"/>
    <w:qFormat/>
    <w:rsid w:val="00C7418B"/>
    <w:pPr>
      <w:ind w:left="835" w:right="835"/>
    </w:pPr>
    <w:rPr>
      <w:rFonts w:ascii="Arial" w:hAnsi="Arial"/>
      <w:spacing w:val="-5"/>
    </w:rPr>
  </w:style>
  <w:style w:type="paragraph" w:styleId="Header">
    <w:name w:val="header"/>
    <w:basedOn w:val="Normal"/>
    <w:link w:val="HeaderChar"/>
    <w:unhideWhenUsed/>
    <w:rsid w:val="00F02FEE"/>
    <w:pPr>
      <w:tabs>
        <w:tab w:val="center" w:pos="4680"/>
        <w:tab w:val="right" w:pos="9360"/>
      </w:tabs>
    </w:pPr>
  </w:style>
  <w:style w:type="character" w:customStyle="1" w:styleId="HeaderChar">
    <w:name w:val="Header Char"/>
    <w:link w:val="Header"/>
    <w:rsid w:val="00F02FEE"/>
    <w:rPr>
      <w:rFonts w:ascii="Arial" w:hAnsi="Arial"/>
      <w:spacing w:val="-5"/>
    </w:rPr>
  </w:style>
  <w:style w:type="paragraph" w:styleId="Footer">
    <w:name w:val="footer"/>
    <w:basedOn w:val="Normal"/>
    <w:link w:val="FooterChar"/>
    <w:unhideWhenUsed/>
    <w:rsid w:val="00F02FEE"/>
    <w:pPr>
      <w:tabs>
        <w:tab w:val="center" w:pos="4680"/>
        <w:tab w:val="right" w:pos="9360"/>
      </w:tabs>
    </w:pPr>
  </w:style>
  <w:style w:type="character" w:customStyle="1" w:styleId="FooterChar">
    <w:name w:val="Footer Char"/>
    <w:link w:val="Footer"/>
    <w:rsid w:val="00F02FEE"/>
    <w:rPr>
      <w:rFonts w:ascii="Arial" w:hAnsi="Arial"/>
      <w:spacing w:val="-5"/>
    </w:rPr>
  </w:style>
  <w:style w:type="paragraph" w:customStyle="1" w:styleId="0-Attachments">
    <w:name w:val="0 - Attachments"/>
    <w:basedOn w:val="11-text"/>
    <w:rsid w:val="00FC32FB"/>
    <w:pPr>
      <w:tabs>
        <w:tab w:val="left" w:pos="2340"/>
      </w:tabs>
    </w:pPr>
  </w:style>
  <w:style w:type="paragraph" w:styleId="ListParagraph">
    <w:name w:val="List Paragraph"/>
    <w:basedOn w:val="Normal"/>
    <w:uiPriority w:val="1"/>
    <w:qFormat/>
    <w:rsid w:val="00CB4564"/>
    <w:pPr>
      <w:ind w:left="720"/>
      <w:contextualSpacing/>
    </w:pPr>
  </w:style>
  <w:style w:type="paragraph" w:customStyle="1" w:styleId="0-definitions">
    <w:name w:val="0 - definitions"/>
    <w:basedOn w:val="111-text"/>
    <w:rsid w:val="00FB280B"/>
    <w:pPr>
      <w:ind w:left="1440" w:hanging="810"/>
    </w:pPr>
  </w:style>
  <w:style w:type="paragraph" w:styleId="BodyText2">
    <w:name w:val="Body Text 2"/>
    <w:basedOn w:val="Normal"/>
    <w:link w:val="BodyText2Char"/>
    <w:semiHidden/>
    <w:unhideWhenUsed/>
    <w:rsid w:val="004E15DA"/>
    <w:pPr>
      <w:spacing w:after="120" w:line="480" w:lineRule="auto"/>
    </w:pPr>
  </w:style>
  <w:style w:type="character" w:customStyle="1" w:styleId="BodyText2Char">
    <w:name w:val="Body Text 2 Char"/>
    <w:basedOn w:val="DefaultParagraphFont"/>
    <w:link w:val="BodyText2"/>
    <w:semiHidden/>
    <w:rsid w:val="004E15DA"/>
    <w:rPr>
      <w:rFonts w:ascii="Arial" w:hAnsi="Arial"/>
      <w:spacing w:val="-5"/>
    </w:rPr>
  </w:style>
  <w:style w:type="paragraph" w:customStyle="1" w:styleId="StyleHeading1Before0ptAfter1pt">
    <w:name w:val="Style Heading 1 + Before:  0 pt After:  1 pt"/>
    <w:basedOn w:val="Heading1"/>
    <w:rsid w:val="004E15DA"/>
    <w:pPr>
      <w:keepNext w:val="0"/>
      <w:spacing w:before="0" w:after="20"/>
      <w:ind w:left="0" w:right="0"/>
    </w:pPr>
    <w:rPr>
      <w:rFonts w:ascii="Times New Roman" w:hAnsi="Times New Roman" w:cs="Times New Roman"/>
      <w:spacing w:val="-3"/>
      <w:kern w:val="0"/>
      <w:sz w:val="28"/>
      <w:szCs w:val="20"/>
    </w:rPr>
  </w:style>
  <w:style w:type="paragraph" w:customStyle="1" w:styleId="Default">
    <w:name w:val="Default"/>
    <w:rsid w:val="004E15DA"/>
    <w:pPr>
      <w:autoSpaceDE w:val="0"/>
      <w:autoSpaceDN w:val="0"/>
      <w:adjustRightInd w:val="0"/>
    </w:pPr>
    <w:rPr>
      <w:color w:val="000000"/>
      <w:sz w:val="24"/>
      <w:szCs w:val="24"/>
    </w:rPr>
  </w:style>
  <w:style w:type="paragraph" w:styleId="BodyText">
    <w:name w:val="Body Text"/>
    <w:basedOn w:val="Normal"/>
    <w:link w:val="BodyTextChar"/>
    <w:uiPriority w:val="1"/>
    <w:unhideWhenUsed/>
    <w:qFormat/>
    <w:rsid w:val="001B1F0C"/>
    <w:pPr>
      <w:spacing w:after="120"/>
    </w:pPr>
  </w:style>
  <w:style w:type="character" w:customStyle="1" w:styleId="BodyTextChar">
    <w:name w:val="Body Text Char"/>
    <w:basedOn w:val="DefaultParagraphFont"/>
    <w:link w:val="BodyText"/>
    <w:rsid w:val="001B1F0C"/>
    <w:rPr>
      <w:rFonts w:ascii="Arial" w:hAnsi="Arial"/>
      <w:spacing w:val="-5"/>
    </w:rPr>
  </w:style>
  <w:style w:type="table" w:customStyle="1" w:styleId="PlainTable51">
    <w:name w:val="Plain Table 51"/>
    <w:basedOn w:val="TableNormal"/>
    <w:uiPriority w:val="45"/>
    <w:rsid w:val="00AA49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uiPriority w:val="46"/>
    <w:rsid w:val="00AA495C"/>
    <w:tblPr>
      <w:tblStyleRowBandSize w:val="1"/>
      <w:tblStyleColBandSize w:val="1"/>
      <w:tblBorders>
        <w:top w:val="single" w:sz="4" w:space="0" w:color="FF9999" w:themeColor="accent6" w:themeTint="66"/>
        <w:left w:val="single" w:sz="4" w:space="0" w:color="FF9999" w:themeColor="accent6" w:themeTint="66"/>
        <w:bottom w:val="single" w:sz="4" w:space="0" w:color="FF9999" w:themeColor="accent6" w:themeTint="66"/>
        <w:right w:val="single" w:sz="4" w:space="0" w:color="FF9999" w:themeColor="accent6" w:themeTint="66"/>
        <w:insideH w:val="single" w:sz="4" w:space="0" w:color="FF9999" w:themeColor="accent6" w:themeTint="66"/>
        <w:insideV w:val="single" w:sz="4" w:space="0" w:color="FF9999" w:themeColor="accent6" w:themeTint="66"/>
      </w:tblBorders>
    </w:tblPr>
    <w:tblStylePr w:type="firstRow">
      <w:rPr>
        <w:b/>
        <w:bCs/>
      </w:rPr>
      <w:tblPr/>
      <w:tcPr>
        <w:tcBorders>
          <w:bottom w:val="single" w:sz="12" w:space="0" w:color="FF6666" w:themeColor="accent6" w:themeTint="99"/>
        </w:tcBorders>
      </w:tcPr>
    </w:tblStylePr>
    <w:tblStylePr w:type="lastRow">
      <w:rPr>
        <w:b/>
        <w:bCs/>
      </w:rPr>
      <w:tblPr/>
      <w:tcPr>
        <w:tcBorders>
          <w:top w:val="double" w:sz="2" w:space="0" w:color="FF6666"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B78B3"/>
    <w:pPr>
      <w:spacing w:before="100" w:beforeAutospacing="1" w:after="100" w:afterAutospacing="1"/>
      <w:ind w:left="0" w:right="0"/>
    </w:pPr>
    <w:rPr>
      <w:rFonts w:ascii="Times New Roman" w:hAnsi="Times New Roman"/>
      <w:spacing w:val="0"/>
      <w:sz w:val="24"/>
      <w:szCs w:val="24"/>
    </w:rPr>
  </w:style>
  <w:style w:type="paragraph" w:styleId="BlockText">
    <w:name w:val="Block Text"/>
    <w:basedOn w:val="Normal"/>
    <w:locked/>
    <w:rsid w:val="00E7517D"/>
    <w:pPr>
      <w:widowControl w:val="0"/>
      <w:tabs>
        <w:tab w:val="left" w:pos="-1440"/>
      </w:tabs>
      <w:ind w:left="1800" w:right="720"/>
      <w:jc w:val="both"/>
    </w:pPr>
    <w:rPr>
      <w:rFonts w:ascii="CG Times" w:hAnsi="CG Times"/>
      <w:spacing w:val="0"/>
    </w:rPr>
  </w:style>
  <w:style w:type="paragraph" w:styleId="Title">
    <w:name w:val="Title"/>
    <w:basedOn w:val="Normal"/>
    <w:link w:val="TitleChar"/>
    <w:qFormat/>
    <w:locked/>
    <w:rsid w:val="00A63796"/>
    <w:pPr>
      <w:ind w:left="0" w:right="0"/>
      <w:jc w:val="center"/>
    </w:pPr>
    <w:rPr>
      <w:rFonts w:ascii="Times New Roman" w:hAnsi="Times New Roman"/>
      <w:b/>
      <w:spacing w:val="0"/>
      <w:sz w:val="28"/>
      <w:szCs w:val="24"/>
    </w:rPr>
  </w:style>
  <w:style w:type="character" w:customStyle="1" w:styleId="TitleChar">
    <w:name w:val="Title Char"/>
    <w:basedOn w:val="DefaultParagraphFont"/>
    <w:link w:val="Title"/>
    <w:rsid w:val="00A63796"/>
    <w:rPr>
      <w:b/>
      <w:sz w:val="28"/>
      <w:szCs w:val="24"/>
    </w:rPr>
  </w:style>
  <w:style w:type="character" w:styleId="Strong">
    <w:name w:val="Strong"/>
    <w:basedOn w:val="DefaultParagraphFont"/>
    <w:uiPriority w:val="22"/>
    <w:qFormat/>
    <w:locked/>
    <w:rsid w:val="002D32A2"/>
    <w:rPr>
      <w:b/>
      <w:bCs/>
    </w:rPr>
  </w:style>
  <w:style w:type="paragraph" w:customStyle="1" w:styleId="CommentBox">
    <w:name w:val="Comment Box"/>
    <w:basedOn w:val="Normal"/>
    <w:qFormat/>
    <w:rsid w:val="002D32A2"/>
    <w:pPr>
      <w:widowControl w:val="0"/>
      <w:pBdr>
        <w:top w:val="single" w:sz="4" w:space="1" w:color="auto"/>
        <w:left w:val="single" w:sz="4" w:space="4" w:color="auto"/>
        <w:bottom w:val="single" w:sz="4" w:space="1" w:color="auto"/>
        <w:right w:val="single" w:sz="4" w:space="4" w:color="auto"/>
      </w:pBdr>
      <w:shd w:val="pct15" w:color="auto" w:fill="auto"/>
      <w:autoSpaceDE w:val="0"/>
      <w:autoSpaceDN w:val="0"/>
      <w:adjustRightInd w:val="0"/>
      <w:spacing w:before="120" w:after="120"/>
      <w:ind w:left="1440" w:right="720"/>
    </w:pPr>
    <w:rPr>
      <w:rFonts w:ascii="Calibri" w:hAnsi="Calibri" w:cs="Arial"/>
      <w:spacing w:val="0"/>
      <w:sz w:val="24"/>
    </w:rPr>
  </w:style>
  <w:style w:type="paragraph" w:customStyle="1" w:styleId="Appendix">
    <w:name w:val="Appendix"/>
    <w:basedOn w:val="Heading1"/>
    <w:qFormat/>
    <w:rsid w:val="002D32A2"/>
    <w:pPr>
      <w:keepLines/>
      <w:widowControl w:val="0"/>
      <w:autoSpaceDE w:val="0"/>
      <w:autoSpaceDN w:val="0"/>
      <w:adjustRightInd w:val="0"/>
      <w:spacing w:before="480" w:after="0"/>
      <w:ind w:left="0" w:right="0"/>
      <w:jc w:val="center"/>
    </w:pPr>
    <w:rPr>
      <w:rFonts w:eastAsiaTheme="majorEastAsia" w:cstheme="majorBidi"/>
      <w:color w:val="000000" w:themeColor="text1"/>
      <w:spacing w:val="0"/>
      <w:kern w:val="0"/>
      <w:szCs w:val="28"/>
    </w:rPr>
  </w:style>
  <w:style w:type="character" w:customStyle="1" w:styleId="apple-converted-space">
    <w:name w:val="apple-converted-space"/>
    <w:basedOn w:val="DefaultParagraphFont"/>
    <w:rsid w:val="002D32A2"/>
  </w:style>
  <w:style w:type="paragraph" w:styleId="BodyTextIndent">
    <w:name w:val="Body Text Indent"/>
    <w:basedOn w:val="Normal"/>
    <w:link w:val="BodyTextIndentChar"/>
    <w:semiHidden/>
    <w:unhideWhenUsed/>
    <w:locked/>
    <w:rsid w:val="007E570D"/>
    <w:pPr>
      <w:spacing w:after="120"/>
      <w:ind w:left="360"/>
    </w:pPr>
  </w:style>
  <w:style w:type="character" w:customStyle="1" w:styleId="BodyTextIndentChar">
    <w:name w:val="Body Text Indent Char"/>
    <w:basedOn w:val="DefaultParagraphFont"/>
    <w:link w:val="BodyTextIndent"/>
    <w:semiHidden/>
    <w:rsid w:val="007E570D"/>
    <w:rPr>
      <w:rFonts w:ascii="Arial" w:hAnsi="Arial"/>
      <w:spacing w:val="-5"/>
    </w:rPr>
  </w:style>
  <w:style w:type="paragraph" w:styleId="PlainText">
    <w:name w:val="Plain Text"/>
    <w:basedOn w:val="Normal"/>
    <w:link w:val="PlainTextChar"/>
    <w:rsid w:val="007E570D"/>
    <w:pPr>
      <w:ind w:left="0" w:right="0"/>
    </w:pPr>
    <w:rPr>
      <w:rFonts w:ascii="Courier New" w:eastAsia="Times" w:hAnsi="Courier New"/>
      <w:spacing w:val="0"/>
    </w:rPr>
  </w:style>
  <w:style w:type="character" w:customStyle="1" w:styleId="PlainTextChar">
    <w:name w:val="Plain Text Char"/>
    <w:basedOn w:val="DefaultParagraphFont"/>
    <w:link w:val="PlainText"/>
    <w:rsid w:val="007E570D"/>
    <w:rPr>
      <w:rFonts w:ascii="Courier New" w:eastAsia="Times" w:hAnsi="Courier New"/>
    </w:rPr>
  </w:style>
  <w:style w:type="character" w:customStyle="1" w:styleId="DeltaViewFormatChange">
    <w:name w:val="DeltaView Format Change"/>
    <w:uiPriority w:val="99"/>
    <w:rsid w:val="00681D14"/>
    <w:rPr>
      <w:color w:val="808000"/>
    </w:rPr>
  </w:style>
  <w:style w:type="paragraph" w:customStyle="1" w:styleId="Contract1">
    <w:name w:val="Contract 1"/>
    <w:basedOn w:val="Normal"/>
    <w:link w:val="Contract1Char"/>
    <w:qFormat/>
    <w:rsid w:val="00027DEE"/>
    <w:pPr>
      <w:keepNext/>
      <w:numPr>
        <w:numId w:val="40"/>
      </w:numPr>
      <w:spacing w:after="120"/>
      <w:ind w:right="0"/>
      <w:outlineLvl w:val="0"/>
    </w:pPr>
    <w:rPr>
      <w:rFonts w:ascii="Arial Bold" w:eastAsia="Calibri" w:hAnsi="Arial Bold"/>
      <w:caps/>
      <w:spacing w:val="0"/>
      <w:sz w:val="22"/>
      <w:szCs w:val="22"/>
    </w:rPr>
  </w:style>
  <w:style w:type="character" w:customStyle="1" w:styleId="Contract1Char">
    <w:name w:val="Contract 1 Char"/>
    <w:link w:val="Contract1"/>
    <w:rsid w:val="00027DEE"/>
    <w:rPr>
      <w:rFonts w:ascii="Arial Bold" w:eastAsia="Calibri" w:hAnsi="Arial Bold"/>
      <w:caps/>
      <w:sz w:val="22"/>
      <w:szCs w:val="22"/>
    </w:rPr>
  </w:style>
  <w:style w:type="paragraph" w:customStyle="1" w:styleId="TableParagraph">
    <w:name w:val="Table Paragraph"/>
    <w:basedOn w:val="Normal"/>
    <w:uiPriority w:val="1"/>
    <w:qFormat/>
    <w:rsid w:val="006A0F75"/>
    <w:pPr>
      <w:widowControl w:val="0"/>
      <w:ind w:left="0" w:right="0"/>
    </w:pPr>
    <w:rPr>
      <w:rFonts w:asciiTheme="minorHAnsi" w:eastAsiaTheme="minorHAnsi" w:hAnsiTheme="minorHAnsi" w:cstheme="minorBidi"/>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85178">
      <w:bodyDiv w:val="1"/>
      <w:marLeft w:val="0"/>
      <w:marRight w:val="0"/>
      <w:marTop w:val="0"/>
      <w:marBottom w:val="0"/>
      <w:divBdr>
        <w:top w:val="none" w:sz="0" w:space="0" w:color="auto"/>
        <w:left w:val="none" w:sz="0" w:space="0" w:color="auto"/>
        <w:bottom w:val="none" w:sz="0" w:space="0" w:color="auto"/>
        <w:right w:val="none" w:sz="0" w:space="0" w:color="auto"/>
      </w:divBdr>
    </w:div>
    <w:div w:id="191891936">
      <w:bodyDiv w:val="1"/>
      <w:marLeft w:val="0"/>
      <w:marRight w:val="0"/>
      <w:marTop w:val="0"/>
      <w:marBottom w:val="0"/>
      <w:divBdr>
        <w:top w:val="none" w:sz="0" w:space="0" w:color="auto"/>
        <w:left w:val="none" w:sz="0" w:space="0" w:color="auto"/>
        <w:bottom w:val="none" w:sz="0" w:space="0" w:color="auto"/>
        <w:right w:val="none" w:sz="0" w:space="0" w:color="auto"/>
      </w:divBdr>
    </w:div>
    <w:div w:id="359596192">
      <w:bodyDiv w:val="1"/>
      <w:marLeft w:val="0"/>
      <w:marRight w:val="0"/>
      <w:marTop w:val="0"/>
      <w:marBottom w:val="0"/>
      <w:divBdr>
        <w:top w:val="none" w:sz="0" w:space="0" w:color="auto"/>
        <w:left w:val="none" w:sz="0" w:space="0" w:color="auto"/>
        <w:bottom w:val="none" w:sz="0" w:space="0" w:color="auto"/>
        <w:right w:val="none" w:sz="0" w:space="0" w:color="auto"/>
      </w:divBdr>
    </w:div>
    <w:div w:id="375087437">
      <w:bodyDiv w:val="1"/>
      <w:marLeft w:val="0"/>
      <w:marRight w:val="0"/>
      <w:marTop w:val="0"/>
      <w:marBottom w:val="0"/>
      <w:divBdr>
        <w:top w:val="none" w:sz="0" w:space="0" w:color="auto"/>
        <w:left w:val="none" w:sz="0" w:space="0" w:color="auto"/>
        <w:bottom w:val="none" w:sz="0" w:space="0" w:color="auto"/>
        <w:right w:val="none" w:sz="0" w:space="0" w:color="auto"/>
      </w:divBdr>
    </w:div>
    <w:div w:id="406849134">
      <w:bodyDiv w:val="1"/>
      <w:marLeft w:val="0"/>
      <w:marRight w:val="0"/>
      <w:marTop w:val="0"/>
      <w:marBottom w:val="0"/>
      <w:divBdr>
        <w:top w:val="none" w:sz="0" w:space="0" w:color="auto"/>
        <w:left w:val="none" w:sz="0" w:space="0" w:color="auto"/>
        <w:bottom w:val="none" w:sz="0" w:space="0" w:color="auto"/>
        <w:right w:val="none" w:sz="0" w:space="0" w:color="auto"/>
      </w:divBdr>
    </w:div>
    <w:div w:id="415202908">
      <w:bodyDiv w:val="1"/>
      <w:marLeft w:val="0"/>
      <w:marRight w:val="0"/>
      <w:marTop w:val="0"/>
      <w:marBottom w:val="0"/>
      <w:divBdr>
        <w:top w:val="none" w:sz="0" w:space="0" w:color="auto"/>
        <w:left w:val="none" w:sz="0" w:space="0" w:color="auto"/>
        <w:bottom w:val="none" w:sz="0" w:space="0" w:color="auto"/>
        <w:right w:val="none" w:sz="0" w:space="0" w:color="auto"/>
      </w:divBdr>
      <w:divsChild>
        <w:div w:id="1856189528">
          <w:marLeft w:val="0"/>
          <w:marRight w:val="0"/>
          <w:marTop w:val="0"/>
          <w:marBottom w:val="0"/>
          <w:divBdr>
            <w:top w:val="none" w:sz="0" w:space="0" w:color="auto"/>
            <w:left w:val="none" w:sz="0" w:space="0" w:color="auto"/>
            <w:bottom w:val="none" w:sz="0" w:space="0" w:color="auto"/>
            <w:right w:val="none" w:sz="0" w:space="0" w:color="auto"/>
          </w:divBdr>
          <w:divsChild>
            <w:div w:id="1613896538">
              <w:marLeft w:val="0"/>
              <w:marRight w:val="0"/>
              <w:marTop w:val="0"/>
              <w:marBottom w:val="0"/>
              <w:divBdr>
                <w:top w:val="none" w:sz="0" w:space="0" w:color="auto"/>
                <w:left w:val="none" w:sz="0" w:space="0" w:color="auto"/>
                <w:bottom w:val="none" w:sz="0" w:space="0" w:color="auto"/>
                <w:right w:val="none" w:sz="0" w:space="0" w:color="auto"/>
              </w:divBdr>
              <w:divsChild>
                <w:div w:id="15305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53">
      <w:bodyDiv w:val="1"/>
      <w:marLeft w:val="0"/>
      <w:marRight w:val="0"/>
      <w:marTop w:val="0"/>
      <w:marBottom w:val="0"/>
      <w:divBdr>
        <w:top w:val="none" w:sz="0" w:space="0" w:color="auto"/>
        <w:left w:val="none" w:sz="0" w:space="0" w:color="auto"/>
        <w:bottom w:val="none" w:sz="0" w:space="0" w:color="auto"/>
        <w:right w:val="none" w:sz="0" w:space="0" w:color="auto"/>
      </w:divBdr>
    </w:div>
    <w:div w:id="595866486">
      <w:bodyDiv w:val="1"/>
      <w:marLeft w:val="0"/>
      <w:marRight w:val="0"/>
      <w:marTop w:val="0"/>
      <w:marBottom w:val="0"/>
      <w:divBdr>
        <w:top w:val="none" w:sz="0" w:space="0" w:color="auto"/>
        <w:left w:val="none" w:sz="0" w:space="0" w:color="auto"/>
        <w:bottom w:val="none" w:sz="0" w:space="0" w:color="auto"/>
        <w:right w:val="none" w:sz="0" w:space="0" w:color="auto"/>
      </w:divBdr>
    </w:div>
    <w:div w:id="716701876">
      <w:bodyDiv w:val="1"/>
      <w:marLeft w:val="0"/>
      <w:marRight w:val="0"/>
      <w:marTop w:val="0"/>
      <w:marBottom w:val="0"/>
      <w:divBdr>
        <w:top w:val="none" w:sz="0" w:space="0" w:color="auto"/>
        <w:left w:val="none" w:sz="0" w:space="0" w:color="auto"/>
        <w:bottom w:val="none" w:sz="0" w:space="0" w:color="auto"/>
        <w:right w:val="none" w:sz="0" w:space="0" w:color="auto"/>
      </w:divBdr>
    </w:div>
    <w:div w:id="762919850">
      <w:bodyDiv w:val="1"/>
      <w:marLeft w:val="0"/>
      <w:marRight w:val="0"/>
      <w:marTop w:val="0"/>
      <w:marBottom w:val="0"/>
      <w:divBdr>
        <w:top w:val="none" w:sz="0" w:space="0" w:color="auto"/>
        <w:left w:val="none" w:sz="0" w:space="0" w:color="auto"/>
        <w:bottom w:val="none" w:sz="0" w:space="0" w:color="auto"/>
        <w:right w:val="none" w:sz="0" w:space="0" w:color="auto"/>
      </w:divBdr>
    </w:div>
    <w:div w:id="863246428">
      <w:bodyDiv w:val="1"/>
      <w:marLeft w:val="0"/>
      <w:marRight w:val="0"/>
      <w:marTop w:val="0"/>
      <w:marBottom w:val="0"/>
      <w:divBdr>
        <w:top w:val="none" w:sz="0" w:space="0" w:color="auto"/>
        <w:left w:val="none" w:sz="0" w:space="0" w:color="auto"/>
        <w:bottom w:val="none" w:sz="0" w:space="0" w:color="auto"/>
        <w:right w:val="none" w:sz="0" w:space="0" w:color="auto"/>
      </w:divBdr>
      <w:divsChild>
        <w:div w:id="1957708335">
          <w:marLeft w:val="0"/>
          <w:marRight w:val="0"/>
          <w:marTop w:val="0"/>
          <w:marBottom w:val="0"/>
          <w:divBdr>
            <w:top w:val="none" w:sz="0" w:space="0" w:color="auto"/>
            <w:left w:val="none" w:sz="0" w:space="0" w:color="auto"/>
            <w:bottom w:val="none" w:sz="0" w:space="0" w:color="auto"/>
            <w:right w:val="none" w:sz="0" w:space="0" w:color="auto"/>
          </w:divBdr>
          <w:divsChild>
            <w:div w:id="868224191">
              <w:marLeft w:val="0"/>
              <w:marRight w:val="0"/>
              <w:marTop w:val="0"/>
              <w:marBottom w:val="0"/>
              <w:divBdr>
                <w:top w:val="none" w:sz="0" w:space="0" w:color="auto"/>
                <w:left w:val="none" w:sz="0" w:space="0" w:color="auto"/>
                <w:bottom w:val="none" w:sz="0" w:space="0" w:color="auto"/>
                <w:right w:val="none" w:sz="0" w:space="0" w:color="auto"/>
              </w:divBdr>
              <w:divsChild>
                <w:div w:id="44767121">
                  <w:marLeft w:val="0"/>
                  <w:marRight w:val="0"/>
                  <w:marTop w:val="0"/>
                  <w:marBottom w:val="0"/>
                  <w:divBdr>
                    <w:top w:val="none" w:sz="0" w:space="0" w:color="auto"/>
                    <w:left w:val="none" w:sz="0" w:space="0" w:color="auto"/>
                    <w:bottom w:val="none" w:sz="0" w:space="0" w:color="auto"/>
                    <w:right w:val="none" w:sz="0" w:space="0" w:color="auto"/>
                  </w:divBdr>
                  <w:divsChild>
                    <w:div w:id="602617146">
                      <w:marLeft w:val="0"/>
                      <w:marRight w:val="0"/>
                      <w:marTop w:val="45"/>
                      <w:marBottom w:val="0"/>
                      <w:divBdr>
                        <w:top w:val="none" w:sz="0" w:space="0" w:color="auto"/>
                        <w:left w:val="none" w:sz="0" w:space="0" w:color="auto"/>
                        <w:bottom w:val="none" w:sz="0" w:space="0" w:color="auto"/>
                        <w:right w:val="none" w:sz="0" w:space="0" w:color="auto"/>
                      </w:divBdr>
                      <w:divsChild>
                        <w:div w:id="168182749">
                          <w:marLeft w:val="0"/>
                          <w:marRight w:val="0"/>
                          <w:marTop w:val="0"/>
                          <w:marBottom w:val="0"/>
                          <w:divBdr>
                            <w:top w:val="none" w:sz="0" w:space="0" w:color="auto"/>
                            <w:left w:val="none" w:sz="0" w:space="0" w:color="auto"/>
                            <w:bottom w:val="none" w:sz="0" w:space="0" w:color="auto"/>
                            <w:right w:val="none" w:sz="0" w:space="0" w:color="auto"/>
                          </w:divBdr>
                          <w:divsChild>
                            <w:div w:id="798106737">
                              <w:marLeft w:val="2070"/>
                              <w:marRight w:val="3810"/>
                              <w:marTop w:val="0"/>
                              <w:marBottom w:val="0"/>
                              <w:divBdr>
                                <w:top w:val="none" w:sz="0" w:space="0" w:color="auto"/>
                                <w:left w:val="none" w:sz="0" w:space="0" w:color="auto"/>
                                <w:bottom w:val="none" w:sz="0" w:space="0" w:color="auto"/>
                                <w:right w:val="none" w:sz="0" w:space="0" w:color="auto"/>
                              </w:divBdr>
                              <w:divsChild>
                                <w:div w:id="2004698932">
                                  <w:marLeft w:val="0"/>
                                  <w:marRight w:val="0"/>
                                  <w:marTop w:val="0"/>
                                  <w:marBottom w:val="0"/>
                                  <w:divBdr>
                                    <w:top w:val="none" w:sz="0" w:space="0" w:color="auto"/>
                                    <w:left w:val="none" w:sz="0" w:space="0" w:color="auto"/>
                                    <w:bottom w:val="none" w:sz="0" w:space="0" w:color="auto"/>
                                    <w:right w:val="none" w:sz="0" w:space="0" w:color="auto"/>
                                  </w:divBdr>
                                  <w:divsChild>
                                    <w:div w:id="877277808">
                                      <w:marLeft w:val="0"/>
                                      <w:marRight w:val="0"/>
                                      <w:marTop w:val="0"/>
                                      <w:marBottom w:val="0"/>
                                      <w:divBdr>
                                        <w:top w:val="none" w:sz="0" w:space="0" w:color="auto"/>
                                        <w:left w:val="none" w:sz="0" w:space="0" w:color="auto"/>
                                        <w:bottom w:val="none" w:sz="0" w:space="0" w:color="auto"/>
                                        <w:right w:val="none" w:sz="0" w:space="0" w:color="auto"/>
                                      </w:divBdr>
                                      <w:divsChild>
                                        <w:div w:id="856039644">
                                          <w:marLeft w:val="0"/>
                                          <w:marRight w:val="0"/>
                                          <w:marTop w:val="0"/>
                                          <w:marBottom w:val="0"/>
                                          <w:divBdr>
                                            <w:top w:val="none" w:sz="0" w:space="0" w:color="auto"/>
                                            <w:left w:val="none" w:sz="0" w:space="0" w:color="auto"/>
                                            <w:bottom w:val="none" w:sz="0" w:space="0" w:color="auto"/>
                                            <w:right w:val="none" w:sz="0" w:space="0" w:color="auto"/>
                                          </w:divBdr>
                                          <w:divsChild>
                                            <w:div w:id="873923345">
                                              <w:marLeft w:val="0"/>
                                              <w:marRight w:val="0"/>
                                              <w:marTop w:val="0"/>
                                              <w:marBottom w:val="0"/>
                                              <w:divBdr>
                                                <w:top w:val="none" w:sz="0" w:space="0" w:color="auto"/>
                                                <w:left w:val="none" w:sz="0" w:space="0" w:color="auto"/>
                                                <w:bottom w:val="none" w:sz="0" w:space="0" w:color="auto"/>
                                                <w:right w:val="none" w:sz="0" w:space="0" w:color="auto"/>
                                              </w:divBdr>
                                              <w:divsChild>
                                                <w:div w:id="880245390">
                                                  <w:marLeft w:val="0"/>
                                                  <w:marRight w:val="0"/>
                                                  <w:marTop w:val="0"/>
                                                  <w:marBottom w:val="0"/>
                                                  <w:divBdr>
                                                    <w:top w:val="none" w:sz="0" w:space="0" w:color="auto"/>
                                                    <w:left w:val="none" w:sz="0" w:space="0" w:color="auto"/>
                                                    <w:bottom w:val="none" w:sz="0" w:space="0" w:color="auto"/>
                                                    <w:right w:val="none" w:sz="0" w:space="0" w:color="auto"/>
                                                  </w:divBdr>
                                                  <w:divsChild>
                                                    <w:div w:id="1964574622">
                                                      <w:marLeft w:val="0"/>
                                                      <w:marRight w:val="0"/>
                                                      <w:marTop w:val="0"/>
                                                      <w:marBottom w:val="0"/>
                                                      <w:divBdr>
                                                        <w:top w:val="none" w:sz="0" w:space="0" w:color="auto"/>
                                                        <w:left w:val="none" w:sz="0" w:space="0" w:color="auto"/>
                                                        <w:bottom w:val="none" w:sz="0" w:space="0" w:color="auto"/>
                                                        <w:right w:val="none" w:sz="0" w:space="0" w:color="auto"/>
                                                      </w:divBdr>
                                                      <w:divsChild>
                                                        <w:div w:id="2026319852">
                                                          <w:marLeft w:val="0"/>
                                                          <w:marRight w:val="0"/>
                                                          <w:marTop w:val="0"/>
                                                          <w:marBottom w:val="0"/>
                                                          <w:divBdr>
                                                            <w:top w:val="none" w:sz="0" w:space="0" w:color="auto"/>
                                                            <w:left w:val="none" w:sz="0" w:space="0" w:color="auto"/>
                                                            <w:bottom w:val="none" w:sz="0" w:space="0" w:color="auto"/>
                                                            <w:right w:val="none" w:sz="0" w:space="0" w:color="auto"/>
                                                          </w:divBdr>
                                                          <w:divsChild>
                                                            <w:div w:id="1441339457">
                                                              <w:marLeft w:val="0"/>
                                                              <w:marRight w:val="0"/>
                                                              <w:marTop w:val="0"/>
                                                              <w:marBottom w:val="0"/>
                                                              <w:divBdr>
                                                                <w:top w:val="none" w:sz="0" w:space="0" w:color="auto"/>
                                                                <w:left w:val="none" w:sz="0" w:space="0" w:color="auto"/>
                                                                <w:bottom w:val="none" w:sz="0" w:space="0" w:color="auto"/>
                                                                <w:right w:val="none" w:sz="0" w:space="0" w:color="auto"/>
                                                              </w:divBdr>
                                                              <w:divsChild>
                                                                <w:div w:id="1577664125">
                                                                  <w:marLeft w:val="0"/>
                                                                  <w:marRight w:val="0"/>
                                                                  <w:marTop w:val="0"/>
                                                                  <w:marBottom w:val="0"/>
                                                                  <w:divBdr>
                                                                    <w:top w:val="none" w:sz="0" w:space="0" w:color="auto"/>
                                                                    <w:left w:val="none" w:sz="0" w:space="0" w:color="auto"/>
                                                                    <w:bottom w:val="none" w:sz="0" w:space="0" w:color="auto"/>
                                                                    <w:right w:val="none" w:sz="0" w:space="0" w:color="auto"/>
                                                                  </w:divBdr>
                                                                  <w:divsChild>
                                                                    <w:div w:id="295064384">
                                                                      <w:marLeft w:val="0"/>
                                                                      <w:marRight w:val="0"/>
                                                                      <w:marTop w:val="0"/>
                                                                      <w:marBottom w:val="0"/>
                                                                      <w:divBdr>
                                                                        <w:top w:val="none" w:sz="0" w:space="0" w:color="auto"/>
                                                                        <w:left w:val="none" w:sz="0" w:space="0" w:color="auto"/>
                                                                        <w:bottom w:val="none" w:sz="0" w:space="0" w:color="auto"/>
                                                                        <w:right w:val="none" w:sz="0" w:space="0" w:color="auto"/>
                                                                      </w:divBdr>
                                                                      <w:divsChild>
                                                                        <w:div w:id="908463025">
                                                                          <w:marLeft w:val="0"/>
                                                                          <w:marRight w:val="0"/>
                                                                          <w:marTop w:val="0"/>
                                                                          <w:marBottom w:val="0"/>
                                                                          <w:divBdr>
                                                                            <w:top w:val="none" w:sz="0" w:space="0" w:color="auto"/>
                                                                            <w:left w:val="none" w:sz="0" w:space="0" w:color="auto"/>
                                                                            <w:bottom w:val="none" w:sz="0" w:space="0" w:color="auto"/>
                                                                            <w:right w:val="none" w:sz="0" w:space="0" w:color="auto"/>
                                                                          </w:divBdr>
                                                                          <w:divsChild>
                                                                            <w:div w:id="1715036388">
                                                                              <w:marLeft w:val="0"/>
                                                                              <w:marRight w:val="0"/>
                                                                              <w:marTop w:val="0"/>
                                                                              <w:marBottom w:val="0"/>
                                                                              <w:divBdr>
                                                                                <w:top w:val="none" w:sz="0" w:space="0" w:color="auto"/>
                                                                                <w:left w:val="none" w:sz="0" w:space="0" w:color="auto"/>
                                                                                <w:bottom w:val="none" w:sz="0" w:space="0" w:color="auto"/>
                                                                                <w:right w:val="none" w:sz="0" w:space="0" w:color="auto"/>
                                                                              </w:divBdr>
                                                                              <w:divsChild>
                                                                                <w:div w:id="2030987160">
                                                                                  <w:marLeft w:val="0"/>
                                                                                  <w:marRight w:val="0"/>
                                                                                  <w:marTop w:val="0"/>
                                                                                  <w:marBottom w:val="0"/>
                                                                                  <w:divBdr>
                                                                                    <w:top w:val="none" w:sz="0" w:space="0" w:color="auto"/>
                                                                                    <w:left w:val="none" w:sz="0" w:space="0" w:color="auto"/>
                                                                                    <w:bottom w:val="none" w:sz="0" w:space="0" w:color="auto"/>
                                                                                    <w:right w:val="none" w:sz="0" w:space="0" w:color="auto"/>
                                                                                  </w:divBdr>
                                                                                  <w:divsChild>
                                                                                    <w:div w:id="764765891">
                                                                                      <w:marLeft w:val="0"/>
                                                                                      <w:marRight w:val="0"/>
                                                                                      <w:marTop w:val="0"/>
                                                                                      <w:marBottom w:val="0"/>
                                                                                      <w:divBdr>
                                                                                        <w:top w:val="none" w:sz="0" w:space="0" w:color="auto"/>
                                                                                        <w:left w:val="none" w:sz="0" w:space="0" w:color="auto"/>
                                                                                        <w:bottom w:val="none" w:sz="0" w:space="0" w:color="auto"/>
                                                                                        <w:right w:val="none" w:sz="0" w:space="0" w:color="auto"/>
                                                                                      </w:divBdr>
                                                                                      <w:divsChild>
                                                                                        <w:div w:id="791677583">
                                                                                          <w:marLeft w:val="300"/>
                                                                                          <w:marRight w:val="0"/>
                                                                                          <w:marTop w:val="0"/>
                                                                                          <w:marBottom w:val="0"/>
                                                                                          <w:divBdr>
                                                                                            <w:top w:val="none" w:sz="0" w:space="0" w:color="auto"/>
                                                                                            <w:left w:val="none" w:sz="0" w:space="0" w:color="auto"/>
                                                                                            <w:bottom w:val="none" w:sz="0" w:space="0" w:color="auto"/>
                                                                                            <w:right w:val="none" w:sz="0" w:space="0" w:color="auto"/>
                                                                                          </w:divBdr>
                                                                                          <w:divsChild>
                                                                                            <w:div w:id="1158886141">
                                                                                              <w:marLeft w:val="-300"/>
                                                                                              <w:marRight w:val="0"/>
                                                                                              <w:marTop w:val="0"/>
                                                                                              <w:marBottom w:val="0"/>
                                                                                              <w:divBdr>
                                                                                                <w:top w:val="none" w:sz="0" w:space="0" w:color="auto"/>
                                                                                                <w:left w:val="none" w:sz="0" w:space="0" w:color="auto"/>
                                                                                                <w:bottom w:val="none" w:sz="0" w:space="0" w:color="auto"/>
                                                                                                <w:right w:val="none" w:sz="0" w:space="0" w:color="auto"/>
                                                                                              </w:divBdr>
                                                                                              <w:divsChild>
                                                                                                <w:div w:id="132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47504">
      <w:bodyDiv w:val="1"/>
      <w:marLeft w:val="0"/>
      <w:marRight w:val="0"/>
      <w:marTop w:val="0"/>
      <w:marBottom w:val="0"/>
      <w:divBdr>
        <w:top w:val="none" w:sz="0" w:space="0" w:color="auto"/>
        <w:left w:val="none" w:sz="0" w:space="0" w:color="auto"/>
        <w:bottom w:val="none" w:sz="0" w:space="0" w:color="auto"/>
        <w:right w:val="none" w:sz="0" w:space="0" w:color="auto"/>
      </w:divBdr>
    </w:div>
    <w:div w:id="903293207">
      <w:bodyDiv w:val="1"/>
      <w:marLeft w:val="0"/>
      <w:marRight w:val="0"/>
      <w:marTop w:val="0"/>
      <w:marBottom w:val="0"/>
      <w:divBdr>
        <w:top w:val="none" w:sz="0" w:space="0" w:color="auto"/>
        <w:left w:val="none" w:sz="0" w:space="0" w:color="auto"/>
        <w:bottom w:val="none" w:sz="0" w:space="0" w:color="auto"/>
        <w:right w:val="none" w:sz="0" w:space="0" w:color="auto"/>
      </w:divBdr>
    </w:div>
    <w:div w:id="906845312">
      <w:bodyDiv w:val="1"/>
      <w:marLeft w:val="0"/>
      <w:marRight w:val="0"/>
      <w:marTop w:val="0"/>
      <w:marBottom w:val="0"/>
      <w:divBdr>
        <w:top w:val="none" w:sz="0" w:space="0" w:color="auto"/>
        <w:left w:val="none" w:sz="0" w:space="0" w:color="auto"/>
        <w:bottom w:val="none" w:sz="0" w:space="0" w:color="auto"/>
        <w:right w:val="none" w:sz="0" w:space="0" w:color="auto"/>
      </w:divBdr>
    </w:div>
    <w:div w:id="1063258104">
      <w:bodyDiv w:val="1"/>
      <w:marLeft w:val="0"/>
      <w:marRight w:val="0"/>
      <w:marTop w:val="0"/>
      <w:marBottom w:val="0"/>
      <w:divBdr>
        <w:top w:val="none" w:sz="0" w:space="0" w:color="auto"/>
        <w:left w:val="none" w:sz="0" w:space="0" w:color="auto"/>
        <w:bottom w:val="none" w:sz="0" w:space="0" w:color="auto"/>
        <w:right w:val="none" w:sz="0" w:space="0" w:color="auto"/>
      </w:divBdr>
    </w:div>
    <w:div w:id="1106849086">
      <w:bodyDiv w:val="1"/>
      <w:marLeft w:val="0"/>
      <w:marRight w:val="0"/>
      <w:marTop w:val="0"/>
      <w:marBottom w:val="0"/>
      <w:divBdr>
        <w:top w:val="none" w:sz="0" w:space="0" w:color="auto"/>
        <w:left w:val="none" w:sz="0" w:space="0" w:color="auto"/>
        <w:bottom w:val="none" w:sz="0" w:space="0" w:color="auto"/>
        <w:right w:val="none" w:sz="0" w:space="0" w:color="auto"/>
      </w:divBdr>
    </w:div>
    <w:div w:id="1115710449">
      <w:bodyDiv w:val="1"/>
      <w:marLeft w:val="0"/>
      <w:marRight w:val="0"/>
      <w:marTop w:val="0"/>
      <w:marBottom w:val="0"/>
      <w:divBdr>
        <w:top w:val="none" w:sz="0" w:space="0" w:color="auto"/>
        <w:left w:val="none" w:sz="0" w:space="0" w:color="auto"/>
        <w:bottom w:val="none" w:sz="0" w:space="0" w:color="auto"/>
        <w:right w:val="none" w:sz="0" w:space="0" w:color="auto"/>
      </w:divBdr>
      <w:divsChild>
        <w:div w:id="575408254">
          <w:marLeft w:val="0"/>
          <w:marRight w:val="0"/>
          <w:marTop w:val="0"/>
          <w:marBottom w:val="0"/>
          <w:divBdr>
            <w:top w:val="none" w:sz="0" w:space="0" w:color="auto"/>
            <w:left w:val="none" w:sz="0" w:space="0" w:color="auto"/>
            <w:bottom w:val="none" w:sz="0" w:space="0" w:color="auto"/>
            <w:right w:val="none" w:sz="0" w:space="0" w:color="auto"/>
          </w:divBdr>
          <w:divsChild>
            <w:div w:id="1920627207">
              <w:marLeft w:val="0"/>
              <w:marRight w:val="0"/>
              <w:marTop w:val="0"/>
              <w:marBottom w:val="0"/>
              <w:divBdr>
                <w:top w:val="none" w:sz="0" w:space="0" w:color="auto"/>
                <w:left w:val="none" w:sz="0" w:space="0" w:color="auto"/>
                <w:bottom w:val="none" w:sz="0" w:space="0" w:color="auto"/>
                <w:right w:val="none" w:sz="0" w:space="0" w:color="auto"/>
              </w:divBdr>
              <w:divsChild>
                <w:div w:id="10087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6522">
      <w:bodyDiv w:val="1"/>
      <w:marLeft w:val="0"/>
      <w:marRight w:val="0"/>
      <w:marTop w:val="0"/>
      <w:marBottom w:val="0"/>
      <w:divBdr>
        <w:top w:val="none" w:sz="0" w:space="0" w:color="auto"/>
        <w:left w:val="none" w:sz="0" w:space="0" w:color="auto"/>
        <w:bottom w:val="none" w:sz="0" w:space="0" w:color="auto"/>
        <w:right w:val="none" w:sz="0" w:space="0" w:color="auto"/>
      </w:divBdr>
    </w:div>
    <w:div w:id="1270359809">
      <w:bodyDiv w:val="1"/>
      <w:marLeft w:val="0"/>
      <w:marRight w:val="0"/>
      <w:marTop w:val="0"/>
      <w:marBottom w:val="0"/>
      <w:divBdr>
        <w:top w:val="none" w:sz="0" w:space="0" w:color="auto"/>
        <w:left w:val="none" w:sz="0" w:space="0" w:color="auto"/>
        <w:bottom w:val="none" w:sz="0" w:space="0" w:color="auto"/>
        <w:right w:val="none" w:sz="0" w:space="0" w:color="auto"/>
      </w:divBdr>
    </w:div>
    <w:div w:id="1310592969">
      <w:bodyDiv w:val="1"/>
      <w:marLeft w:val="0"/>
      <w:marRight w:val="0"/>
      <w:marTop w:val="0"/>
      <w:marBottom w:val="0"/>
      <w:divBdr>
        <w:top w:val="none" w:sz="0" w:space="0" w:color="auto"/>
        <w:left w:val="none" w:sz="0" w:space="0" w:color="auto"/>
        <w:bottom w:val="none" w:sz="0" w:space="0" w:color="auto"/>
        <w:right w:val="none" w:sz="0" w:space="0" w:color="auto"/>
      </w:divBdr>
    </w:div>
    <w:div w:id="1332873581">
      <w:bodyDiv w:val="1"/>
      <w:marLeft w:val="0"/>
      <w:marRight w:val="0"/>
      <w:marTop w:val="0"/>
      <w:marBottom w:val="0"/>
      <w:divBdr>
        <w:top w:val="none" w:sz="0" w:space="0" w:color="auto"/>
        <w:left w:val="none" w:sz="0" w:space="0" w:color="auto"/>
        <w:bottom w:val="none" w:sz="0" w:space="0" w:color="auto"/>
        <w:right w:val="none" w:sz="0" w:space="0" w:color="auto"/>
      </w:divBdr>
    </w:div>
    <w:div w:id="1360547069">
      <w:bodyDiv w:val="1"/>
      <w:marLeft w:val="0"/>
      <w:marRight w:val="0"/>
      <w:marTop w:val="0"/>
      <w:marBottom w:val="0"/>
      <w:divBdr>
        <w:top w:val="none" w:sz="0" w:space="0" w:color="auto"/>
        <w:left w:val="none" w:sz="0" w:space="0" w:color="auto"/>
        <w:bottom w:val="none" w:sz="0" w:space="0" w:color="auto"/>
        <w:right w:val="none" w:sz="0" w:space="0" w:color="auto"/>
      </w:divBdr>
    </w:div>
    <w:div w:id="1461921199">
      <w:bodyDiv w:val="1"/>
      <w:marLeft w:val="0"/>
      <w:marRight w:val="0"/>
      <w:marTop w:val="0"/>
      <w:marBottom w:val="0"/>
      <w:divBdr>
        <w:top w:val="none" w:sz="0" w:space="0" w:color="auto"/>
        <w:left w:val="none" w:sz="0" w:space="0" w:color="auto"/>
        <w:bottom w:val="none" w:sz="0" w:space="0" w:color="auto"/>
        <w:right w:val="none" w:sz="0" w:space="0" w:color="auto"/>
      </w:divBdr>
    </w:div>
    <w:div w:id="1473447001">
      <w:bodyDiv w:val="1"/>
      <w:marLeft w:val="0"/>
      <w:marRight w:val="0"/>
      <w:marTop w:val="0"/>
      <w:marBottom w:val="0"/>
      <w:divBdr>
        <w:top w:val="none" w:sz="0" w:space="0" w:color="auto"/>
        <w:left w:val="none" w:sz="0" w:space="0" w:color="auto"/>
        <w:bottom w:val="none" w:sz="0" w:space="0" w:color="auto"/>
        <w:right w:val="none" w:sz="0" w:space="0" w:color="auto"/>
      </w:divBdr>
    </w:div>
    <w:div w:id="1496603860">
      <w:bodyDiv w:val="1"/>
      <w:marLeft w:val="0"/>
      <w:marRight w:val="0"/>
      <w:marTop w:val="0"/>
      <w:marBottom w:val="0"/>
      <w:divBdr>
        <w:top w:val="none" w:sz="0" w:space="0" w:color="auto"/>
        <w:left w:val="none" w:sz="0" w:space="0" w:color="auto"/>
        <w:bottom w:val="none" w:sz="0" w:space="0" w:color="auto"/>
        <w:right w:val="none" w:sz="0" w:space="0" w:color="auto"/>
      </w:divBdr>
    </w:div>
    <w:div w:id="1548646603">
      <w:bodyDiv w:val="1"/>
      <w:marLeft w:val="0"/>
      <w:marRight w:val="0"/>
      <w:marTop w:val="0"/>
      <w:marBottom w:val="0"/>
      <w:divBdr>
        <w:top w:val="none" w:sz="0" w:space="0" w:color="auto"/>
        <w:left w:val="none" w:sz="0" w:space="0" w:color="auto"/>
        <w:bottom w:val="none" w:sz="0" w:space="0" w:color="auto"/>
        <w:right w:val="none" w:sz="0" w:space="0" w:color="auto"/>
      </w:divBdr>
      <w:divsChild>
        <w:div w:id="1783575381">
          <w:marLeft w:val="0"/>
          <w:marRight w:val="0"/>
          <w:marTop w:val="0"/>
          <w:marBottom w:val="0"/>
          <w:divBdr>
            <w:top w:val="none" w:sz="0" w:space="0" w:color="auto"/>
            <w:left w:val="none" w:sz="0" w:space="0" w:color="auto"/>
            <w:bottom w:val="none" w:sz="0" w:space="0" w:color="auto"/>
            <w:right w:val="none" w:sz="0" w:space="0" w:color="auto"/>
          </w:divBdr>
          <w:divsChild>
            <w:div w:id="370568132">
              <w:marLeft w:val="0"/>
              <w:marRight w:val="0"/>
              <w:marTop w:val="0"/>
              <w:marBottom w:val="0"/>
              <w:divBdr>
                <w:top w:val="none" w:sz="0" w:space="0" w:color="auto"/>
                <w:left w:val="none" w:sz="0" w:space="0" w:color="auto"/>
                <w:bottom w:val="none" w:sz="0" w:space="0" w:color="auto"/>
                <w:right w:val="none" w:sz="0" w:space="0" w:color="auto"/>
              </w:divBdr>
              <w:divsChild>
                <w:div w:id="1778527396">
                  <w:marLeft w:val="0"/>
                  <w:marRight w:val="0"/>
                  <w:marTop w:val="0"/>
                  <w:marBottom w:val="0"/>
                  <w:divBdr>
                    <w:top w:val="none" w:sz="0" w:space="0" w:color="auto"/>
                    <w:left w:val="none" w:sz="0" w:space="0" w:color="auto"/>
                    <w:bottom w:val="none" w:sz="0" w:space="0" w:color="auto"/>
                    <w:right w:val="none" w:sz="0" w:space="0" w:color="auto"/>
                  </w:divBdr>
                  <w:divsChild>
                    <w:div w:id="2838392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10887">
      <w:bodyDiv w:val="1"/>
      <w:marLeft w:val="0"/>
      <w:marRight w:val="0"/>
      <w:marTop w:val="0"/>
      <w:marBottom w:val="0"/>
      <w:divBdr>
        <w:top w:val="none" w:sz="0" w:space="0" w:color="auto"/>
        <w:left w:val="none" w:sz="0" w:space="0" w:color="auto"/>
        <w:bottom w:val="none" w:sz="0" w:space="0" w:color="auto"/>
        <w:right w:val="none" w:sz="0" w:space="0" w:color="auto"/>
      </w:divBdr>
    </w:div>
    <w:div w:id="1580602679">
      <w:bodyDiv w:val="1"/>
      <w:marLeft w:val="0"/>
      <w:marRight w:val="0"/>
      <w:marTop w:val="0"/>
      <w:marBottom w:val="0"/>
      <w:divBdr>
        <w:top w:val="none" w:sz="0" w:space="0" w:color="auto"/>
        <w:left w:val="none" w:sz="0" w:space="0" w:color="auto"/>
        <w:bottom w:val="none" w:sz="0" w:space="0" w:color="auto"/>
        <w:right w:val="none" w:sz="0" w:space="0" w:color="auto"/>
      </w:divBdr>
    </w:div>
    <w:div w:id="1586837480">
      <w:bodyDiv w:val="1"/>
      <w:marLeft w:val="0"/>
      <w:marRight w:val="0"/>
      <w:marTop w:val="0"/>
      <w:marBottom w:val="0"/>
      <w:divBdr>
        <w:top w:val="none" w:sz="0" w:space="0" w:color="auto"/>
        <w:left w:val="none" w:sz="0" w:space="0" w:color="auto"/>
        <w:bottom w:val="none" w:sz="0" w:space="0" w:color="auto"/>
        <w:right w:val="none" w:sz="0" w:space="0" w:color="auto"/>
      </w:divBdr>
    </w:div>
    <w:div w:id="1600984766">
      <w:bodyDiv w:val="1"/>
      <w:marLeft w:val="0"/>
      <w:marRight w:val="0"/>
      <w:marTop w:val="0"/>
      <w:marBottom w:val="0"/>
      <w:divBdr>
        <w:top w:val="none" w:sz="0" w:space="0" w:color="auto"/>
        <w:left w:val="none" w:sz="0" w:space="0" w:color="auto"/>
        <w:bottom w:val="none" w:sz="0" w:space="0" w:color="auto"/>
        <w:right w:val="none" w:sz="0" w:space="0" w:color="auto"/>
      </w:divBdr>
    </w:div>
    <w:div w:id="1621494281">
      <w:bodyDiv w:val="1"/>
      <w:marLeft w:val="0"/>
      <w:marRight w:val="0"/>
      <w:marTop w:val="0"/>
      <w:marBottom w:val="0"/>
      <w:divBdr>
        <w:top w:val="none" w:sz="0" w:space="0" w:color="auto"/>
        <w:left w:val="none" w:sz="0" w:space="0" w:color="auto"/>
        <w:bottom w:val="none" w:sz="0" w:space="0" w:color="auto"/>
        <w:right w:val="none" w:sz="0" w:space="0" w:color="auto"/>
      </w:divBdr>
    </w:div>
    <w:div w:id="1831292703">
      <w:bodyDiv w:val="1"/>
      <w:marLeft w:val="0"/>
      <w:marRight w:val="0"/>
      <w:marTop w:val="0"/>
      <w:marBottom w:val="0"/>
      <w:divBdr>
        <w:top w:val="none" w:sz="0" w:space="0" w:color="auto"/>
        <w:left w:val="none" w:sz="0" w:space="0" w:color="auto"/>
        <w:bottom w:val="none" w:sz="0" w:space="0" w:color="auto"/>
        <w:right w:val="none" w:sz="0" w:space="0" w:color="auto"/>
      </w:divBdr>
    </w:div>
    <w:div w:id="1901868423">
      <w:bodyDiv w:val="1"/>
      <w:marLeft w:val="0"/>
      <w:marRight w:val="0"/>
      <w:marTop w:val="0"/>
      <w:marBottom w:val="0"/>
      <w:divBdr>
        <w:top w:val="none" w:sz="0" w:space="0" w:color="auto"/>
        <w:left w:val="none" w:sz="0" w:space="0" w:color="auto"/>
        <w:bottom w:val="none" w:sz="0" w:space="0" w:color="auto"/>
        <w:right w:val="none" w:sz="0" w:space="0" w:color="auto"/>
      </w:divBdr>
    </w:div>
    <w:div w:id="1902401481">
      <w:bodyDiv w:val="1"/>
      <w:marLeft w:val="0"/>
      <w:marRight w:val="0"/>
      <w:marTop w:val="0"/>
      <w:marBottom w:val="0"/>
      <w:divBdr>
        <w:top w:val="none" w:sz="0" w:space="0" w:color="auto"/>
        <w:left w:val="none" w:sz="0" w:space="0" w:color="auto"/>
        <w:bottom w:val="none" w:sz="0" w:space="0" w:color="auto"/>
        <w:right w:val="none" w:sz="0" w:space="0" w:color="auto"/>
      </w:divBdr>
    </w:div>
    <w:div w:id="1980725366">
      <w:bodyDiv w:val="1"/>
      <w:marLeft w:val="0"/>
      <w:marRight w:val="0"/>
      <w:marTop w:val="0"/>
      <w:marBottom w:val="0"/>
      <w:divBdr>
        <w:top w:val="none" w:sz="0" w:space="0" w:color="auto"/>
        <w:left w:val="none" w:sz="0" w:space="0" w:color="auto"/>
        <w:bottom w:val="none" w:sz="0" w:space="0" w:color="auto"/>
        <w:right w:val="none" w:sz="0" w:space="0" w:color="auto"/>
      </w:divBdr>
    </w:div>
    <w:div w:id="2083483498">
      <w:bodyDiv w:val="1"/>
      <w:marLeft w:val="0"/>
      <w:marRight w:val="0"/>
      <w:marTop w:val="0"/>
      <w:marBottom w:val="0"/>
      <w:divBdr>
        <w:top w:val="none" w:sz="0" w:space="0" w:color="auto"/>
        <w:left w:val="none" w:sz="0" w:space="0" w:color="auto"/>
        <w:bottom w:val="none" w:sz="0" w:space="0" w:color="auto"/>
        <w:right w:val="none" w:sz="0" w:space="0" w:color="auto"/>
      </w:divBdr>
    </w:div>
    <w:div w:id="2114980771">
      <w:bodyDiv w:val="1"/>
      <w:marLeft w:val="0"/>
      <w:marRight w:val="0"/>
      <w:marTop w:val="0"/>
      <w:marBottom w:val="0"/>
      <w:divBdr>
        <w:top w:val="none" w:sz="0" w:space="0" w:color="auto"/>
        <w:left w:val="none" w:sz="0" w:space="0" w:color="auto"/>
        <w:bottom w:val="none" w:sz="0" w:space="0" w:color="auto"/>
        <w:right w:val="none" w:sz="0" w:space="0" w:color="auto"/>
      </w:divBdr>
    </w:div>
    <w:div w:id="21280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orpin.oregon.gov/open.dll/welcome" TargetMode="External"/><Relationship Id="rId26" Type="http://schemas.openxmlformats.org/officeDocument/2006/relationships/hyperlink" Target="http://www.sciquest.com" TargetMode="External"/><Relationship Id="rId39" Type="http://schemas.openxmlformats.org/officeDocument/2006/relationships/hyperlink" Target="http://www.legis.nd.gov/cencode/t54c44-4.pdf?20130131153805" TargetMode="External"/><Relationship Id="rId21" Type="http://schemas.openxmlformats.org/officeDocument/2006/relationships/hyperlink" Target="http://www.oregon.gov/DAS/OP/docs/107-009-0050_%20E-Waste%20Policy_Final.pdf" TargetMode="External"/><Relationship Id="rId34" Type="http://schemas.openxmlformats.org/officeDocument/2006/relationships/hyperlink" Target="http://www.csa-international.org/" TargetMode="External"/><Relationship Id="rId42" Type="http://schemas.openxmlformats.org/officeDocument/2006/relationships/image" Target="media/image4.emf"/><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naspovaluepoint.org" TargetMode="External"/><Relationship Id="rId20" Type="http://schemas.openxmlformats.org/officeDocument/2006/relationships/hyperlink" Target="http://www.filinginoregon.com/index.htm" TargetMode="External"/><Relationship Id="rId29" Type="http://schemas.openxmlformats.org/officeDocument/2006/relationships/hyperlink" Target="http://www.ipema.org/" TargetMode="External"/><Relationship Id="rId41" Type="http://schemas.openxmlformats.org/officeDocument/2006/relationships/image" Target="media/image3.emf"/><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A@naspovaluepoint.org" TargetMode="External"/><Relationship Id="rId32" Type="http://schemas.openxmlformats.org/officeDocument/2006/relationships/hyperlink" Target="http://www.iso.org/" TargetMode="External"/><Relationship Id="rId37" Type="http://schemas.openxmlformats.org/officeDocument/2006/relationships/hyperlink" Target="http://orpin.oregon.gov/open.dll/welcome" TargetMode="External"/><Relationship Id="rId40" Type="http://schemas.openxmlformats.org/officeDocument/2006/relationships/hyperlink" Target="http://www.legis.nd.gov/cencode/t39c04-2.pdf?20130131161514" TargetMode="Externa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arcweb.sos.state.or.us/pages/rules/oars_100/oar_125/125_246.html" TargetMode="External"/><Relationship Id="rId23" Type="http://schemas.openxmlformats.org/officeDocument/2006/relationships/hyperlink" Target="http://www.treas.gov/offices/enforcement/ofac/sdn/t11sdn.pdf" TargetMode="External"/><Relationship Id="rId28" Type="http://schemas.openxmlformats.org/officeDocument/2006/relationships/hyperlink" Target="http://www.unspsc.com/FAQs.asp" TargetMode="External"/><Relationship Id="rId36" Type="http://schemas.openxmlformats.org/officeDocument/2006/relationships/hyperlink" Target="http://www.oregon.gov/das/Procurement/Pages/Orcppmember.aspx" TargetMode="External"/><Relationship Id="rId49" Type="http://schemas.openxmlformats.org/officeDocument/2006/relationships/image" Target="media/image9.emf"/><Relationship Id="rId57" Type="http://schemas.openxmlformats.org/officeDocument/2006/relationships/image" Target="media/image17.e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oregon.gov/DAS/EGS/ps/Pages/reciprocal.aspx" TargetMode="External"/><Relationship Id="rId31" Type="http://schemas.openxmlformats.org/officeDocument/2006/relationships/hyperlink" Target="http://www.astm.org/" TargetMode="External"/><Relationship Id="rId44" Type="http://schemas.openxmlformats.org/officeDocument/2006/relationships/hyperlink" Target="http://bgs.vermont.gov/purchasing/debarment" TargetMode="External"/><Relationship Id="rId52" Type="http://schemas.openxmlformats.org/officeDocument/2006/relationships/image" Target="media/image1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www.unspsc.com" TargetMode="External"/><Relationship Id="rId30" Type="http://schemas.openxmlformats.org/officeDocument/2006/relationships/hyperlink" Target="http://www.cpsc.gov/" TargetMode="External"/><Relationship Id="rId35" Type="http://schemas.openxmlformats.org/officeDocument/2006/relationships/hyperlink" Target="mailto:PA@naspovaluepoint.org" TargetMode="External"/><Relationship Id="rId43" Type="http://schemas.openxmlformats.org/officeDocument/2006/relationships/hyperlink" Target="http://www.sbsd.virginia.gov/" TargetMode="External"/><Relationship Id="rId48" Type="http://schemas.openxmlformats.org/officeDocument/2006/relationships/image" Target="media/image8.emf"/><Relationship Id="rId56" Type="http://schemas.openxmlformats.org/officeDocument/2006/relationships/image" Target="media/image16.emf"/><Relationship Id="rId8" Type="http://schemas.openxmlformats.org/officeDocument/2006/relationships/settings" Target="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aspo.org" TargetMode="External"/><Relationship Id="rId25" Type="http://schemas.openxmlformats.org/officeDocument/2006/relationships/image" Target="media/image2.png"/><Relationship Id="rId33" Type="http://schemas.openxmlformats.org/officeDocument/2006/relationships/hyperlink" Target="http://www.ada.org/" TargetMode="External"/><Relationship Id="rId38" Type="http://schemas.openxmlformats.org/officeDocument/2006/relationships/hyperlink" Target="mailto:VCAF.REPORTING@oregon.gov" TargetMode="External"/><Relationship Id="rId46" Type="http://schemas.openxmlformats.org/officeDocument/2006/relationships/image" Target="media/image6.emf"/><Relationship Id="rId59" Type="http://schemas.openxmlformats.org/officeDocument/2006/relationships/hyperlink" Target="http://spo.hawaii.gov/wp-content/uploads/2014/02/103D-General-Conditions.pdf" TargetMode="External"/></Relationships>
</file>

<file path=word/theme/theme1.xml><?xml version="1.0" encoding="utf-8"?>
<a:theme xmlns:a="http://schemas.openxmlformats.org/drawingml/2006/main" name="Office Theme">
  <a:themeElements>
    <a:clrScheme name="Tobyl (bright)">
      <a:dk1>
        <a:sysClr val="windowText" lastClr="000000"/>
      </a:dk1>
      <a:lt1>
        <a:sysClr val="window" lastClr="FFFFFF"/>
      </a:lt1>
      <a:dk2>
        <a:srgbClr val="7030A0"/>
      </a:dk2>
      <a:lt2>
        <a:srgbClr val="FF00FF"/>
      </a:lt2>
      <a:accent1>
        <a:srgbClr val="0070C0"/>
      </a:accent1>
      <a:accent2>
        <a:srgbClr val="00B0F0"/>
      </a:accent2>
      <a:accent3>
        <a:srgbClr val="00B050"/>
      </a:accent3>
      <a:accent4>
        <a:srgbClr val="FFFF00"/>
      </a:accent4>
      <a:accent5>
        <a:srgbClr val="FFC000"/>
      </a:accent5>
      <a:accent6>
        <a:srgbClr val="FF0000"/>
      </a:accent6>
      <a:hlink>
        <a:srgbClr val="6F3B55"/>
      </a:hlink>
      <a:folHlink>
        <a:srgbClr val="2F54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BA9C864728864B83C9A634A9C4FBDB" ma:contentTypeVersion="0" ma:contentTypeDescription="Create a new document." ma:contentTypeScope="" ma:versionID="21bdf690b557bea1960f7786958ca57d">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a5513f07ac1d0a9a57398759b4cdb06" ns1:_="" ns2:_="">
    <xsd:import namespace="http://schemas.microsoft.com/sharepoint/v3"/>
    <xsd:import namespace="http://schemas.microsoft.com/sharepoint/v4"/>
    <xsd:element name="properties">
      <xsd:complexType>
        <xsd:sequence>
          <xsd:element name="documentManagement">
            <xsd:complexType>
              <xsd:all>
                <xsd:element ref="ns2:CopyToStateLib" minOccurs="0"/>
                <xsd:element ref="ns2:Metadata" minOccurs="0"/>
                <xsd:element ref="ns2:RetentionPeriodDate"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1"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CopyToStateLib" ma:index="8" nillable="true" ma:displayName="Copy To State Library" ma:default="0" ma:description="Many documents are automatically archived by the Oregon State Library. Choose 'Yes' to ensure that this document will be archived. Follow this link for more information: http://oregon.gov/OSL/GRES/metatag_attribute_set.shtml" ma:internalName="CopyToStateLib">
      <xsd:simpleType>
        <xsd:restriction base="dms:Boolean"/>
      </xsd:simpleType>
    </xsd:element>
    <xsd:element name="Metadata" ma:index="9" nillable="true" ma:displayName="Metadata" ma:internalName="Metadata">
      <xsd:simpleType>
        <xsd:restriction base="dms:Note"/>
      </xsd:simpleType>
    </xsd:element>
    <xsd:element name="RetentionPeriodDate" ma:index="10" nillable="true" ma:displayName="Retention Period Date" ma:format="DateOnly" ma:internalName="RetentionPerio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Links"><![CDATA[<?xml version="1.0" encoding="UTF-8"?><Result><NewXML><PWSLinkDataSet xmlns="http://schemas.microsoft.com/office/project/server/webservices/PWSLinkDataSet/" /></NewXML><ProjectUID>db000c8b-3796-4602-8c6c-a658b2bb1ee2</ProjectUID><OldXML><PWSLinkDataSet xmlns="http://schemas.microsoft.com/office/project/server/webservices/PWSLinkDataSet/" /></OldXML><ItemType>3</ItemType><PSURL>https://projects.dhsoha.state.or.us</PSURL></Result>]]></LongProp>
</LongProperties>
</file>

<file path=customXml/item3.xml><?xml version="1.0" encoding="utf-8"?>
<p:properties xmlns:p="http://schemas.microsoft.com/office/2006/metadata/properties" xmlns:xsi="http://www.w3.org/2001/XMLSchema-instance" xmlns:pc="http://schemas.microsoft.com/office/infopath/2007/PartnerControls">
  <documentManagement>
    <RetentionPeriodDate xmlns="http://schemas.microsoft.com/sharepoint/v4" xsi:nil="true"/>
    <CopyToStateLib xmlns="http://schemas.microsoft.com/sharepoint/v4">false</CopyToStateLib>
    <Metadata xmlns="http://schemas.microsoft.com/sharepoint/v4" xsi:nil="true"/>
    <RoutingRuleDescription xmlns="http://schemas.microsoft.com/sharepoint/v3">RFP Template</RoutingRuleDescrip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A273D-4690-4905-9941-EE0126638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684C06-17F6-48D6-8715-520753982CF2}">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7B4E1504-E3EC-4A45-A1E3-AD230EC12D5D}">
  <ds:schemaRefs>
    <ds:schemaRef ds:uri="http://schemas.microsoft.com/sharepoint/v4"/>
    <ds:schemaRef ds:uri="http://schemas.microsoft.com/office/2006/metadata/properties"/>
    <ds:schemaRef ds:uri="http://purl.org/dc/elements/1.1/"/>
    <ds:schemaRef ds:uri="http://schemas.microsoft.com/office/2006/documentManagement/types"/>
    <ds:schemaRef ds:uri="http://schemas.microsoft.com/sharepoint/v3"/>
    <ds:schemaRef ds:uri="http://purl.org/dc/terms/"/>
    <ds:schemaRef ds:uri="http://purl.org/dc/dcmitype/"/>
    <ds:schemaRef ds:uri="http://www.w3.org/XML/1998/namespace"/>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BF55C590-DE78-4627-BCAD-D92149BA7204}">
  <ds:schemaRefs>
    <ds:schemaRef ds:uri="http://schemas.microsoft.com/sharepoint/v3/contenttype/forms"/>
  </ds:schemaRefs>
</ds:datastoreItem>
</file>

<file path=customXml/itemProps5.xml><?xml version="1.0" encoding="utf-8"?>
<ds:datastoreItem xmlns:ds="http://schemas.openxmlformats.org/officeDocument/2006/customXml" ds:itemID="{D1864344-A43A-4401-BE25-90A6924C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147</Pages>
  <Words>49538</Words>
  <Characters>286723</Characters>
  <Application>Microsoft Office Word</Application>
  <DocSecurity>0</DocSecurity>
  <Lines>2389</Lines>
  <Paragraphs>671</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Oregon</Company>
  <LinksUpToDate>false</LinksUpToDate>
  <CharactersWithSpaces>335590</CharactersWithSpaces>
  <SharedDoc>false</SharedDoc>
  <HyperlinkBase/>
  <HLinks>
    <vt:vector size="834" baseType="variant">
      <vt:variant>
        <vt:i4>6422573</vt:i4>
      </vt:variant>
      <vt:variant>
        <vt:i4>567</vt:i4>
      </vt:variant>
      <vt:variant>
        <vt:i4>0</vt:i4>
      </vt:variant>
      <vt:variant>
        <vt:i4>5</vt:i4>
      </vt:variant>
      <vt:variant>
        <vt:lpwstr>http://www.oregon.gov/DAS/EGS/ps/OPMDocsNS/FrankRFPTmpl.doc</vt:lpwstr>
      </vt:variant>
      <vt:variant>
        <vt:lpwstr>help6</vt:lpwstr>
      </vt:variant>
      <vt:variant>
        <vt:i4>3997720</vt:i4>
      </vt:variant>
      <vt:variant>
        <vt:i4>564</vt:i4>
      </vt:variant>
      <vt:variant>
        <vt:i4>0</vt:i4>
      </vt:variant>
      <vt:variant>
        <vt:i4>5</vt:i4>
      </vt:variant>
      <vt:variant>
        <vt:lpwstr>http://www.oregon.gov/DAS/EGS/ps/OPMDocsNS/FrankRFPTmpl.doc</vt:lpwstr>
      </vt:variant>
      <vt:variant>
        <vt:lpwstr>help5_9</vt:lpwstr>
      </vt:variant>
      <vt:variant>
        <vt:i4>3997720</vt:i4>
      </vt:variant>
      <vt:variant>
        <vt:i4>561</vt:i4>
      </vt:variant>
      <vt:variant>
        <vt:i4>0</vt:i4>
      </vt:variant>
      <vt:variant>
        <vt:i4>5</vt:i4>
      </vt:variant>
      <vt:variant>
        <vt:lpwstr>http://www.oregon.gov/DAS/EGS/ps/OPMDocsNS/FrankRFPTmpl.doc</vt:lpwstr>
      </vt:variant>
      <vt:variant>
        <vt:lpwstr>help5_8</vt:lpwstr>
      </vt:variant>
      <vt:variant>
        <vt:i4>3997720</vt:i4>
      </vt:variant>
      <vt:variant>
        <vt:i4>558</vt:i4>
      </vt:variant>
      <vt:variant>
        <vt:i4>0</vt:i4>
      </vt:variant>
      <vt:variant>
        <vt:i4>5</vt:i4>
      </vt:variant>
      <vt:variant>
        <vt:lpwstr>http://www.oregon.gov/DAS/EGS/ps/OPMDocsNS/FrankRFPTmpl.doc</vt:lpwstr>
      </vt:variant>
      <vt:variant>
        <vt:lpwstr>help5_7</vt:lpwstr>
      </vt:variant>
      <vt:variant>
        <vt:i4>196674</vt:i4>
      </vt:variant>
      <vt:variant>
        <vt:i4>555</vt:i4>
      </vt:variant>
      <vt:variant>
        <vt:i4>0</vt:i4>
      </vt:variant>
      <vt:variant>
        <vt:i4>5</vt:i4>
      </vt:variant>
      <vt:variant>
        <vt:lpwstr>http://www.oregon.gov/DAS/OP/docs/107-009-0050_ E-Waste Policy_Final.pdf</vt:lpwstr>
      </vt:variant>
      <vt:variant>
        <vt:lpwstr/>
      </vt:variant>
      <vt:variant>
        <vt:i4>3997720</vt:i4>
      </vt:variant>
      <vt:variant>
        <vt:i4>552</vt:i4>
      </vt:variant>
      <vt:variant>
        <vt:i4>0</vt:i4>
      </vt:variant>
      <vt:variant>
        <vt:i4>5</vt:i4>
      </vt:variant>
      <vt:variant>
        <vt:lpwstr>http://www.oregon.gov/DAS/EGS/ps/OPMDocsNS/FrankRFPTmpl.doc</vt:lpwstr>
      </vt:variant>
      <vt:variant>
        <vt:lpwstr>help5_6</vt:lpwstr>
      </vt:variant>
      <vt:variant>
        <vt:i4>3997720</vt:i4>
      </vt:variant>
      <vt:variant>
        <vt:i4>549</vt:i4>
      </vt:variant>
      <vt:variant>
        <vt:i4>0</vt:i4>
      </vt:variant>
      <vt:variant>
        <vt:i4>5</vt:i4>
      </vt:variant>
      <vt:variant>
        <vt:lpwstr>http://www.oregon.gov/DAS/EGS/ps/OPMDocsNS/FrankRFPTmpl.doc</vt:lpwstr>
      </vt:variant>
      <vt:variant>
        <vt:lpwstr>help5_5</vt:lpwstr>
      </vt:variant>
      <vt:variant>
        <vt:i4>3997720</vt:i4>
      </vt:variant>
      <vt:variant>
        <vt:i4>546</vt:i4>
      </vt:variant>
      <vt:variant>
        <vt:i4>0</vt:i4>
      </vt:variant>
      <vt:variant>
        <vt:i4>5</vt:i4>
      </vt:variant>
      <vt:variant>
        <vt:lpwstr>http://www.oregon.gov/DAS/EGS/ps/OPMDocsNS/FrankRFPTmpl.doc</vt:lpwstr>
      </vt:variant>
      <vt:variant>
        <vt:lpwstr>help5_4</vt:lpwstr>
      </vt:variant>
      <vt:variant>
        <vt:i4>3997720</vt:i4>
      </vt:variant>
      <vt:variant>
        <vt:i4>543</vt:i4>
      </vt:variant>
      <vt:variant>
        <vt:i4>0</vt:i4>
      </vt:variant>
      <vt:variant>
        <vt:i4>5</vt:i4>
      </vt:variant>
      <vt:variant>
        <vt:lpwstr>http://www.oregon.gov/DAS/EGS/ps/OPMDocsNS/FrankRFPTmpl.doc</vt:lpwstr>
      </vt:variant>
      <vt:variant>
        <vt:lpwstr>help5_3</vt:lpwstr>
      </vt:variant>
      <vt:variant>
        <vt:i4>3997720</vt:i4>
      </vt:variant>
      <vt:variant>
        <vt:i4>540</vt:i4>
      </vt:variant>
      <vt:variant>
        <vt:i4>0</vt:i4>
      </vt:variant>
      <vt:variant>
        <vt:i4>5</vt:i4>
      </vt:variant>
      <vt:variant>
        <vt:lpwstr>http://www.oregon.gov/DAS/EGS/ps/OPMDocsNS/FrankRFPTmpl.doc</vt:lpwstr>
      </vt:variant>
      <vt:variant>
        <vt:lpwstr>help5_2</vt:lpwstr>
      </vt:variant>
      <vt:variant>
        <vt:i4>5111873</vt:i4>
      </vt:variant>
      <vt:variant>
        <vt:i4>537</vt:i4>
      </vt:variant>
      <vt:variant>
        <vt:i4>0</vt:i4>
      </vt:variant>
      <vt:variant>
        <vt:i4>5</vt:i4>
      </vt:variant>
      <vt:variant>
        <vt:lpwstr>http://www.oregon.gov/gov/MWESB/Pages/index.aspx</vt:lpwstr>
      </vt:variant>
      <vt:variant>
        <vt:lpwstr/>
      </vt:variant>
      <vt:variant>
        <vt:i4>3997720</vt:i4>
      </vt:variant>
      <vt:variant>
        <vt:i4>534</vt:i4>
      </vt:variant>
      <vt:variant>
        <vt:i4>0</vt:i4>
      </vt:variant>
      <vt:variant>
        <vt:i4>5</vt:i4>
      </vt:variant>
      <vt:variant>
        <vt:lpwstr>http://www.oregon.gov/DAS/EGS/ps/OPMDocsNS/FrankRFPTmpl.doc</vt:lpwstr>
      </vt:variant>
      <vt:variant>
        <vt:lpwstr>help5_1</vt:lpwstr>
      </vt:variant>
      <vt:variant>
        <vt:i4>6422573</vt:i4>
      </vt:variant>
      <vt:variant>
        <vt:i4>531</vt:i4>
      </vt:variant>
      <vt:variant>
        <vt:i4>0</vt:i4>
      </vt:variant>
      <vt:variant>
        <vt:i4>5</vt:i4>
      </vt:variant>
      <vt:variant>
        <vt:lpwstr>http://www.oregon.gov/DAS/EGS/ps/OPMDocsNS/FrankRFPTmpl.doc</vt:lpwstr>
      </vt:variant>
      <vt:variant>
        <vt:lpwstr>help4_4_2</vt:lpwstr>
      </vt:variant>
      <vt:variant>
        <vt:i4>6422573</vt:i4>
      </vt:variant>
      <vt:variant>
        <vt:i4>528</vt:i4>
      </vt:variant>
      <vt:variant>
        <vt:i4>0</vt:i4>
      </vt:variant>
      <vt:variant>
        <vt:i4>5</vt:i4>
      </vt:variant>
      <vt:variant>
        <vt:lpwstr>http://www.oregon.gov/DAS/EGS/ps/OPMDocsNS/FrankRFPTmpl.doc</vt:lpwstr>
      </vt:variant>
      <vt:variant>
        <vt:lpwstr>help4_4_1</vt:lpwstr>
      </vt:variant>
      <vt:variant>
        <vt:i4>6422570</vt:i4>
      </vt:variant>
      <vt:variant>
        <vt:i4>525</vt:i4>
      </vt:variant>
      <vt:variant>
        <vt:i4>0</vt:i4>
      </vt:variant>
      <vt:variant>
        <vt:i4>5</vt:i4>
      </vt:variant>
      <vt:variant>
        <vt:lpwstr>http://www.oregon.gov/DAS/EGS/ps/OPMDocsNS/FrankRFPTmpl.doc</vt:lpwstr>
      </vt:variant>
      <vt:variant>
        <vt:lpwstr>help4_3_4</vt:lpwstr>
      </vt:variant>
      <vt:variant>
        <vt:i4>6422570</vt:i4>
      </vt:variant>
      <vt:variant>
        <vt:i4>522</vt:i4>
      </vt:variant>
      <vt:variant>
        <vt:i4>0</vt:i4>
      </vt:variant>
      <vt:variant>
        <vt:i4>5</vt:i4>
      </vt:variant>
      <vt:variant>
        <vt:lpwstr>http://www.oregon.gov/DAS/EGS/ps/OPMDocsNS/FrankRFPTmpl.doc</vt:lpwstr>
      </vt:variant>
      <vt:variant>
        <vt:lpwstr>help4_3_3</vt:lpwstr>
      </vt:variant>
      <vt:variant>
        <vt:i4>6422570</vt:i4>
      </vt:variant>
      <vt:variant>
        <vt:i4>519</vt:i4>
      </vt:variant>
      <vt:variant>
        <vt:i4>0</vt:i4>
      </vt:variant>
      <vt:variant>
        <vt:i4>5</vt:i4>
      </vt:variant>
      <vt:variant>
        <vt:lpwstr>http://www.oregon.gov/DAS/EGS/ps/OPMDocsNS/FrankRFPTmpl.doc</vt:lpwstr>
      </vt:variant>
      <vt:variant>
        <vt:lpwstr>help4_3_2</vt:lpwstr>
      </vt:variant>
      <vt:variant>
        <vt:i4>6422570</vt:i4>
      </vt:variant>
      <vt:variant>
        <vt:i4>516</vt:i4>
      </vt:variant>
      <vt:variant>
        <vt:i4>0</vt:i4>
      </vt:variant>
      <vt:variant>
        <vt:i4>5</vt:i4>
      </vt:variant>
      <vt:variant>
        <vt:lpwstr>http://www.oregon.gov/DAS/EGS/ps/OPMDocsNS/FrankRFPTmpl.doc</vt:lpwstr>
      </vt:variant>
      <vt:variant>
        <vt:lpwstr>help4_3_1</vt:lpwstr>
      </vt:variant>
      <vt:variant>
        <vt:i4>3997721</vt:i4>
      </vt:variant>
      <vt:variant>
        <vt:i4>513</vt:i4>
      </vt:variant>
      <vt:variant>
        <vt:i4>0</vt:i4>
      </vt:variant>
      <vt:variant>
        <vt:i4>5</vt:i4>
      </vt:variant>
      <vt:variant>
        <vt:lpwstr>http://www.oregon.gov/DAS/EGS/ps/OPMDocsNS/FrankRFPTmpl.doc</vt:lpwstr>
      </vt:variant>
      <vt:variant>
        <vt:lpwstr>help4_3</vt:lpwstr>
      </vt:variant>
      <vt:variant>
        <vt:i4>6422571</vt:i4>
      </vt:variant>
      <vt:variant>
        <vt:i4>510</vt:i4>
      </vt:variant>
      <vt:variant>
        <vt:i4>0</vt:i4>
      </vt:variant>
      <vt:variant>
        <vt:i4>5</vt:i4>
      </vt:variant>
      <vt:variant>
        <vt:lpwstr>http://www.oregon.gov/DAS/EGS/ps/OPMDocsNS/FrankRFPTmpl.doc</vt:lpwstr>
      </vt:variant>
      <vt:variant>
        <vt:lpwstr>help4_2_2</vt:lpwstr>
      </vt:variant>
      <vt:variant>
        <vt:i4>3997722</vt:i4>
      </vt:variant>
      <vt:variant>
        <vt:i4>507</vt:i4>
      </vt:variant>
      <vt:variant>
        <vt:i4>0</vt:i4>
      </vt:variant>
      <vt:variant>
        <vt:i4>5</vt:i4>
      </vt:variant>
      <vt:variant>
        <vt:lpwstr>http://www.oregon.gov/DAS/EGS/ps/OPMDocsNS/FrankRFPTmpl.doc</vt:lpwstr>
      </vt:variant>
      <vt:variant>
        <vt:lpwstr>help4_2_1_1</vt:lpwstr>
      </vt:variant>
      <vt:variant>
        <vt:i4>6422571</vt:i4>
      </vt:variant>
      <vt:variant>
        <vt:i4>504</vt:i4>
      </vt:variant>
      <vt:variant>
        <vt:i4>0</vt:i4>
      </vt:variant>
      <vt:variant>
        <vt:i4>5</vt:i4>
      </vt:variant>
      <vt:variant>
        <vt:lpwstr>http://www.oregon.gov/DAS/EGS/ps/OPMDocsNS/FrankRFPTmpl.doc</vt:lpwstr>
      </vt:variant>
      <vt:variant>
        <vt:lpwstr>help4_2_1</vt:lpwstr>
      </vt:variant>
      <vt:variant>
        <vt:i4>6422568</vt:i4>
      </vt:variant>
      <vt:variant>
        <vt:i4>501</vt:i4>
      </vt:variant>
      <vt:variant>
        <vt:i4>0</vt:i4>
      </vt:variant>
      <vt:variant>
        <vt:i4>5</vt:i4>
      </vt:variant>
      <vt:variant>
        <vt:lpwstr>http://www.oregon.gov/DAS/EGS/ps/OPMDocsNS/FrankRFPTmpl.doc</vt:lpwstr>
      </vt:variant>
      <vt:variant>
        <vt:lpwstr>help4_1_2</vt:lpwstr>
      </vt:variant>
      <vt:variant>
        <vt:i4>6422568</vt:i4>
      </vt:variant>
      <vt:variant>
        <vt:i4>498</vt:i4>
      </vt:variant>
      <vt:variant>
        <vt:i4>0</vt:i4>
      </vt:variant>
      <vt:variant>
        <vt:i4>5</vt:i4>
      </vt:variant>
      <vt:variant>
        <vt:lpwstr>http://www.oregon.gov/DAS/EGS/ps/OPMDocsNS/FrankRFPTmpl.doc</vt:lpwstr>
      </vt:variant>
      <vt:variant>
        <vt:lpwstr>help4_1_1</vt:lpwstr>
      </vt:variant>
      <vt:variant>
        <vt:i4>524335</vt:i4>
      </vt:variant>
      <vt:variant>
        <vt:i4>495</vt:i4>
      </vt:variant>
      <vt:variant>
        <vt:i4>0</vt:i4>
      </vt:variant>
      <vt:variant>
        <vt:i4>5</vt:i4>
      </vt:variant>
      <vt:variant>
        <vt:lpwstr>http://www.oregon.gov/DAS/EGS/ps/OPMDocsNS/FrankRFPTmpl.doc</vt:lpwstr>
      </vt:variant>
      <vt:variant>
        <vt:lpwstr>help3_15</vt:lpwstr>
      </vt:variant>
      <vt:variant>
        <vt:i4>589871</vt:i4>
      </vt:variant>
      <vt:variant>
        <vt:i4>492</vt:i4>
      </vt:variant>
      <vt:variant>
        <vt:i4>0</vt:i4>
      </vt:variant>
      <vt:variant>
        <vt:i4>5</vt:i4>
      </vt:variant>
      <vt:variant>
        <vt:lpwstr>http://www.oregon.gov/DAS/EGS/ps/OPMDocsNS/FrankRFPTmpl.doc</vt:lpwstr>
      </vt:variant>
      <vt:variant>
        <vt:lpwstr>help3_14</vt:lpwstr>
      </vt:variant>
      <vt:variant>
        <vt:i4>3801200</vt:i4>
      </vt:variant>
      <vt:variant>
        <vt:i4>489</vt:i4>
      </vt:variant>
      <vt:variant>
        <vt:i4>0</vt:i4>
      </vt:variant>
      <vt:variant>
        <vt:i4>5</vt:i4>
      </vt:variant>
      <vt:variant>
        <vt:lpwstr>http://www.oregon.gov/DAS/EGS/ps/OPMDocsNS/FrankRFPTmpl.doc</vt:lpwstr>
      </vt:variant>
      <vt:variant>
        <vt:lpwstr>help3_13_4</vt:lpwstr>
      </vt:variant>
      <vt:variant>
        <vt:i4>3997808</vt:i4>
      </vt:variant>
      <vt:variant>
        <vt:i4>486</vt:i4>
      </vt:variant>
      <vt:variant>
        <vt:i4>0</vt:i4>
      </vt:variant>
      <vt:variant>
        <vt:i4>5</vt:i4>
      </vt:variant>
      <vt:variant>
        <vt:lpwstr>http://www.oregon.gov/DAS/EGS/ps/OPMDocsNS/FrankRFPTmpl.doc</vt:lpwstr>
      </vt:variant>
      <vt:variant>
        <vt:lpwstr>help3_13_3</vt:lpwstr>
      </vt:variant>
      <vt:variant>
        <vt:i4>8060975</vt:i4>
      </vt:variant>
      <vt:variant>
        <vt:i4>483</vt:i4>
      </vt:variant>
      <vt:variant>
        <vt:i4>0</vt:i4>
      </vt:variant>
      <vt:variant>
        <vt:i4>5</vt:i4>
      </vt:variant>
      <vt:variant>
        <vt:lpwstr>http://www.oregon.gov/DAS/EGS/ps/Pages/reciprocal.aspx</vt:lpwstr>
      </vt:variant>
      <vt:variant>
        <vt:lpwstr/>
      </vt:variant>
      <vt:variant>
        <vt:i4>3932272</vt:i4>
      </vt:variant>
      <vt:variant>
        <vt:i4>480</vt:i4>
      </vt:variant>
      <vt:variant>
        <vt:i4>0</vt:i4>
      </vt:variant>
      <vt:variant>
        <vt:i4>5</vt:i4>
      </vt:variant>
      <vt:variant>
        <vt:lpwstr>http://www.oregon.gov/DAS/EGS/ps/OPMDocsNS/FrankRFPTmpl.doc</vt:lpwstr>
      </vt:variant>
      <vt:variant>
        <vt:lpwstr>help3_13_2</vt:lpwstr>
      </vt:variant>
      <vt:variant>
        <vt:i4>4128880</vt:i4>
      </vt:variant>
      <vt:variant>
        <vt:i4>477</vt:i4>
      </vt:variant>
      <vt:variant>
        <vt:i4>0</vt:i4>
      </vt:variant>
      <vt:variant>
        <vt:i4>5</vt:i4>
      </vt:variant>
      <vt:variant>
        <vt:lpwstr>http://www.oregon.gov/DAS/EGS/ps/OPMDocsNS/FrankRFPTmpl.doc</vt:lpwstr>
      </vt:variant>
      <vt:variant>
        <vt:lpwstr>help3_13_1</vt:lpwstr>
      </vt:variant>
      <vt:variant>
        <vt:i4>983087</vt:i4>
      </vt:variant>
      <vt:variant>
        <vt:i4>474</vt:i4>
      </vt:variant>
      <vt:variant>
        <vt:i4>0</vt:i4>
      </vt:variant>
      <vt:variant>
        <vt:i4>5</vt:i4>
      </vt:variant>
      <vt:variant>
        <vt:lpwstr>http://www.oregon.gov/DAS/EGS/ps/OPMDocsNS/FrankRFPTmpl.doc</vt:lpwstr>
      </vt:variant>
      <vt:variant>
        <vt:lpwstr>help3_12</vt:lpwstr>
      </vt:variant>
      <vt:variant>
        <vt:i4>917551</vt:i4>
      </vt:variant>
      <vt:variant>
        <vt:i4>471</vt:i4>
      </vt:variant>
      <vt:variant>
        <vt:i4>0</vt:i4>
      </vt:variant>
      <vt:variant>
        <vt:i4>5</vt:i4>
      </vt:variant>
      <vt:variant>
        <vt:lpwstr>http://www.oregon.gov/DAS/EGS/ps/OPMDocsNS/FrankRFPTmpl.doc</vt:lpwstr>
      </vt:variant>
      <vt:variant>
        <vt:lpwstr>help3_10_2_1</vt:lpwstr>
      </vt:variant>
      <vt:variant>
        <vt:i4>4128880</vt:i4>
      </vt:variant>
      <vt:variant>
        <vt:i4>468</vt:i4>
      </vt:variant>
      <vt:variant>
        <vt:i4>0</vt:i4>
      </vt:variant>
      <vt:variant>
        <vt:i4>5</vt:i4>
      </vt:variant>
      <vt:variant>
        <vt:lpwstr>http://www.oregon.gov/DAS/EGS/ps/OPMDocsNS/FrankRFPTmpl.doc</vt:lpwstr>
      </vt:variant>
      <vt:variant>
        <vt:lpwstr>help3_10_2</vt:lpwstr>
      </vt:variant>
      <vt:variant>
        <vt:i4>3932272</vt:i4>
      </vt:variant>
      <vt:variant>
        <vt:i4>465</vt:i4>
      </vt:variant>
      <vt:variant>
        <vt:i4>0</vt:i4>
      </vt:variant>
      <vt:variant>
        <vt:i4>5</vt:i4>
      </vt:variant>
      <vt:variant>
        <vt:lpwstr>http://www.oregon.gov/DAS/EGS/ps/OPMDocsNS/FrankRFPTmpl.doc</vt:lpwstr>
      </vt:variant>
      <vt:variant>
        <vt:lpwstr>help3_10_1</vt:lpwstr>
      </vt:variant>
      <vt:variant>
        <vt:i4>3997726</vt:i4>
      </vt:variant>
      <vt:variant>
        <vt:i4>462</vt:i4>
      </vt:variant>
      <vt:variant>
        <vt:i4>0</vt:i4>
      </vt:variant>
      <vt:variant>
        <vt:i4>5</vt:i4>
      </vt:variant>
      <vt:variant>
        <vt:lpwstr>http://www.oregon.gov/DAS/EGS/ps/OPMDocsNS/FrankRFPTmpl.doc</vt:lpwstr>
      </vt:variant>
      <vt:variant>
        <vt:lpwstr>help3_9</vt:lpwstr>
      </vt:variant>
      <vt:variant>
        <vt:i4>6422566</vt:i4>
      </vt:variant>
      <vt:variant>
        <vt:i4>459</vt:i4>
      </vt:variant>
      <vt:variant>
        <vt:i4>0</vt:i4>
      </vt:variant>
      <vt:variant>
        <vt:i4>5</vt:i4>
      </vt:variant>
      <vt:variant>
        <vt:lpwstr>http://www.oregon.gov/DAS/EGS/ps/OPMDocsNS/FrankRFPTmpl.doc</vt:lpwstr>
      </vt:variant>
      <vt:variant>
        <vt:lpwstr>help3_8_1</vt:lpwstr>
      </vt:variant>
      <vt:variant>
        <vt:i4>2490429</vt:i4>
      </vt:variant>
      <vt:variant>
        <vt:i4>456</vt:i4>
      </vt:variant>
      <vt:variant>
        <vt:i4>0</vt:i4>
      </vt:variant>
      <vt:variant>
        <vt:i4>5</vt:i4>
      </vt:variant>
      <vt:variant>
        <vt:lpwstr>http://www.oregon.gov/DAS/EGS/ps/MediaNS/RFPRnd2TOC.swf</vt:lpwstr>
      </vt:variant>
      <vt:variant>
        <vt:lpwstr/>
      </vt:variant>
      <vt:variant>
        <vt:i4>3997726</vt:i4>
      </vt:variant>
      <vt:variant>
        <vt:i4>453</vt:i4>
      </vt:variant>
      <vt:variant>
        <vt:i4>0</vt:i4>
      </vt:variant>
      <vt:variant>
        <vt:i4>5</vt:i4>
      </vt:variant>
      <vt:variant>
        <vt:lpwstr>http://www.oregon.gov/DAS/EGS/ps/OPMDocsNS/FrankRFPTmpl.doc</vt:lpwstr>
      </vt:variant>
      <vt:variant>
        <vt:lpwstr>help3_8</vt:lpwstr>
      </vt:variant>
      <vt:variant>
        <vt:i4>6422569</vt:i4>
      </vt:variant>
      <vt:variant>
        <vt:i4>450</vt:i4>
      </vt:variant>
      <vt:variant>
        <vt:i4>0</vt:i4>
      </vt:variant>
      <vt:variant>
        <vt:i4>5</vt:i4>
      </vt:variant>
      <vt:variant>
        <vt:lpwstr>http://www.oregon.gov/DAS/EGS/ps/OPMDocsNS/FrankRFPTmpl.doc</vt:lpwstr>
      </vt:variant>
      <vt:variant>
        <vt:lpwstr>help3_7_2</vt:lpwstr>
      </vt:variant>
      <vt:variant>
        <vt:i4>6422569</vt:i4>
      </vt:variant>
      <vt:variant>
        <vt:i4>447</vt:i4>
      </vt:variant>
      <vt:variant>
        <vt:i4>0</vt:i4>
      </vt:variant>
      <vt:variant>
        <vt:i4>5</vt:i4>
      </vt:variant>
      <vt:variant>
        <vt:lpwstr>http://www.oregon.gov/DAS/EGS/ps/OPMDocsNS/FrankRFPTmpl.doc</vt:lpwstr>
      </vt:variant>
      <vt:variant>
        <vt:lpwstr>help3_7_1</vt:lpwstr>
      </vt:variant>
      <vt:variant>
        <vt:i4>3997726</vt:i4>
      </vt:variant>
      <vt:variant>
        <vt:i4>444</vt:i4>
      </vt:variant>
      <vt:variant>
        <vt:i4>0</vt:i4>
      </vt:variant>
      <vt:variant>
        <vt:i4>5</vt:i4>
      </vt:variant>
      <vt:variant>
        <vt:lpwstr>http://www.oregon.gov/DAS/EGS/ps/OPMDocsNS/FrankRFPTmpl.doc</vt:lpwstr>
      </vt:variant>
      <vt:variant>
        <vt:lpwstr>help3_7</vt:lpwstr>
      </vt:variant>
      <vt:variant>
        <vt:i4>3997726</vt:i4>
      </vt:variant>
      <vt:variant>
        <vt:i4>441</vt:i4>
      </vt:variant>
      <vt:variant>
        <vt:i4>0</vt:i4>
      </vt:variant>
      <vt:variant>
        <vt:i4>5</vt:i4>
      </vt:variant>
      <vt:variant>
        <vt:lpwstr>http://www.oregon.gov/DAS/EGS/ps/OPMDocsNS/FrankRFPTmpl.doc</vt:lpwstr>
      </vt:variant>
      <vt:variant>
        <vt:lpwstr>help3_6</vt:lpwstr>
      </vt:variant>
      <vt:variant>
        <vt:i4>3997721</vt:i4>
      </vt:variant>
      <vt:variant>
        <vt:i4>438</vt:i4>
      </vt:variant>
      <vt:variant>
        <vt:i4>0</vt:i4>
      </vt:variant>
      <vt:variant>
        <vt:i4>5</vt:i4>
      </vt:variant>
      <vt:variant>
        <vt:lpwstr>http://www.oregon.gov/DAS/EGS/ps/OPMDocsNS/FrankRFPTmpl.doc</vt:lpwstr>
      </vt:variant>
      <vt:variant>
        <vt:lpwstr>help3_5_2_1</vt:lpwstr>
      </vt:variant>
      <vt:variant>
        <vt:i4>6422571</vt:i4>
      </vt:variant>
      <vt:variant>
        <vt:i4>435</vt:i4>
      </vt:variant>
      <vt:variant>
        <vt:i4>0</vt:i4>
      </vt:variant>
      <vt:variant>
        <vt:i4>5</vt:i4>
      </vt:variant>
      <vt:variant>
        <vt:lpwstr>http://www.oregon.gov/DAS/EGS/ps/OPMDocsNS/FrankRFPTmpl.doc</vt:lpwstr>
      </vt:variant>
      <vt:variant>
        <vt:lpwstr>help3_5_2</vt:lpwstr>
      </vt:variant>
      <vt:variant>
        <vt:i4>6422571</vt:i4>
      </vt:variant>
      <vt:variant>
        <vt:i4>432</vt:i4>
      </vt:variant>
      <vt:variant>
        <vt:i4>0</vt:i4>
      </vt:variant>
      <vt:variant>
        <vt:i4>5</vt:i4>
      </vt:variant>
      <vt:variant>
        <vt:lpwstr>http://www.oregon.gov/DAS/EGS/ps/OPMDocsNS/FrankRFPTmpl.doc</vt:lpwstr>
      </vt:variant>
      <vt:variant>
        <vt:lpwstr>help3_5_1</vt:lpwstr>
      </vt:variant>
      <vt:variant>
        <vt:i4>3997726</vt:i4>
      </vt:variant>
      <vt:variant>
        <vt:i4>429</vt:i4>
      </vt:variant>
      <vt:variant>
        <vt:i4>0</vt:i4>
      </vt:variant>
      <vt:variant>
        <vt:i4>5</vt:i4>
      </vt:variant>
      <vt:variant>
        <vt:lpwstr>http://www.oregon.gov/DAS/EGS/ps/OPMDocsNS/FrankRFPTmpl.doc</vt:lpwstr>
      </vt:variant>
      <vt:variant>
        <vt:lpwstr>help3_5</vt:lpwstr>
      </vt:variant>
      <vt:variant>
        <vt:i4>6422570</vt:i4>
      </vt:variant>
      <vt:variant>
        <vt:i4>426</vt:i4>
      </vt:variant>
      <vt:variant>
        <vt:i4>0</vt:i4>
      </vt:variant>
      <vt:variant>
        <vt:i4>5</vt:i4>
      </vt:variant>
      <vt:variant>
        <vt:lpwstr>http://www.oregon.gov/DAS/EGS/ps/OPMDocsNS/FrankRFPTmpl.doc</vt:lpwstr>
      </vt:variant>
      <vt:variant>
        <vt:lpwstr>help3_4_8</vt:lpwstr>
      </vt:variant>
      <vt:variant>
        <vt:i4>6422570</vt:i4>
      </vt:variant>
      <vt:variant>
        <vt:i4>423</vt:i4>
      </vt:variant>
      <vt:variant>
        <vt:i4>0</vt:i4>
      </vt:variant>
      <vt:variant>
        <vt:i4>5</vt:i4>
      </vt:variant>
      <vt:variant>
        <vt:lpwstr>http://www.oregon.gov/DAS/EGS/ps/OPMDocsNS/FrankRFPTmpl.doc</vt:lpwstr>
      </vt:variant>
      <vt:variant>
        <vt:lpwstr>help3_4_7</vt:lpwstr>
      </vt:variant>
      <vt:variant>
        <vt:i4>393291</vt:i4>
      </vt:variant>
      <vt:variant>
        <vt:i4>420</vt:i4>
      </vt:variant>
      <vt:variant>
        <vt:i4>0</vt:i4>
      </vt:variant>
      <vt:variant>
        <vt:i4>5</vt:i4>
      </vt:variant>
      <vt:variant>
        <vt:lpwstr>http://www.oregon.gov/DAS/EGS/ps/OPMDocsNS/FrankRFPTmpl.doc</vt:lpwstr>
      </vt:variant>
      <vt:variant>
        <vt:lpwstr>help3_4_add</vt:lpwstr>
      </vt:variant>
      <vt:variant>
        <vt:i4>6422570</vt:i4>
      </vt:variant>
      <vt:variant>
        <vt:i4>417</vt:i4>
      </vt:variant>
      <vt:variant>
        <vt:i4>0</vt:i4>
      </vt:variant>
      <vt:variant>
        <vt:i4>5</vt:i4>
      </vt:variant>
      <vt:variant>
        <vt:lpwstr>http://www.oregon.gov/DAS/EGS/ps/OPMDocsNS/FrankRFPTmpl.doc</vt:lpwstr>
      </vt:variant>
      <vt:variant>
        <vt:lpwstr>help3_4_6</vt:lpwstr>
      </vt:variant>
      <vt:variant>
        <vt:i4>6881324</vt:i4>
      </vt:variant>
      <vt:variant>
        <vt:i4>414</vt:i4>
      </vt:variant>
      <vt:variant>
        <vt:i4>0</vt:i4>
      </vt:variant>
      <vt:variant>
        <vt:i4>5</vt:i4>
      </vt:variant>
      <vt:variant>
        <vt:lpwstr>http://www.oregon.gov/DAS/EGS/ps/MediaNS/References.pdf</vt:lpwstr>
      </vt:variant>
      <vt:variant>
        <vt:lpwstr/>
      </vt:variant>
      <vt:variant>
        <vt:i4>6422570</vt:i4>
      </vt:variant>
      <vt:variant>
        <vt:i4>411</vt:i4>
      </vt:variant>
      <vt:variant>
        <vt:i4>0</vt:i4>
      </vt:variant>
      <vt:variant>
        <vt:i4>5</vt:i4>
      </vt:variant>
      <vt:variant>
        <vt:lpwstr>http://www.oregon.gov/DAS/EGS/ps/OPMDocsNS/FrankRFPTmpl.doc</vt:lpwstr>
      </vt:variant>
      <vt:variant>
        <vt:lpwstr>help3_4_5</vt:lpwstr>
      </vt:variant>
      <vt:variant>
        <vt:i4>6422570</vt:i4>
      </vt:variant>
      <vt:variant>
        <vt:i4>408</vt:i4>
      </vt:variant>
      <vt:variant>
        <vt:i4>0</vt:i4>
      </vt:variant>
      <vt:variant>
        <vt:i4>5</vt:i4>
      </vt:variant>
      <vt:variant>
        <vt:lpwstr>http://www.oregon.gov/DAS/EGS/ps/OPMDocsNS/FrankRFPTmpl.doc</vt:lpwstr>
      </vt:variant>
      <vt:variant>
        <vt:lpwstr>help3_4_4</vt:lpwstr>
      </vt:variant>
      <vt:variant>
        <vt:i4>6422570</vt:i4>
      </vt:variant>
      <vt:variant>
        <vt:i4>405</vt:i4>
      </vt:variant>
      <vt:variant>
        <vt:i4>0</vt:i4>
      </vt:variant>
      <vt:variant>
        <vt:i4>5</vt:i4>
      </vt:variant>
      <vt:variant>
        <vt:lpwstr>http://www.oregon.gov/DAS/EGS/ps/OPMDocsNS/FrankRFPTmpl.doc</vt:lpwstr>
      </vt:variant>
      <vt:variant>
        <vt:lpwstr>help3_4_3</vt:lpwstr>
      </vt:variant>
      <vt:variant>
        <vt:i4>6422570</vt:i4>
      </vt:variant>
      <vt:variant>
        <vt:i4>402</vt:i4>
      </vt:variant>
      <vt:variant>
        <vt:i4>0</vt:i4>
      </vt:variant>
      <vt:variant>
        <vt:i4>5</vt:i4>
      </vt:variant>
      <vt:variant>
        <vt:lpwstr>http://www.oregon.gov/DAS/EGS/ps/OPMDocsNS/FrankRFPTmpl.doc</vt:lpwstr>
      </vt:variant>
      <vt:variant>
        <vt:lpwstr>help3_4_2</vt:lpwstr>
      </vt:variant>
      <vt:variant>
        <vt:i4>6422570</vt:i4>
      </vt:variant>
      <vt:variant>
        <vt:i4>399</vt:i4>
      </vt:variant>
      <vt:variant>
        <vt:i4>0</vt:i4>
      </vt:variant>
      <vt:variant>
        <vt:i4>5</vt:i4>
      </vt:variant>
      <vt:variant>
        <vt:lpwstr>http://www.oregon.gov/DAS/EGS/ps/OPMDocsNS/FrankRFPTmpl.doc</vt:lpwstr>
      </vt:variant>
      <vt:variant>
        <vt:lpwstr>help3_4_1</vt:lpwstr>
      </vt:variant>
      <vt:variant>
        <vt:i4>3997726</vt:i4>
      </vt:variant>
      <vt:variant>
        <vt:i4>396</vt:i4>
      </vt:variant>
      <vt:variant>
        <vt:i4>0</vt:i4>
      </vt:variant>
      <vt:variant>
        <vt:i4>5</vt:i4>
      </vt:variant>
      <vt:variant>
        <vt:lpwstr>http://www.oregon.gov/DAS/EGS/ps/OPMDocsNS/FrankRFPTmpl.doc</vt:lpwstr>
      </vt:variant>
      <vt:variant>
        <vt:lpwstr>help3_4</vt:lpwstr>
      </vt:variant>
      <vt:variant>
        <vt:i4>6422573</vt:i4>
      </vt:variant>
      <vt:variant>
        <vt:i4>393</vt:i4>
      </vt:variant>
      <vt:variant>
        <vt:i4>0</vt:i4>
      </vt:variant>
      <vt:variant>
        <vt:i4>5</vt:i4>
      </vt:variant>
      <vt:variant>
        <vt:lpwstr>http://www.oregon.gov/DAS/EGS/ps/OPMDocsNS/FrankRFPTmpl.doc</vt:lpwstr>
      </vt:variant>
      <vt:variant>
        <vt:lpwstr>help3_3_9</vt:lpwstr>
      </vt:variant>
      <vt:variant>
        <vt:i4>6422573</vt:i4>
      </vt:variant>
      <vt:variant>
        <vt:i4>390</vt:i4>
      </vt:variant>
      <vt:variant>
        <vt:i4>0</vt:i4>
      </vt:variant>
      <vt:variant>
        <vt:i4>5</vt:i4>
      </vt:variant>
      <vt:variant>
        <vt:lpwstr>http://www.oregon.gov/DAS/EGS/ps/OPMDocsNS/FrankRFPTmpl.doc</vt:lpwstr>
      </vt:variant>
      <vt:variant>
        <vt:lpwstr>help3_3_8</vt:lpwstr>
      </vt:variant>
      <vt:variant>
        <vt:i4>6422573</vt:i4>
      </vt:variant>
      <vt:variant>
        <vt:i4>387</vt:i4>
      </vt:variant>
      <vt:variant>
        <vt:i4>0</vt:i4>
      </vt:variant>
      <vt:variant>
        <vt:i4>5</vt:i4>
      </vt:variant>
      <vt:variant>
        <vt:lpwstr>http://www.oregon.gov/DAS/EGS/ps/OPMDocsNS/FrankRFPTmpl.doc</vt:lpwstr>
      </vt:variant>
      <vt:variant>
        <vt:lpwstr>help3_3_7</vt:lpwstr>
      </vt:variant>
      <vt:variant>
        <vt:i4>6422573</vt:i4>
      </vt:variant>
      <vt:variant>
        <vt:i4>384</vt:i4>
      </vt:variant>
      <vt:variant>
        <vt:i4>0</vt:i4>
      </vt:variant>
      <vt:variant>
        <vt:i4>5</vt:i4>
      </vt:variant>
      <vt:variant>
        <vt:lpwstr>http://www.oregon.gov/DAS/EGS/ps/OPMDocsNS/FrankRFPTmpl.doc</vt:lpwstr>
      </vt:variant>
      <vt:variant>
        <vt:lpwstr>help3_3_6</vt:lpwstr>
      </vt:variant>
      <vt:variant>
        <vt:i4>3997720</vt:i4>
      </vt:variant>
      <vt:variant>
        <vt:i4>381</vt:i4>
      </vt:variant>
      <vt:variant>
        <vt:i4>0</vt:i4>
      </vt:variant>
      <vt:variant>
        <vt:i4>5</vt:i4>
      </vt:variant>
      <vt:variant>
        <vt:lpwstr>http://www.oregon.gov/DAS/EGS/ps/OPMDocsNS/FrankRFPTmpl.doc</vt:lpwstr>
      </vt:variant>
      <vt:variant>
        <vt:lpwstr>help3_3_5_3</vt:lpwstr>
      </vt:variant>
      <vt:variant>
        <vt:i4>3997720</vt:i4>
      </vt:variant>
      <vt:variant>
        <vt:i4>378</vt:i4>
      </vt:variant>
      <vt:variant>
        <vt:i4>0</vt:i4>
      </vt:variant>
      <vt:variant>
        <vt:i4>5</vt:i4>
      </vt:variant>
      <vt:variant>
        <vt:lpwstr>http://www.oregon.gov/DAS/EGS/ps/OPMDocsNS/FrankRFPTmpl.doc</vt:lpwstr>
      </vt:variant>
      <vt:variant>
        <vt:lpwstr>help3_3_5_2</vt:lpwstr>
      </vt:variant>
      <vt:variant>
        <vt:i4>1179734</vt:i4>
      </vt:variant>
      <vt:variant>
        <vt:i4>375</vt:i4>
      </vt:variant>
      <vt:variant>
        <vt:i4>0</vt:i4>
      </vt:variant>
      <vt:variant>
        <vt:i4>5</vt:i4>
      </vt:variant>
      <vt:variant>
        <vt:lpwstr>http://www.oregon.gov/DAS/EGS/ps/Pages/eBidding.aspx</vt:lpwstr>
      </vt:variant>
      <vt:variant>
        <vt:lpwstr/>
      </vt:variant>
      <vt:variant>
        <vt:i4>3997720</vt:i4>
      </vt:variant>
      <vt:variant>
        <vt:i4>372</vt:i4>
      </vt:variant>
      <vt:variant>
        <vt:i4>0</vt:i4>
      </vt:variant>
      <vt:variant>
        <vt:i4>5</vt:i4>
      </vt:variant>
      <vt:variant>
        <vt:lpwstr>http://www.oregon.gov/DAS/EGS/ps/OPMDocsNS/FrankRFPTmpl.doc</vt:lpwstr>
      </vt:variant>
      <vt:variant>
        <vt:lpwstr>help3_3_5_1</vt:lpwstr>
      </vt:variant>
      <vt:variant>
        <vt:i4>6422573</vt:i4>
      </vt:variant>
      <vt:variant>
        <vt:i4>369</vt:i4>
      </vt:variant>
      <vt:variant>
        <vt:i4>0</vt:i4>
      </vt:variant>
      <vt:variant>
        <vt:i4>5</vt:i4>
      </vt:variant>
      <vt:variant>
        <vt:lpwstr>http://www.oregon.gov/DAS/EGS/ps/OPMDocsNS/FrankRFPTmpl.doc</vt:lpwstr>
      </vt:variant>
      <vt:variant>
        <vt:lpwstr>help3_3_5</vt:lpwstr>
      </vt:variant>
      <vt:variant>
        <vt:i4>3997721</vt:i4>
      </vt:variant>
      <vt:variant>
        <vt:i4>366</vt:i4>
      </vt:variant>
      <vt:variant>
        <vt:i4>0</vt:i4>
      </vt:variant>
      <vt:variant>
        <vt:i4>5</vt:i4>
      </vt:variant>
      <vt:variant>
        <vt:lpwstr>http://www.oregon.gov/DAS/EGS/ps/OPMDocsNS/FrankRFPTmpl.doc</vt:lpwstr>
      </vt:variant>
      <vt:variant>
        <vt:lpwstr>help3_3_4_4</vt:lpwstr>
      </vt:variant>
      <vt:variant>
        <vt:i4>3997721</vt:i4>
      </vt:variant>
      <vt:variant>
        <vt:i4>363</vt:i4>
      </vt:variant>
      <vt:variant>
        <vt:i4>0</vt:i4>
      </vt:variant>
      <vt:variant>
        <vt:i4>5</vt:i4>
      </vt:variant>
      <vt:variant>
        <vt:lpwstr>http://www.oregon.gov/DAS/EGS/ps/OPMDocsNS/FrankRFPTmpl.doc</vt:lpwstr>
      </vt:variant>
      <vt:variant>
        <vt:lpwstr>help3_3_4_3</vt:lpwstr>
      </vt:variant>
      <vt:variant>
        <vt:i4>3997721</vt:i4>
      </vt:variant>
      <vt:variant>
        <vt:i4>360</vt:i4>
      </vt:variant>
      <vt:variant>
        <vt:i4>0</vt:i4>
      </vt:variant>
      <vt:variant>
        <vt:i4>5</vt:i4>
      </vt:variant>
      <vt:variant>
        <vt:lpwstr>http://www.oregon.gov/DAS/EGS/ps/OPMDocsNS/FrankRFPTmpl.doc</vt:lpwstr>
      </vt:variant>
      <vt:variant>
        <vt:lpwstr>help3_3_4_2</vt:lpwstr>
      </vt:variant>
      <vt:variant>
        <vt:i4>3997721</vt:i4>
      </vt:variant>
      <vt:variant>
        <vt:i4>357</vt:i4>
      </vt:variant>
      <vt:variant>
        <vt:i4>0</vt:i4>
      </vt:variant>
      <vt:variant>
        <vt:i4>5</vt:i4>
      </vt:variant>
      <vt:variant>
        <vt:lpwstr>http://www.oregon.gov/DAS/EGS/ps/OPMDocsNS/FrankRFPTmpl.doc</vt:lpwstr>
      </vt:variant>
      <vt:variant>
        <vt:lpwstr>help3_3_4_1</vt:lpwstr>
      </vt:variant>
      <vt:variant>
        <vt:i4>3997726</vt:i4>
      </vt:variant>
      <vt:variant>
        <vt:i4>354</vt:i4>
      </vt:variant>
      <vt:variant>
        <vt:i4>0</vt:i4>
      </vt:variant>
      <vt:variant>
        <vt:i4>5</vt:i4>
      </vt:variant>
      <vt:variant>
        <vt:lpwstr>http://www.oregon.gov/DAS/EGS/ps/OPMDocsNS/FrankRFPTmpl.doc</vt:lpwstr>
      </vt:variant>
      <vt:variant>
        <vt:lpwstr>help3_3_3_1</vt:lpwstr>
      </vt:variant>
      <vt:variant>
        <vt:i4>6422573</vt:i4>
      </vt:variant>
      <vt:variant>
        <vt:i4>351</vt:i4>
      </vt:variant>
      <vt:variant>
        <vt:i4>0</vt:i4>
      </vt:variant>
      <vt:variant>
        <vt:i4>5</vt:i4>
      </vt:variant>
      <vt:variant>
        <vt:lpwstr>http://www.oregon.gov/DAS/EGS/ps/OPMDocsNS/FrankRFPTmpl.doc</vt:lpwstr>
      </vt:variant>
      <vt:variant>
        <vt:lpwstr>help3_3_3</vt:lpwstr>
      </vt:variant>
      <vt:variant>
        <vt:i4>6422573</vt:i4>
      </vt:variant>
      <vt:variant>
        <vt:i4>348</vt:i4>
      </vt:variant>
      <vt:variant>
        <vt:i4>0</vt:i4>
      </vt:variant>
      <vt:variant>
        <vt:i4>5</vt:i4>
      </vt:variant>
      <vt:variant>
        <vt:lpwstr>http://www.oregon.gov/DAS/EGS/ps/OPMDocsNS/FrankRFPTmpl.doc</vt:lpwstr>
      </vt:variant>
      <vt:variant>
        <vt:lpwstr>help3_3_2</vt:lpwstr>
      </vt:variant>
      <vt:variant>
        <vt:i4>5308431</vt:i4>
      </vt:variant>
      <vt:variant>
        <vt:i4>345</vt:i4>
      </vt:variant>
      <vt:variant>
        <vt:i4>0</vt:i4>
      </vt:variant>
      <vt:variant>
        <vt:i4>5</vt:i4>
      </vt:variant>
      <vt:variant>
        <vt:lpwstr>http://www.orpin.oregon.gov/</vt:lpwstr>
      </vt:variant>
      <vt:variant>
        <vt:lpwstr/>
      </vt:variant>
      <vt:variant>
        <vt:i4>6422573</vt:i4>
      </vt:variant>
      <vt:variant>
        <vt:i4>342</vt:i4>
      </vt:variant>
      <vt:variant>
        <vt:i4>0</vt:i4>
      </vt:variant>
      <vt:variant>
        <vt:i4>5</vt:i4>
      </vt:variant>
      <vt:variant>
        <vt:lpwstr>http://www.oregon.gov/DAS/EGS/ps/OPMDocsNS/FrankRFPTmpl.doc</vt:lpwstr>
      </vt:variant>
      <vt:variant>
        <vt:lpwstr>help3_3_1</vt:lpwstr>
      </vt:variant>
      <vt:variant>
        <vt:i4>3997726</vt:i4>
      </vt:variant>
      <vt:variant>
        <vt:i4>339</vt:i4>
      </vt:variant>
      <vt:variant>
        <vt:i4>0</vt:i4>
      </vt:variant>
      <vt:variant>
        <vt:i4>5</vt:i4>
      </vt:variant>
      <vt:variant>
        <vt:lpwstr>http://www.oregon.gov/DAS/EGS/ps/OPMDocsNS/FrankRFPTmpl.doc</vt:lpwstr>
      </vt:variant>
      <vt:variant>
        <vt:lpwstr>help3_3</vt:lpwstr>
      </vt:variant>
      <vt:variant>
        <vt:i4>6422572</vt:i4>
      </vt:variant>
      <vt:variant>
        <vt:i4>336</vt:i4>
      </vt:variant>
      <vt:variant>
        <vt:i4>0</vt:i4>
      </vt:variant>
      <vt:variant>
        <vt:i4>5</vt:i4>
      </vt:variant>
      <vt:variant>
        <vt:lpwstr>http://www.oregon.gov/DAS/EGS/ps/OPMDocsNS/FrankRFPTmpl.doc</vt:lpwstr>
      </vt:variant>
      <vt:variant>
        <vt:lpwstr>help3_2_3</vt:lpwstr>
      </vt:variant>
      <vt:variant>
        <vt:i4>6422572</vt:i4>
      </vt:variant>
      <vt:variant>
        <vt:i4>333</vt:i4>
      </vt:variant>
      <vt:variant>
        <vt:i4>0</vt:i4>
      </vt:variant>
      <vt:variant>
        <vt:i4>5</vt:i4>
      </vt:variant>
      <vt:variant>
        <vt:lpwstr>http://www.oregon.gov/DAS/EGS/ps/OPMDocsNS/FrankRFPTmpl.doc</vt:lpwstr>
      </vt:variant>
      <vt:variant>
        <vt:lpwstr>help3_2_2</vt:lpwstr>
      </vt:variant>
      <vt:variant>
        <vt:i4>6422572</vt:i4>
      </vt:variant>
      <vt:variant>
        <vt:i4>330</vt:i4>
      </vt:variant>
      <vt:variant>
        <vt:i4>0</vt:i4>
      </vt:variant>
      <vt:variant>
        <vt:i4>5</vt:i4>
      </vt:variant>
      <vt:variant>
        <vt:lpwstr>http://www.oregon.gov/DAS/EGS/ps/OPMDocsNS/FrankRFPTmpl.doc</vt:lpwstr>
      </vt:variant>
      <vt:variant>
        <vt:lpwstr>help3_2_1</vt:lpwstr>
      </vt:variant>
      <vt:variant>
        <vt:i4>6422575</vt:i4>
      </vt:variant>
      <vt:variant>
        <vt:i4>327</vt:i4>
      </vt:variant>
      <vt:variant>
        <vt:i4>0</vt:i4>
      </vt:variant>
      <vt:variant>
        <vt:i4>5</vt:i4>
      </vt:variant>
      <vt:variant>
        <vt:lpwstr>http://www.oregon.gov/DAS/EGS/ps/OPMDocsNS/FrankRFPTmpl.doc</vt:lpwstr>
      </vt:variant>
      <vt:variant>
        <vt:lpwstr>help3_1_2</vt:lpwstr>
      </vt:variant>
      <vt:variant>
        <vt:i4>6422575</vt:i4>
      </vt:variant>
      <vt:variant>
        <vt:i4>324</vt:i4>
      </vt:variant>
      <vt:variant>
        <vt:i4>0</vt:i4>
      </vt:variant>
      <vt:variant>
        <vt:i4>5</vt:i4>
      </vt:variant>
      <vt:variant>
        <vt:lpwstr>http://www.oregon.gov/DAS/EGS/ps/OPMDocsNS/FrankRFPTmpl.doc</vt:lpwstr>
      </vt:variant>
      <vt:variant>
        <vt:lpwstr>help3_1_1</vt:lpwstr>
      </vt:variant>
      <vt:variant>
        <vt:i4>3997726</vt:i4>
      </vt:variant>
      <vt:variant>
        <vt:i4>321</vt:i4>
      </vt:variant>
      <vt:variant>
        <vt:i4>0</vt:i4>
      </vt:variant>
      <vt:variant>
        <vt:i4>5</vt:i4>
      </vt:variant>
      <vt:variant>
        <vt:lpwstr>http://www.oregon.gov/DAS/EGS/ps/OPMDocsNS/FrankRFPTmpl.doc</vt:lpwstr>
      </vt:variant>
      <vt:variant>
        <vt:lpwstr>help3_1</vt:lpwstr>
      </vt:variant>
      <vt:variant>
        <vt:i4>6946867</vt:i4>
      </vt:variant>
      <vt:variant>
        <vt:i4>318</vt:i4>
      </vt:variant>
      <vt:variant>
        <vt:i4>0</vt:i4>
      </vt:variant>
      <vt:variant>
        <vt:i4>5</vt:i4>
      </vt:variant>
      <vt:variant>
        <vt:lpwstr>http://www.oregon.gov/DAS/EGS/ps/MediaNS/Scope of Work.pdf</vt:lpwstr>
      </vt:variant>
      <vt:variant>
        <vt:lpwstr/>
      </vt:variant>
      <vt:variant>
        <vt:i4>3997727</vt:i4>
      </vt:variant>
      <vt:variant>
        <vt:i4>315</vt:i4>
      </vt:variant>
      <vt:variant>
        <vt:i4>0</vt:i4>
      </vt:variant>
      <vt:variant>
        <vt:i4>5</vt:i4>
      </vt:variant>
      <vt:variant>
        <vt:lpwstr>http://www.oregon.gov/DAS/EGS/ps/OPMDocsNS/FrankRFPTmpl.doc</vt:lpwstr>
      </vt:variant>
      <vt:variant>
        <vt:lpwstr>help2_4</vt:lpwstr>
      </vt:variant>
      <vt:variant>
        <vt:i4>6422572</vt:i4>
      </vt:variant>
      <vt:variant>
        <vt:i4>312</vt:i4>
      </vt:variant>
      <vt:variant>
        <vt:i4>0</vt:i4>
      </vt:variant>
      <vt:variant>
        <vt:i4>5</vt:i4>
      </vt:variant>
      <vt:variant>
        <vt:lpwstr>http://www.oregon.gov/DAS/EGS/ps/OPMDocsNS/FrankRFPTmpl.doc</vt:lpwstr>
      </vt:variant>
      <vt:variant>
        <vt:lpwstr>help2_3_3</vt:lpwstr>
      </vt:variant>
      <vt:variant>
        <vt:i4>6422572</vt:i4>
      </vt:variant>
      <vt:variant>
        <vt:i4>309</vt:i4>
      </vt:variant>
      <vt:variant>
        <vt:i4>0</vt:i4>
      </vt:variant>
      <vt:variant>
        <vt:i4>5</vt:i4>
      </vt:variant>
      <vt:variant>
        <vt:lpwstr>http://www.oregon.gov/DAS/EGS/ps/OPMDocsNS/FrankRFPTmpl.doc</vt:lpwstr>
      </vt:variant>
      <vt:variant>
        <vt:lpwstr>help2_3_2</vt:lpwstr>
      </vt:variant>
      <vt:variant>
        <vt:i4>6422572</vt:i4>
      </vt:variant>
      <vt:variant>
        <vt:i4>306</vt:i4>
      </vt:variant>
      <vt:variant>
        <vt:i4>0</vt:i4>
      </vt:variant>
      <vt:variant>
        <vt:i4>5</vt:i4>
      </vt:variant>
      <vt:variant>
        <vt:lpwstr>http://www.oregon.gov/DAS/EGS/ps/OPMDocsNS/FrankRFPTmpl.doc</vt:lpwstr>
      </vt:variant>
      <vt:variant>
        <vt:lpwstr>help2_3_1</vt:lpwstr>
      </vt:variant>
      <vt:variant>
        <vt:i4>4063327</vt:i4>
      </vt:variant>
      <vt:variant>
        <vt:i4>303</vt:i4>
      </vt:variant>
      <vt:variant>
        <vt:i4>0</vt:i4>
      </vt:variant>
      <vt:variant>
        <vt:i4>5</vt:i4>
      </vt:variant>
      <vt:variant>
        <vt:lpwstr>http://arcweb.sos.state.or.us/pages/rules/oars_100/oar_125/125_246.html</vt:lpwstr>
      </vt:variant>
      <vt:variant>
        <vt:lpwstr/>
      </vt:variant>
      <vt:variant>
        <vt:i4>1245239</vt:i4>
      </vt:variant>
      <vt:variant>
        <vt:i4>296</vt:i4>
      </vt:variant>
      <vt:variant>
        <vt:i4>0</vt:i4>
      </vt:variant>
      <vt:variant>
        <vt:i4>5</vt:i4>
      </vt:variant>
      <vt:variant>
        <vt:lpwstr/>
      </vt:variant>
      <vt:variant>
        <vt:lpwstr>_Toc409092360</vt:lpwstr>
      </vt:variant>
      <vt:variant>
        <vt:i4>1048631</vt:i4>
      </vt:variant>
      <vt:variant>
        <vt:i4>290</vt:i4>
      </vt:variant>
      <vt:variant>
        <vt:i4>0</vt:i4>
      </vt:variant>
      <vt:variant>
        <vt:i4>5</vt:i4>
      </vt:variant>
      <vt:variant>
        <vt:lpwstr/>
      </vt:variant>
      <vt:variant>
        <vt:lpwstr>_Toc409092359</vt:lpwstr>
      </vt:variant>
      <vt:variant>
        <vt:i4>1048631</vt:i4>
      </vt:variant>
      <vt:variant>
        <vt:i4>284</vt:i4>
      </vt:variant>
      <vt:variant>
        <vt:i4>0</vt:i4>
      </vt:variant>
      <vt:variant>
        <vt:i4>5</vt:i4>
      </vt:variant>
      <vt:variant>
        <vt:lpwstr/>
      </vt:variant>
      <vt:variant>
        <vt:lpwstr>_Toc409092358</vt:lpwstr>
      </vt:variant>
      <vt:variant>
        <vt:i4>1048631</vt:i4>
      </vt:variant>
      <vt:variant>
        <vt:i4>278</vt:i4>
      </vt:variant>
      <vt:variant>
        <vt:i4>0</vt:i4>
      </vt:variant>
      <vt:variant>
        <vt:i4>5</vt:i4>
      </vt:variant>
      <vt:variant>
        <vt:lpwstr/>
      </vt:variant>
      <vt:variant>
        <vt:lpwstr>_Toc409092357</vt:lpwstr>
      </vt:variant>
      <vt:variant>
        <vt:i4>1048631</vt:i4>
      </vt:variant>
      <vt:variant>
        <vt:i4>272</vt:i4>
      </vt:variant>
      <vt:variant>
        <vt:i4>0</vt:i4>
      </vt:variant>
      <vt:variant>
        <vt:i4>5</vt:i4>
      </vt:variant>
      <vt:variant>
        <vt:lpwstr/>
      </vt:variant>
      <vt:variant>
        <vt:lpwstr>_Toc409092356</vt:lpwstr>
      </vt:variant>
      <vt:variant>
        <vt:i4>1048631</vt:i4>
      </vt:variant>
      <vt:variant>
        <vt:i4>266</vt:i4>
      </vt:variant>
      <vt:variant>
        <vt:i4>0</vt:i4>
      </vt:variant>
      <vt:variant>
        <vt:i4>5</vt:i4>
      </vt:variant>
      <vt:variant>
        <vt:lpwstr/>
      </vt:variant>
      <vt:variant>
        <vt:lpwstr>_Toc409092355</vt:lpwstr>
      </vt:variant>
      <vt:variant>
        <vt:i4>1048631</vt:i4>
      </vt:variant>
      <vt:variant>
        <vt:i4>260</vt:i4>
      </vt:variant>
      <vt:variant>
        <vt:i4>0</vt:i4>
      </vt:variant>
      <vt:variant>
        <vt:i4>5</vt:i4>
      </vt:variant>
      <vt:variant>
        <vt:lpwstr/>
      </vt:variant>
      <vt:variant>
        <vt:lpwstr>_Toc409092354</vt:lpwstr>
      </vt:variant>
      <vt:variant>
        <vt:i4>1048631</vt:i4>
      </vt:variant>
      <vt:variant>
        <vt:i4>254</vt:i4>
      </vt:variant>
      <vt:variant>
        <vt:i4>0</vt:i4>
      </vt:variant>
      <vt:variant>
        <vt:i4>5</vt:i4>
      </vt:variant>
      <vt:variant>
        <vt:lpwstr/>
      </vt:variant>
      <vt:variant>
        <vt:lpwstr>_Toc409092353</vt:lpwstr>
      </vt:variant>
      <vt:variant>
        <vt:i4>1048631</vt:i4>
      </vt:variant>
      <vt:variant>
        <vt:i4>248</vt:i4>
      </vt:variant>
      <vt:variant>
        <vt:i4>0</vt:i4>
      </vt:variant>
      <vt:variant>
        <vt:i4>5</vt:i4>
      </vt:variant>
      <vt:variant>
        <vt:lpwstr/>
      </vt:variant>
      <vt:variant>
        <vt:lpwstr>_Toc409092352</vt:lpwstr>
      </vt:variant>
      <vt:variant>
        <vt:i4>1048631</vt:i4>
      </vt:variant>
      <vt:variant>
        <vt:i4>242</vt:i4>
      </vt:variant>
      <vt:variant>
        <vt:i4>0</vt:i4>
      </vt:variant>
      <vt:variant>
        <vt:i4>5</vt:i4>
      </vt:variant>
      <vt:variant>
        <vt:lpwstr/>
      </vt:variant>
      <vt:variant>
        <vt:lpwstr>_Toc409092351</vt:lpwstr>
      </vt:variant>
      <vt:variant>
        <vt:i4>1048631</vt:i4>
      </vt:variant>
      <vt:variant>
        <vt:i4>236</vt:i4>
      </vt:variant>
      <vt:variant>
        <vt:i4>0</vt:i4>
      </vt:variant>
      <vt:variant>
        <vt:i4>5</vt:i4>
      </vt:variant>
      <vt:variant>
        <vt:lpwstr/>
      </vt:variant>
      <vt:variant>
        <vt:lpwstr>_Toc409092350</vt:lpwstr>
      </vt:variant>
      <vt:variant>
        <vt:i4>1114167</vt:i4>
      </vt:variant>
      <vt:variant>
        <vt:i4>230</vt:i4>
      </vt:variant>
      <vt:variant>
        <vt:i4>0</vt:i4>
      </vt:variant>
      <vt:variant>
        <vt:i4>5</vt:i4>
      </vt:variant>
      <vt:variant>
        <vt:lpwstr/>
      </vt:variant>
      <vt:variant>
        <vt:lpwstr>_Toc409092349</vt:lpwstr>
      </vt:variant>
      <vt:variant>
        <vt:i4>1114167</vt:i4>
      </vt:variant>
      <vt:variant>
        <vt:i4>224</vt:i4>
      </vt:variant>
      <vt:variant>
        <vt:i4>0</vt:i4>
      </vt:variant>
      <vt:variant>
        <vt:i4>5</vt:i4>
      </vt:variant>
      <vt:variant>
        <vt:lpwstr/>
      </vt:variant>
      <vt:variant>
        <vt:lpwstr>_Toc409092348</vt:lpwstr>
      </vt:variant>
      <vt:variant>
        <vt:i4>1114167</vt:i4>
      </vt:variant>
      <vt:variant>
        <vt:i4>218</vt:i4>
      </vt:variant>
      <vt:variant>
        <vt:i4>0</vt:i4>
      </vt:variant>
      <vt:variant>
        <vt:i4>5</vt:i4>
      </vt:variant>
      <vt:variant>
        <vt:lpwstr/>
      </vt:variant>
      <vt:variant>
        <vt:lpwstr>_Toc409092347</vt:lpwstr>
      </vt:variant>
      <vt:variant>
        <vt:i4>1114167</vt:i4>
      </vt:variant>
      <vt:variant>
        <vt:i4>212</vt:i4>
      </vt:variant>
      <vt:variant>
        <vt:i4>0</vt:i4>
      </vt:variant>
      <vt:variant>
        <vt:i4>5</vt:i4>
      </vt:variant>
      <vt:variant>
        <vt:lpwstr/>
      </vt:variant>
      <vt:variant>
        <vt:lpwstr>_Toc409092346</vt:lpwstr>
      </vt:variant>
      <vt:variant>
        <vt:i4>1114167</vt:i4>
      </vt:variant>
      <vt:variant>
        <vt:i4>206</vt:i4>
      </vt:variant>
      <vt:variant>
        <vt:i4>0</vt:i4>
      </vt:variant>
      <vt:variant>
        <vt:i4>5</vt:i4>
      </vt:variant>
      <vt:variant>
        <vt:lpwstr/>
      </vt:variant>
      <vt:variant>
        <vt:lpwstr>_Toc409092345</vt:lpwstr>
      </vt:variant>
      <vt:variant>
        <vt:i4>1114167</vt:i4>
      </vt:variant>
      <vt:variant>
        <vt:i4>200</vt:i4>
      </vt:variant>
      <vt:variant>
        <vt:i4>0</vt:i4>
      </vt:variant>
      <vt:variant>
        <vt:i4>5</vt:i4>
      </vt:variant>
      <vt:variant>
        <vt:lpwstr/>
      </vt:variant>
      <vt:variant>
        <vt:lpwstr>_Toc409092344</vt:lpwstr>
      </vt:variant>
      <vt:variant>
        <vt:i4>1114167</vt:i4>
      </vt:variant>
      <vt:variant>
        <vt:i4>194</vt:i4>
      </vt:variant>
      <vt:variant>
        <vt:i4>0</vt:i4>
      </vt:variant>
      <vt:variant>
        <vt:i4>5</vt:i4>
      </vt:variant>
      <vt:variant>
        <vt:lpwstr/>
      </vt:variant>
      <vt:variant>
        <vt:lpwstr>_Toc409092343</vt:lpwstr>
      </vt:variant>
      <vt:variant>
        <vt:i4>1114167</vt:i4>
      </vt:variant>
      <vt:variant>
        <vt:i4>188</vt:i4>
      </vt:variant>
      <vt:variant>
        <vt:i4>0</vt:i4>
      </vt:variant>
      <vt:variant>
        <vt:i4>5</vt:i4>
      </vt:variant>
      <vt:variant>
        <vt:lpwstr/>
      </vt:variant>
      <vt:variant>
        <vt:lpwstr>_Toc409092342</vt:lpwstr>
      </vt:variant>
      <vt:variant>
        <vt:i4>1114167</vt:i4>
      </vt:variant>
      <vt:variant>
        <vt:i4>182</vt:i4>
      </vt:variant>
      <vt:variant>
        <vt:i4>0</vt:i4>
      </vt:variant>
      <vt:variant>
        <vt:i4>5</vt:i4>
      </vt:variant>
      <vt:variant>
        <vt:lpwstr/>
      </vt:variant>
      <vt:variant>
        <vt:lpwstr>_Toc409092341</vt:lpwstr>
      </vt:variant>
      <vt:variant>
        <vt:i4>1114167</vt:i4>
      </vt:variant>
      <vt:variant>
        <vt:i4>176</vt:i4>
      </vt:variant>
      <vt:variant>
        <vt:i4>0</vt:i4>
      </vt:variant>
      <vt:variant>
        <vt:i4>5</vt:i4>
      </vt:variant>
      <vt:variant>
        <vt:lpwstr/>
      </vt:variant>
      <vt:variant>
        <vt:lpwstr>_Toc409092340</vt:lpwstr>
      </vt:variant>
      <vt:variant>
        <vt:i4>1441847</vt:i4>
      </vt:variant>
      <vt:variant>
        <vt:i4>170</vt:i4>
      </vt:variant>
      <vt:variant>
        <vt:i4>0</vt:i4>
      </vt:variant>
      <vt:variant>
        <vt:i4>5</vt:i4>
      </vt:variant>
      <vt:variant>
        <vt:lpwstr/>
      </vt:variant>
      <vt:variant>
        <vt:lpwstr>_Toc409092339</vt:lpwstr>
      </vt:variant>
      <vt:variant>
        <vt:i4>1441847</vt:i4>
      </vt:variant>
      <vt:variant>
        <vt:i4>164</vt:i4>
      </vt:variant>
      <vt:variant>
        <vt:i4>0</vt:i4>
      </vt:variant>
      <vt:variant>
        <vt:i4>5</vt:i4>
      </vt:variant>
      <vt:variant>
        <vt:lpwstr/>
      </vt:variant>
      <vt:variant>
        <vt:lpwstr>_Toc409092338</vt:lpwstr>
      </vt:variant>
      <vt:variant>
        <vt:i4>1441847</vt:i4>
      </vt:variant>
      <vt:variant>
        <vt:i4>158</vt:i4>
      </vt:variant>
      <vt:variant>
        <vt:i4>0</vt:i4>
      </vt:variant>
      <vt:variant>
        <vt:i4>5</vt:i4>
      </vt:variant>
      <vt:variant>
        <vt:lpwstr/>
      </vt:variant>
      <vt:variant>
        <vt:lpwstr>_Toc409092337</vt:lpwstr>
      </vt:variant>
      <vt:variant>
        <vt:i4>1441847</vt:i4>
      </vt:variant>
      <vt:variant>
        <vt:i4>152</vt:i4>
      </vt:variant>
      <vt:variant>
        <vt:i4>0</vt:i4>
      </vt:variant>
      <vt:variant>
        <vt:i4>5</vt:i4>
      </vt:variant>
      <vt:variant>
        <vt:lpwstr/>
      </vt:variant>
      <vt:variant>
        <vt:lpwstr>_Toc409092336</vt:lpwstr>
      </vt:variant>
      <vt:variant>
        <vt:i4>1441847</vt:i4>
      </vt:variant>
      <vt:variant>
        <vt:i4>146</vt:i4>
      </vt:variant>
      <vt:variant>
        <vt:i4>0</vt:i4>
      </vt:variant>
      <vt:variant>
        <vt:i4>5</vt:i4>
      </vt:variant>
      <vt:variant>
        <vt:lpwstr/>
      </vt:variant>
      <vt:variant>
        <vt:lpwstr>_Toc409092335</vt:lpwstr>
      </vt:variant>
      <vt:variant>
        <vt:i4>1441847</vt:i4>
      </vt:variant>
      <vt:variant>
        <vt:i4>140</vt:i4>
      </vt:variant>
      <vt:variant>
        <vt:i4>0</vt:i4>
      </vt:variant>
      <vt:variant>
        <vt:i4>5</vt:i4>
      </vt:variant>
      <vt:variant>
        <vt:lpwstr/>
      </vt:variant>
      <vt:variant>
        <vt:lpwstr>_Toc409092334</vt:lpwstr>
      </vt:variant>
      <vt:variant>
        <vt:i4>1441847</vt:i4>
      </vt:variant>
      <vt:variant>
        <vt:i4>134</vt:i4>
      </vt:variant>
      <vt:variant>
        <vt:i4>0</vt:i4>
      </vt:variant>
      <vt:variant>
        <vt:i4>5</vt:i4>
      </vt:variant>
      <vt:variant>
        <vt:lpwstr/>
      </vt:variant>
      <vt:variant>
        <vt:lpwstr>_Toc409092333</vt:lpwstr>
      </vt:variant>
      <vt:variant>
        <vt:i4>1441847</vt:i4>
      </vt:variant>
      <vt:variant>
        <vt:i4>128</vt:i4>
      </vt:variant>
      <vt:variant>
        <vt:i4>0</vt:i4>
      </vt:variant>
      <vt:variant>
        <vt:i4>5</vt:i4>
      </vt:variant>
      <vt:variant>
        <vt:lpwstr/>
      </vt:variant>
      <vt:variant>
        <vt:lpwstr>_Toc409092332</vt:lpwstr>
      </vt:variant>
      <vt:variant>
        <vt:i4>1441847</vt:i4>
      </vt:variant>
      <vt:variant>
        <vt:i4>122</vt:i4>
      </vt:variant>
      <vt:variant>
        <vt:i4>0</vt:i4>
      </vt:variant>
      <vt:variant>
        <vt:i4>5</vt:i4>
      </vt:variant>
      <vt:variant>
        <vt:lpwstr/>
      </vt:variant>
      <vt:variant>
        <vt:lpwstr>_Toc409092331</vt:lpwstr>
      </vt:variant>
      <vt:variant>
        <vt:i4>1441847</vt:i4>
      </vt:variant>
      <vt:variant>
        <vt:i4>116</vt:i4>
      </vt:variant>
      <vt:variant>
        <vt:i4>0</vt:i4>
      </vt:variant>
      <vt:variant>
        <vt:i4>5</vt:i4>
      </vt:variant>
      <vt:variant>
        <vt:lpwstr/>
      </vt:variant>
      <vt:variant>
        <vt:lpwstr>_Toc409092330</vt:lpwstr>
      </vt:variant>
      <vt:variant>
        <vt:i4>1507383</vt:i4>
      </vt:variant>
      <vt:variant>
        <vt:i4>110</vt:i4>
      </vt:variant>
      <vt:variant>
        <vt:i4>0</vt:i4>
      </vt:variant>
      <vt:variant>
        <vt:i4>5</vt:i4>
      </vt:variant>
      <vt:variant>
        <vt:lpwstr/>
      </vt:variant>
      <vt:variant>
        <vt:lpwstr>_Toc409092329</vt:lpwstr>
      </vt:variant>
      <vt:variant>
        <vt:i4>1507383</vt:i4>
      </vt:variant>
      <vt:variant>
        <vt:i4>104</vt:i4>
      </vt:variant>
      <vt:variant>
        <vt:i4>0</vt:i4>
      </vt:variant>
      <vt:variant>
        <vt:i4>5</vt:i4>
      </vt:variant>
      <vt:variant>
        <vt:lpwstr/>
      </vt:variant>
      <vt:variant>
        <vt:lpwstr>_Toc409092328</vt:lpwstr>
      </vt:variant>
      <vt:variant>
        <vt:i4>1507383</vt:i4>
      </vt:variant>
      <vt:variant>
        <vt:i4>98</vt:i4>
      </vt:variant>
      <vt:variant>
        <vt:i4>0</vt:i4>
      </vt:variant>
      <vt:variant>
        <vt:i4>5</vt:i4>
      </vt:variant>
      <vt:variant>
        <vt:lpwstr/>
      </vt:variant>
      <vt:variant>
        <vt:lpwstr>_Toc409092327</vt:lpwstr>
      </vt:variant>
      <vt:variant>
        <vt:i4>1507383</vt:i4>
      </vt:variant>
      <vt:variant>
        <vt:i4>92</vt:i4>
      </vt:variant>
      <vt:variant>
        <vt:i4>0</vt:i4>
      </vt:variant>
      <vt:variant>
        <vt:i4>5</vt:i4>
      </vt:variant>
      <vt:variant>
        <vt:lpwstr/>
      </vt:variant>
      <vt:variant>
        <vt:lpwstr>_Toc409092326</vt:lpwstr>
      </vt:variant>
      <vt:variant>
        <vt:i4>1507383</vt:i4>
      </vt:variant>
      <vt:variant>
        <vt:i4>86</vt:i4>
      </vt:variant>
      <vt:variant>
        <vt:i4>0</vt:i4>
      </vt:variant>
      <vt:variant>
        <vt:i4>5</vt:i4>
      </vt:variant>
      <vt:variant>
        <vt:lpwstr/>
      </vt:variant>
      <vt:variant>
        <vt:lpwstr>_Toc409092325</vt:lpwstr>
      </vt:variant>
      <vt:variant>
        <vt:i4>1507383</vt:i4>
      </vt:variant>
      <vt:variant>
        <vt:i4>80</vt:i4>
      </vt:variant>
      <vt:variant>
        <vt:i4>0</vt:i4>
      </vt:variant>
      <vt:variant>
        <vt:i4>5</vt:i4>
      </vt:variant>
      <vt:variant>
        <vt:lpwstr/>
      </vt:variant>
      <vt:variant>
        <vt:lpwstr>_Toc409092324</vt:lpwstr>
      </vt:variant>
      <vt:variant>
        <vt:i4>1507383</vt:i4>
      </vt:variant>
      <vt:variant>
        <vt:i4>74</vt:i4>
      </vt:variant>
      <vt:variant>
        <vt:i4>0</vt:i4>
      </vt:variant>
      <vt:variant>
        <vt:i4>5</vt:i4>
      </vt:variant>
      <vt:variant>
        <vt:lpwstr/>
      </vt:variant>
      <vt:variant>
        <vt:lpwstr>_Toc409092323</vt:lpwstr>
      </vt:variant>
      <vt:variant>
        <vt:i4>1507383</vt:i4>
      </vt:variant>
      <vt:variant>
        <vt:i4>68</vt:i4>
      </vt:variant>
      <vt:variant>
        <vt:i4>0</vt:i4>
      </vt:variant>
      <vt:variant>
        <vt:i4>5</vt:i4>
      </vt:variant>
      <vt:variant>
        <vt:lpwstr/>
      </vt:variant>
      <vt:variant>
        <vt:lpwstr>_Toc409092322</vt:lpwstr>
      </vt:variant>
      <vt:variant>
        <vt:i4>1507383</vt:i4>
      </vt:variant>
      <vt:variant>
        <vt:i4>62</vt:i4>
      </vt:variant>
      <vt:variant>
        <vt:i4>0</vt:i4>
      </vt:variant>
      <vt:variant>
        <vt:i4>5</vt:i4>
      </vt:variant>
      <vt:variant>
        <vt:lpwstr/>
      </vt:variant>
      <vt:variant>
        <vt:lpwstr>_Toc409092321</vt:lpwstr>
      </vt:variant>
      <vt:variant>
        <vt:i4>1507383</vt:i4>
      </vt:variant>
      <vt:variant>
        <vt:i4>56</vt:i4>
      </vt:variant>
      <vt:variant>
        <vt:i4>0</vt:i4>
      </vt:variant>
      <vt:variant>
        <vt:i4>5</vt:i4>
      </vt:variant>
      <vt:variant>
        <vt:lpwstr/>
      </vt:variant>
      <vt:variant>
        <vt:lpwstr>_Toc409092320</vt:lpwstr>
      </vt:variant>
      <vt:variant>
        <vt:i4>1310775</vt:i4>
      </vt:variant>
      <vt:variant>
        <vt:i4>50</vt:i4>
      </vt:variant>
      <vt:variant>
        <vt:i4>0</vt:i4>
      </vt:variant>
      <vt:variant>
        <vt:i4>5</vt:i4>
      </vt:variant>
      <vt:variant>
        <vt:lpwstr/>
      </vt:variant>
      <vt:variant>
        <vt:lpwstr>_Toc409092319</vt:lpwstr>
      </vt:variant>
      <vt:variant>
        <vt:i4>1310775</vt:i4>
      </vt:variant>
      <vt:variant>
        <vt:i4>44</vt:i4>
      </vt:variant>
      <vt:variant>
        <vt:i4>0</vt:i4>
      </vt:variant>
      <vt:variant>
        <vt:i4>5</vt:i4>
      </vt:variant>
      <vt:variant>
        <vt:lpwstr/>
      </vt:variant>
      <vt:variant>
        <vt:lpwstr>_Toc409092318</vt:lpwstr>
      </vt:variant>
      <vt:variant>
        <vt:i4>1310775</vt:i4>
      </vt:variant>
      <vt:variant>
        <vt:i4>38</vt:i4>
      </vt:variant>
      <vt:variant>
        <vt:i4>0</vt:i4>
      </vt:variant>
      <vt:variant>
        <vt:i4>5</vt:i4>
      </vt:variant>
      <vt:variant>
        <vt:lpwstr/>
      </vt:variant>
      <vt:variant>
        <vt:lpwstr>_Toc409092317</vt:lpwstr>
      </vt:variant>
      <vt:variant>
        <vt:i4>1310775</vt:i4>
      </vt:variant>
      <vt:variant>
        <vt:i4>32</vt:i4>
      </vt:variant>
      <vt:variant>
        <vt:i4>0</vt:i4>
      </vt:variant>
      <vt:variant>
        <vt:i4>5</vt:i4>
      </vt:variant>
      <vt:variant>
        <vt:lpwstr/>
      </vt:variant>
      <vt:variant>
        <vt:lpwstr>_Toc409092316</vt:lpwstr>
      </vt:variant>
      <vt:variant>
        <vt:i4>1310775</vt:i4>
      </vt:variant>
      <vt:variant>
        <vt:i4>26</vt:i4>
      </vt:variant>
      <vt:variant>
        <vt:i4>0</vt:i4>
      </vt:variant>
      <vt:variant>
        <vt:i4>5</vt:i4>
      </vt:variant>
      <vt:variant>
        <vt:lpwstr/>
      </vt:variant>
      <vt:variant>
        <vt:lpwstr>_Toc409092315</vt:lpwstr>
      </vt:variant>
      <vt:variant>
        <vt:i4>1310775</vt:i4>
      </vt:variant>
      <vt:variant>
        <vt:i4>20</vt:i4>
      </vt:variant>
      <vt:variant>
        <vt:i4>0</vt:i4>
      </vt:variant>
      <vt:variant>
        <vt:i4>5</vt:i4>
      </vt:variant>
      <vt:variant>
        <vt:lpwstr/>
      </vt:variant>
      <vt:variant>
        <vt:lpwstr>_Toc409092314</vt:lpwstr>
      </vt:variant>
      <vt:variant>
        <vt:i4>1310775</vt:i4>
      </vt:variant>
      <vt:variant>
        <vt:i4>14</vt:i4>
      </vt:variant>
      <vt:variant>
        <vt:i4>0</vt:i4>
      </vt:variant>
      <vt:variant>
        <vt:i4>5</vt:i4>
      </vt:variant>
      <vt:variant>
        <vt:lpwstr/>
      </vt:variant>
      <vt:variant>
        <vt:lpwstr>_Toc409092313</vt:lpwstr>
      </vt:variant>
      <vt:variant>
        <vt:i4>1310775</vt:i4>
      </vt:variant>
      <vt:variant>
        <vt:i4>8</vt:i4>
      </vt:variant>
      <vt:variant>
        <vt:i4>0</vt:i4>
      </vt:variant>
      <vt:variant>
        <vt:i4>5</vt:i4>
      </vt:variant>
      <vt:variant>
        <vt:lpwstr/>
      </vt:variant>
      <vt:variant>
        <vt:lpwstr>_Toc409092312</vt:lpwstr>
      </vt:variant>
      <vt:variant>
        <vt:i4>1310775</vt:i4>
      </vt:variant>
      <vt:variant>
        <vt:i4>2</vt:i4>
      </vt:variant>
      <vt:variant>
        <vt:i4>0</vt:i4>
      </vt:variant>
      <vt:variant>
        <vt:i4>5</vt:i4>
      </vt:variant>
      <vt:variant>
        <vt:lpwstr/>
      </vt:variant>
      <vt:variant>
        <vt:lpwstr>_Toc409092311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subject/>
  <dc:creator>Dave Reynolds</dc:creator>
  <cp:keywords>RFP Template</cp:keywords>
  <dc:description/>
  <cp:lastModifiedBy>SMITH Shirley * EGS</cp:lastModifiedBy>
  <cp:revision>3</cp:revision>
  <cp:lastPrinted>2016-01-21T23:48:00Z</cp:lastPrinted>
  <dcterms:created xsi:type="dcterms:W3CDTF">2016-05-27T21:54:00Z</dcterms:created>
  <dcterms:modified xsi:type="dcterms:W3CDTF">2016-06-14T20:48:00Z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33d166c6-6e63-41b3-b866-a28805f47273</vt:lpwstr>
  </property>
  <property fmtid="{D5CDD505-2E9C-101B-9397-08002B2CF9AE}" pid="3" name="_dlc_DocId">
    <vt:lpwstr>PWA1-9-242</vt:lpwstr>
  </property>
  <property fmtid="{D5CDD505-2E9C-101B-9397-08002B2CF9AE}" pid="4" name="_dlc_DocIdUrl">
    <vt:lpwstr>https://projects.dhsoha.state.or.us/CaseManagementOnline/_layouts/DocIdRedir.aspx?ID=PWA1-9-242, PWA1-9-242</vt:lpwstr>
  </property>
  <property fmtid="{D5CDD505-2E9C-101B-9397-08002B2CF9AE}" pid="5" name="ContentTypeId">
    <vt:lpwstr>0x01010040B79F9E88A5944A99F800854BC51ECE</vt:lpwstr>
  </property>
  <property fmtid="{D5CDD505-2E9C-101B-9397-08002B2CF9AE}" pid="6" name="Information Asset Classification Level">
    <vt:lpwstr>Level 2, "Limited"</vt:lpwstr>
  </property>
  <property fmtid="{D5CDD505-2E9C-101B-9397-08002B2CF9AE}" pid="7" name="Review Date">
    <vt:lpwstr>2015-12-01T00:00:00Z</vt:lpwstr>
  </property>
  <property fmtid="{D5CDD505-2E9C-101B-9397-08002B2CF9AE}" pid="8" name="Subject Area">
    <vt:lpwstr>;#A&amp;E;#Goods;#IT;#Services;#</vt:lpwstr>
  </property>
  <property fmtid="{D5CDD505-2E9C-101B-9397-08002B2CF9AE}" pid="9" name="Document Status">
    <vt:lpwstr>Final</vt:lpwstr>
  </property>
  <property fmtid="{D5CDD505-2E9C-101B-9397-08002B2CF9AE}" pid="10" name="Doc Type">
    <vt:lpwstr>Template</vt:lpwstr>
  </property>
</Properties>
</file>