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833F" w14:textId="7630BF89" w:rsidR="00E027B4" w:rsidRDefault="007C1629" w:rsidP="00E027B4">
      <w:pPr>
        <w:pStyle w:val="Heading1"/>
        <w:pBdr>
          <w:between w:val="single" w:sz="4" w:space="1" w:color="auto"/>
        </w:pBdr>
        <w:spacing w:after="0"/>
      </w:pPr>
      <w:r>
        <w:t>#05116</w:t>
      </w:r>
      <w:r w:rsidR="003E74F4">
        <w:t xml:space="preserve"> – </w:t>
      </w:r>
      <w:r>
        <w:t>Cloud Solutions</w:t>
      </w:r>
    </w:p>
    <w:p w14:paraId="3E895687" w14:textId="3C4C7F67" w:rsidR="00571DED" w:rsidRDefault="009B687A" w:rsidP="008B0469">
      <w:pPr>
        <w:rPr>
          <w:rFonts w:cs="Arial"/>
          <w:sz w:val="28"/>
          <w:lang w:bidi="ar-SA"/>
        </w:rPr>
      </w:pPr>
      <w:r w:rsidRPr="00E259BC">
        <w:rPr>
          <w:rFonts w:cs="Arial"/>
          <w:sz w:val="28"/>
          <w:lang w:bidi="ar-SA"/>
        </w:rPr>
        <w:t>Frequently Asked Questions</w:t>
      </w:r>
      <w:r w:rsidR="00E259BC">
        <w:rPr>
          <w:rFonts w:cs="Arial"/>
          <w:sz w:val="28"/>
          <w:lang w:bidi="ar-SA"/>
        </w:rPr>
        <w:t xml:space="preserve"> (FAQ)</w:t>
      </w:r>
    </w:p>
    <w:p w14:paraId="7E7C4498" w14:textId="77777777" w:rsidR="00880E89" w:rsidRDefault="00880E89" w:rsidP="008B0469">
      <w:pPr>
        <w:rPr>
          <w:rFonts w:cs="Arial"/>
          <w:sz w:val="28"/>
          <w:lang w:bidi="ar-SA"/>
        </w:rPr>
      </w:pPr>
    </w:p>
    <w:p w14:paraId="0F353DF4" w14:textId="289F0F01" w:rsidR="00880E89" w:rsidRPr="00880E89" w:rsidRDefault="00B418FB" w:rsidP="008B0469">
      <w:pPr>
        <w:rPr>
          <w:rFonts w:ascii="Calibri" w:hAnsi="Calibri" w:cs="Calibri"/>
          <w:sz w:val="24"/>
          <w:szCs w:val="24"/>
          <w:lang w:bidi="ar-SA"/>
        </w:rPr>
      </w:pPr>
      <w:hyperlink r:id="rId11" w:history="1">
        <w:r w:rsidR="00880E89" w:rsidRPr="00BF58F3">
          <w:rPr>
            <w:rStyle w:val="Hyperlink"/>
            <w:rFonts w:ascii="Calibri" w:hAnsi="Calibri" w:cs="Calibri"/>
            <w:sz w:val="24"/>
            <w:szCs w:val="24"/>
            <w:lang w:bidi="ar-SA"/>
          </w:rPr>
          <w:t>Microsoft Shared Tenant Q&amp;A</w:t>
        </w:r>
      </w:hyperlink>
    </w:p>
    <w:p w14:paraId="1CD42E30" w14:textId="27C20058" w:rsidR="008D61A9" w:rsidRDefault="008D61A9" w:rsidP="008B0469">
      <w:pPr>
        <w:rPr>
          <w:rFonts w:cs="Arial"/>
          <w:sz w:val="28"/>
          <w:lang w:bidi="ar-SA"/>
        </w:rPr>
      </w:pPr>
    </w:p>
    <w:p w14:paraId="5894022A" w14:textId="3BDE8677" w:rsidR="008D61A9" w:rsidRPr="008D61A9" w:rsidRDefault="008D61A9" w:rsidP="008B0469">
      <w:pPr>
        <w:rPr>
          <w:rFonts w:cs="Arial"/>
          <w:b/>
          <w:sz w:val="28"/>
          <w:lang w:bidi="ar-SA"/>
        </w:rPr>
      </w:pPr>
      <w:r>
        <w:rPr>
          <w:rFonts w:cs="Arial"/>
          <w:b/>
          <w:sz w:val="28"/>
          <w:lang w:bidi="ar-SA"/>
        </w:rPr>
        <w:t>Customer Related</w:t>
      </w:r>
    </w:p>
    <w:p w14:paraId="3E352CC8" w14:textId="739F55BD" w:rsidR="00E259BC" w:rsidRPr="005E547E" w:rsidRDefault="00E259BC" w:rsidP="005E547E">
      <w:pPr>
        <w:jc w:val="both"/>
        <w:rPr>
          <w:rFonts w:cs="Arial"/>
          <w:b/>
          <w:sz w:val="20"/>
          <w:szCs w:val="20"/>
        </w:rPr>
      </w:pPr>
    </w:p>
    <w:p w14:paraId="1025C402" w14:textId="5950B6A6" w:rsidR="002E3732" w:rsidRPr="003E74F4" w:rsidRDefault="00F914ED" w:rsidP="00092FB1">
      <w:pPr>
        <w:pStyle w:val="ListParagraph"/>
        <w:numPr>
          <w:ilvl w:val="0"/>
          <w:numId w:val="43"/>
        </w:numPr>
        <w:jc w:val="both"/>
        <w:rPr>
          <w:rFonts w:cs="Arial"/>
          <w:sz w:val="28"/>
          <w:szCs w:val="28"/>
        </w:rPr>
      </w:pPr>
      <w:bookmarkStart w:id="0" w:name="FAQ_1"/>
      <w:bookmarkEnd w:id="0"/>
      <w:r w:rsidRPr="003E74F4">
        <w:rPr>
          <w:rFonts w:cs="Arial"/>
          <w:sz w:val="28"/>
          <w:szCs w:val="28"/>
        </w:rPr>
        <w:t>What is within scope of thi</w:t>
      </w:r>
      <w:r w:rsidR="002E3732" w:rsidRPr="003E74F4">
        <w:rPr>
          <w:rFonts w:cs="Arial"/>
          <w:sz w:val="28"/>
          <w:szCs w:val="28"/>
        </w:rPr>
        <w:t>s contract? What are exclusions?</w:t>
      </w:r>
    </w:p>
    <w:p w14:paraId="6CC0F0A4" w14:textId="66CC1BBF" w:rsidR="002E3732" w:rsidRPr="007C1629" w:rsidRDefault="007C1629" w:rsidP="007C1629">
      <w:pPr>
        <w:pStyle w:val="ListParagraph"/>
        <w:ind w:left="360"/>
        <w:jc w:val="both"/>
        <w:rPr>
          <w:i/>
        </w:rPr>
      </w:pPr>
      <w:r w:rsidRPr="007C1629">
        <w:rPr>
          <w:i/>
        </w:rPr>
        <w:t xml:space="preserve">The Cloud Contract covers all software as a service (SaaS), platform as a service (PaaS) and infrastructure as a service (IaaS) models as defined by the </w:t>
      </w:r>
      <w:r w:rsidR="007F5090" w:rsidRPr="007C1629">
        <w:rPr>
          <w:i/>
        </w:rPr>
        <w:t>National</w:t>
      </w:r>
      <w:r w:rsidRPr="007C1629">
        <w:rPr>
          <w:i/>
        </w:rPr>
        <w:t xml:space="preserve"> Institute of Standards and </w:t>
      </w:r>
      <w:r w:rsidR="007F5090" w:rsidRPr="007C1629">
        <w:rPr>
          <w:i/>
        </w:rPr>
        <w:t>Technology</w:t>
      </w:r>
      <w:r w:rsidRPr="007C1629">
        <w:rPr>
          <w:i/>
        </w:rPr>
        <w:t xml:space="preserve">. It includes a very broad range of services from cloud based phone systems, unified communications, enterprise resource planning modules, desktop as a service, programs to combat fraud, waste and abuse, data </w:t>
      </w:r>
      <w:r w:rsidR="007F5090" w:rsidRPr="007C1629">
        <w:rPr>
          <w:i/>
        </w:rPr>
        <w:t>analytics</w:t>
      </w:r>
      <w:r w:rsidRPr="007C1629">
        <w:rPr>
          <w:i/>
        </w:rPr>
        <w:t xml:space="preserve"> and security as a service to </w:t>
      </w:r>
      <w:r w:rsidR="007F5090" w:rsidRPr="007C1629">
        <w:rPr>
          <w:i/>
        </w:rPr>
        <w:t>application</w:t>
      </w:r>
      <w:r w:rsidRPr="007C1629">
        <w:rPr>
          <w:i/>
        </w:rPr>
        <w:t xml:space="preserve"> development in PaaS and cloud hosting services, combining IaaS with a range of managed services and system integration.</w:t>
      </w:r>
    </w:p>
    <w:p w14:paraId="0C7CA408" w14:textId="77777777" w:rsidR="005C17E9" w:rsidRPr="00C34C79" w:rsidRDefault="005C17E9" w:rsidP="005E547E">
      <w:pPr>
        <w:pStyle w:val="ListParagraph"/>
        <w:ind w:left="360"/>
        <w:jc w:val="both"/>
        <w:rPr>
          <w:rFonts w:cs="Arial"/>
          <w:b/>
        </w:rPr>
      </w:pPr>
    </w:p>
    <w:p w14:paraId="00A49995" w14:textId="4B381D03" w:rsidR="005C17E9" w:rsidRPr="003E74F4" w:rsidRDefault="00F914ED" w:rsidP="005E547E">
      <w:pPr>
        <w:pStyle w:val="ListParagraph"/>
        <w:numPr>
          <w:ilvl w:val="0"/>
          <w:numId w:val="43"/>
        </w:numPr>
        <w:jc w:val="both"/>
        <w:rPr>
          <w:rFonts w:cs="Arial"/>
          <w:b/>
          <w:sz w:val="28"/>
          <w:szCs w:val="28"/>
        </w:rPr>
      </w:pPr>
      <w:bookmarkStart w:id="1" w:name="FAQ_2"/>
      <w:bookmarkEnd w:id="1"/>
      <w:r w:rsidRPr="003E74F4">
        <w:rPr>
          <w:sz w:val="28"/>
          <w:szCs w:val="28"/>
        </w:rPr>
        <w:t>Can I choose any awarded vendor to purchase from this contract?</w:t>
      </w:r>
    </w:p>
    <w:p w14:paraId="078E37CF" w14:textId="7EEDB04E" w:rsidR="005C17E9" w:rsidRPr="00C34C79" w:rsidRDefault="002E3732" w:rsidP="005E547E">
      <w:pPr>
        <w:pStyle w:val="ListParagraph"/>
        <w:ind w:left="360"/>
        <w:jc w:val="both"/>
        <w:rPr>
          <w:rFonts w:cs="Arial"/>
        </w:rPr>
      </w:pPr>
      <w:r w:rsidRPr="00C34C79">
        <w:rPr>
          <w:rFonts w:cs="Arial"/>
          <w:i/>
        </w:rPr>
        <w:t>Yes, it is a master contract.</w:t>
      </w:r>
      <w:r w:rsidR="00D05B87">
        <w:rPr>
          <w:rFonts w:cs="Arial"/>
          <w:i/>
        </w:rPr>
        <w:t xml:space="preserve"> Vendors on this contract were awarded through the competitive solicitation process </w:t>
      </w:r>
      <w:r w:rsidR="00DB4BF0">
        <w:rPr>
          <w:rFonts w:cs="Arial"/>
          <w:i/>
        </w:rPr>
        <w:t>therefore;</w:t>
      </w:r>
      <w:r w:rsidR="00D05B87">
        <w:rPr>
          <w:rFonts w:cs="Arial"/>
          <w:i/>
        </w:rPr>
        <w:t xml:space="preserve"> agencies can work directly with any vendor.</w:t>
      </w:r>
    </w:p>
    <w:p w14:paraId="3EA135C9" w14:textId="77777777" w:rsidR="005C17E9" w:rsidRPr="00C34C79" w:rsidRDefault="005C17E9" w:rsidP="005E547E">
      <w:pPr>
        <w:pStyle w:val="ListParagraph"/>
        <w:ind w:left="360"/>
        <w:jc w:val="both"/>
        <w:rPr>
          <w:rFonts w:cs="Arial"/>
          <w:b/>
        </w:rPr>
      </w:pPr>
    </w:p>
    <w:p w14:paraId="42FA05AA" w14:textId="49A7DD36" w:rsidR="005C17E9" w:rsidRPr="003E74F4" w:rsidRDefault="00F914ED" w:rsidP="00F914ED">
      <w:pPr>
        <w:pStyle w:val="ListParagraph"/>
        <w:numPr>
          <w:ilvl w:val="0"/>
          <w:numId w:val="43"/>
        </w:numPr>
        <w:jc w:val="both"/>
        <w:rPr>
          <w:rFonts w:cs="Arial"/>
          <w:b/>
          <w:sz w:val="28"/>
          <w:szCs w:val="28"/>
        </w:rPr>
      </w:pPr>
      <w:bookmarkStart w:id="2" w:name="FAQ_3"/>
      <w:bookmarkEnd w:id="2"/>
      <w:r w:rsidRPr="003E74F4">
        <w:rPr>
          <w:rFonts w:cs="Arial"/>
          <w:sz w:val="28"/>
          <w:szCs w:val="28"/>
        </w:rPr>
        <w:t>What is the term and renewal options for this contract?</w:t>
      </w:r>
    </w:p>
    <w:p w14:paraId="615CD8AA" w14:textId="19746456" w:rsidR="005C17E9" w:rsidRPr="00C34C79" w:rsidRDefault="005D6FA5" w:rsidP="005E547E">
      <w:pPr>
        <w:pStyle w:val="ListParagraph"/>
        <w:ind w:left="360"/>
        <w:jc w:val="both"/>
        <w:rPr>
          <w:rFonts w:cs="Arial"/>
        </w:rPr>
      </w:pPr>
      <w:r>
        <w:rPr>
          <w:rFonts w:cs="Arial"/>
          <w:i/>
        </w:rPr>
        <w:t>The initial term is for 10</w:t>
      </w:r>
      <w:r w:rsidR="002E3732" w:rsidRPr="00C34C79">
        <w:rPr>
          <w:rFonts w:cs="Arial"/>
          <w:i/>
        </w:rPr>
        <w:t xml:space="preserve"> years</w:t>
      </w:r>
      <w:r>
        <w:rPr>
          <w:rFonts w:cs="Arial"/>
          <w:i/>
        </w:rPr>
        <w:t xml:space="preserve"> until September 16 2026.</w:t>
      </w:r>
    </w:p>
    <w:p w14:paraId="73DB706D" w14:textId="77777777" w:rsidR="005C17E9" w:rsidRPr="00C34C79" w:rsidRDefault="005C17E9" w:rsidP="005E547E">
      <w:pPr>
        <w:pStyle w:val="ListParagraph"/>
        <w:ind w:left="360"/>
        <w:jc w:val="both"/>
        <w:rPr>
          <w:rFonts w:cs="Arial"/>
          <w:b/>
        </w:rPr>
      </w:pPr>
    </w:p>
    <w:p w14:paraId="4D314305" w14:textId="456EFAFB" w:rsidR="005C17E9" w:rsidRPr="003E74F4" w:rsidRDefault="00F914ED" w:rsidP="005E547E">
      <w:pPr>
        <w:pStyle w:val="ListParagraph"/>
        <w:numPr>
          <w:ilvl w:val="0"/>
          <w:numId w:val="43"/>
        </w:numPr>
        <w:jc w:val="both"/>
        <w:rPr>
          <w:rFonts w:asciiTheme="majorHAnsi" w:hAnsiTheme="majorHAnsi" w:cstheme="majorHAnsi"/>
          <w:b/>
          <w:sz w:val="28"/>
          <w:szCs w:val="28"/>
        </w:rPr>
      </w:pPr>
      <w:bookmarkStart w:id="3" w:name="FAQ_4"/>
      <w:bookmarkEnd w:id="3"/>
      <w:r w:rsidRPr="003E74F4">
        <w:rPr>
          <w:rFonts w:asciiTheme="majorHAnsi" w:hAnsiTheme="majorHAnsi" w:cstheme="majorHAnsi"/>
          <w:sz w:val="28"/>
          <w:szCs w:val="28"/>
        </w:rPr>
        <w:t xml:space="preserve">How was this contract </w:t>
      </w:r>
      <w:r w:rsidR="003E690D" w:rsidRPr="003E74F4">
        <w:rPr>
          <w:rFonts w:asciiTheme="majorHAnsi" w:hAnsiTheme="majorHAnsi" w:cstheme="majorHAnsi"/>
          <w:sz w:val="28"/>
          <w:szCs w:val="28"/>
        </w:rPr>
        <w:t xml:space="preserve">established?  </w:t>
      </w:r>
    </w:p>
    <w:p w14:paraId="0735CFC2" w14:textId="2E432AD9" w:rsidR="005C17E9" w:rsidRPr="00C34C79" w:rsidRDefault="003E690D" w:rsidP="005E547E">
      <w:pPr>
        <w:pStyle w:val="ListParagraph"/>
        <w:ind w:left="360"/>
        <w:jc w:val="both"/>
        <w:rPr>
          <w:rFonts w:cs="Arial"/>
        </w:rPr>
      </w:pPr>
      <w:r w:rsidRPr="00C34C79">
        <w:rPr>
          <w:rFonts w:cs="Arial"/>
          <w:i/>
        </w:rPr>
        <w:t>This is a NASPO ValuePoint Contract.</w:t>
      </w:r>
    </w:p>
    <w:p w14:paraId="48D55CF5" w14:textId="77777777" w:rsidR="005C17E9" w:rsidRPr="00C34C79" w:rsidRDefault="005C17E9" w:rsidP="005E547E">
      <w:pPr>
        <w:pStyle w:val="ListParagraph"/>
        <w:ind w:left="360"/>
        <w:jc w:val="both"/>
        <w:rPr>
          <w:rFonts w:cs="Arial"/>
        </w:rPr>
      </w:pPr>
    </w:p>
    <w:p w14:paraId="68AA0A71" w14:textId="66080195" w:rsidR="005C17E9" w:rsidRPr="003E74F4" w:rsidRDefault="00F914ED" w:rsidP="005E547E">
      <w:pPr>
        <w:pStyle w:val="ListParagraph"/>
        <w:numPr>
          <w:ilvl w:val="0"/>
          <w:numId w:val="43"/>
        </w:numPr>
        <w:jc w:val="both"/>
        <w:rPr>
          <w:rFonts w:cs="Arial"/>
          <w:b/>
          <w:sz w:val="28"/>
          <w:szCs w:val="28"/>
        </w:rPr>
      </w:pPr>
      <w:bookmarkStart w:id="4" w:name="FAQ_5"/>
      <w:bookmarkEnd w:id="4"/>
      <w:r w:rsidRPr="003E74F4">
        <w:rPr>
          <w:rFonts w:cs="Arial"/>
          <w:sz w:val="28"/>
          <w:szCs w:val="28"/>
        </w:rPr>
        <w:t>Who can (or cannot) use this contract? </w:t>
      </w:r>
    </w:p>
    <w:p w14:paraId="6D0B4014" w14:textId="15BA36D7" w:rsidR="00771968" w:rsidRPr="00D305C0" w:rsidRDefault="003E690D" w:rsidP="00D305C0">
      <w:pPr>
        <w:ind w:firstLine="360"/>
        <w:jc w:val="both"/>
        <w:rPr>
          <w:rFonts w:cs="Arial"/>
          <w:i/>
        </w:rPr>
      </w:pPr>
      <w:r w:rsidRPr="00C34C79">
        <w:rPr>
          <w:rFonts w:cs="Arial"/>
          <w:i/>
        </w:rPr>
        <w:t>Organizations with Master Contract Usage Agreements (</w:t>
      </w:r>
      <w:hyperlink r:id="rId12" w:history="1">
        <w:r w:rsidRPr="00C34C79">
          <w:rPr>
            <w:rStyle w:val="Hyperlink"/>
            <w:rFonts w:cs="Arial"/>
            <w:i/>
          </w:rPr>
          <w:t>MCUA</w:t>
        </w:r>
      </w:hyperlink>
      <w:r w:rsidRPr="00C34C79">
        <w:rPr>
          <w:rFonts w:cs="Arial"/>
          <w:i/>
        </w:rPr>
        <w:t>)</w:t>
      </w:r>
    </w:p>
    <w:p w14:paraId="6834B833" w14:textId="3C99DD09" w:rsidR="008D61A9" w:rsidRPr="00C34C79" w:rsidRDefault="008D61A9" w:rsidP="005E547E">
      <w:pPr>
        <w:pStyle w:val="ListParagraph"/>
        <w:ind w:left="360"/>
        <w:jc w:val="both"/>
        <w:rPr>
          <w:rFonts w:cs="Arial"/>
        </w:rPr>
      </w:pPr>
    </w:p>
    <w:p w14:paraId="0F5297A4" w14:textId="46BF5E8D" w:rsidR="00771968" w:rsidRPr="003E74F4" w:rsidRDefault="00771968" w:rsidP="00771968">
      <w:pPr>
        <w:pStyle w:val="ListParagraph"/>
        <w:numPr>
          <w:ilvl w:val="0"/>
          <w:numId w:val="43"/>
        </w:numPr>
        <w:jc w:val="both"/>
        <w:rPr>
          <w:rFonts w:cs="Arial"/>
          <w:b/>
          <w:sz w:val="28"/>
          <w:szCs w:val="28"/>
        </w:rPr>
      </w:pPr>
      <w:bookmarkStart w:id="5" w:name="FAQ_6"/>
      <w:bookmarkEnd w:id="5"/>
      <w:r w:rsidRPr="003E74F4">
        <w:rPr>
          <w:rFonts w:cs="Arial"/>
          <w:sz w:val="28"/>
          <w:szCs w:val="28"/>
        </w:rPr>
        <w:t>What is the pricing model?</w:t>
      </w:r>
    </w:p>
    <w:p w14:paraId="37D00739" w14:textId="0391C36C" w:rsidR="008D61A9" w:rsidRDefault="00771968" w:rsidP="003E690D">
      <w:pPr>
        <w:pStyle w:val="ListParagraph"/>
        <w:ind w:left="360"/>
        <w:jc w:val="both"/>
        <w:rPr>
          <w:rFonts w:cs="Arial"/>
          <w:i/>
        </w:rPr>
      </w:pPr>
      <w:bookmarkStart w:id="6" w:name="FAQ_7"/>
      <w:bookmarkEnd w:id="6"/>
      <w:r>
        <w:rPr>
          <w:rFonts w:cs="Arial"/>
          <w:i/>
        </w:rPr>
        <w:t>Percentage off commercially published price list.</w:t>
      </w:r>
    </w:p>
    <w:p w14:paraId="179100D3" w14:textId="77777777" w:rsidR="00D305C0" w:rsidRDefault="00D305C0" w:rsidP="003E690D">
      <w:pPr>
        <w:pStyle w:val="ListParagraph"/>
        <w:ind w:left="360"/>
        <w:jc w:val="both"/>
        <w:rPr>
          <w:rFonts w:cs="Arial"/>
          <w:i/>
        </w:rPr>
      </w:pPr>
    </w:p>
    <w:p w14:paraId="1D37B2AF" w14:textId="7BB8AFAF" w:rsidR="00D305C0" w:rsidRPr="00D305C0" w:rsidRDefault="00D305C0" w:rsidP="00D305C0">
      <w:pPr>
        <w:pStyle w:val="ListParagraph"/>
        <w:numPr>
          <w:ilvl w:val="0"/>
          <w:numId w:val="43"/>
        </w:numPr>
        <w:jc w:val="both"/>
        <w:rPr>
          <w:rFonts w:asciiTheme="majorHAnsi" w:hAnsiTheme="majorHAnsi" w:cstheme="majorHAnsi"/>
          <w:iCs/>
          <w:sz w:val="28"/>
          <w:szCs w:val="28"/>
        </w:rPr>
      </w:pPr>
      <w:r w:rsidRPr="00D305C0">
        <w:rPr>
          <w:rFonts w:asciiTheme="majorHAnsi" w:hAnsiTheme="majorHAnsi" w:cstheme="majorHAnsi"/>
          <w:iCs/>
          <w:sz w:val="28"/>
          <w:szCs w:val="28"/>
        </w:rPr>
        <w:t xml:space="preserve">The publisher of the software I have been utilizing was acquired by a parent corporation and the price has now increased. Are there any contractual protections against this price increase? </w:t>
      </w:r>
    </w:p>
    <w:p w14:paraId="7CCEB71E" w14:textId="48F3E304" w:rsidR="00D305C0" w:rsidRPr="00D305C0" w:rsidRDefault="00D305C0" w:rsidP="00D305C0">
      <w:pPr>
        <w:pStyle w:val="ListParagraph"/>
        <w:ind w:left="360"/>
        <w:jc w:val="both"/>
        <w:rPr>
          <w:rFonts w:asciiTheme="majorHAnsi" w:hAnsiTheme="majorHAnsi" w:cstheme="majorHAnsi"/>
          <w:i/>
        </w:rPr>
      </w:pPr>
      <w:r w:rsidRPr="00D305C0">
        <w:rPr>
          <w:rFonts w:asciiTheme="majorHAnsi" w:hAnsiTheme="majorHAnsi" w:cstheme="majorHAnsi"/>
          <w:i/>
        </w:rPr>
        <w:t xml:space="preserve">Unfortunately, no. The contract controls the </w:t>
      </w:r>
      <w:r>
        <w:rPr>
          <w:rFonts w:asciiTheme="majorHAnsi" w:hAnsiTheme="majorHAnsi" w:cstheme="majorHAnsi"/>
          <w:i/>
        </w:rPr>
        <w:t xml:space="preserve">minimum </w:t>
      </w:r>
      <w:r w:rsidRPr="00D305C0">
        <w:rPr>
          <w:rFonts w:asciiTheme="majorHAnsi" w:hAnsiTheme="majorHAnsi" w:cstheme="majorHAnsi"/>
          <w:i/>
        </w:rPr>
        <w:t>discount o</w:t>
      </w:r>
      <w:r>
        <w:rPr>
          <w:rFonts w:asciiTheme="majorHAnsi" w:hAnsiTheme="majorHAnsi" w:cstheme="majorHAnsi"/>
          <w:i/>
        </w:rPr>
        <w:t>f</w:t>
      </w:r>
      <w:r w:rsidRPr="00D305C0">
        <w:rPr>
          <w:rFonts w:asciiTheme="majorHAnsi" w:hAnsiTheme="majorHAnsi" w:cstheme="majorHAnsi"/>
          <w:i/>
        </w:rPr>
        <w:t xml:space="preserve">f the </w:t>
      </w:r>
      <w:r>
        <w:rPr>
          <w:rFonts w:cs="Arial"/>
          <w:i/>
        </w:rPr>
        <w:t>commercially published price</w:t>
      </w:r>
      <w:r>
        <w:rPr>
          <w:rFonts w:asciiTheme="majorHAnsi" w:hAnsiTheme="majorHAnsi" w:cstheme="majorHAnsi"/>
          <w:i/>
        </w:rPr>
        <w:t xml:space="preserve"> of </w:t>
      </w:r>
      <w:r w:rsidRPr="00D305C0">
        <w:rPr>
          <w:rFonts w:asciiTheme="majorHAnsi" w:hAnsiTheme="majorHAnsi" w:cstheme="majorHAnsi"/>
          <w:i/>
        </w:rPr>
        <w:t xml:space="preserve">software, but has no bearing on the </w:t>
      </w:r>
      <w:r>
        <w:rPr>
          <w:rFonts w:cs="Arial"/>
          <w:i/>
        </w:rPr>
        <w:t>commercially published price</w:t>
      </w:r>
      <w:r w:rsidRPr="00D305C0">
        <w:rPr>
          <w:rFonts w:asciiTheme="majorHAnsi" w:hAnsiTheme="majorHAnsi" w:cstheme="majorHAnsi"/>
          <w:i/>
        </w:rPr>
        <w:t xml:space="preserve"> set by the publisher. </w:t>
      </w:r>
    </w:p>
    <w:p w14:paraId="7AB0708B" w14:textId="595FCDF4" w:rsidR="00D305C0" w:rsidRPr="00D305C0" w:rsidRDefault="00D305C0" w:rsidP="00D305C0">
      <w:pPr>
        <w:jc w:val="both"/>
        <w:rPr>
          <w:rFonts w:cs="Arial"/>
          <w:i/>
        </w:rPr>
      </w:pPr>
    </w:p>
    <w:p w14:paraId="2BEC9105" w14:textId="77A9CE28" w:rsidR="00D305C0" w:rsidRDefault="00D305C0" w:rsidP="00D305C0">
      <w:pPr>
        <w:pStyle w:val="ListParagraph"/>
        <w:numPr>
          <w:ilvl w:val="0"/>
          <w:numId w:val="43"/>
        </w:numPr>
        <w:jc w:val="both"/>
        <w:rPr>
          <w:rFonts w:cs="Arial"/>
          <w:iCs/>
          <w:sz w:val="28"/>
          <w:szCs w:val="28"/>
        </w:rPr>
      </w:pPr>
      <w:r w:rsidRPr="00D305C0">
        <w:rPr>
          <w:rFonts w:cs="Arial"/>
          <w:iCs/>
          <w:sz w:val="28"/>
          <w:szCs w:val="28"/>
        </w:rPr>
        <w:t>Where can I find catalogs for products and services offered under this contract?</w:t>
      </w:r>
    </w:p>
    <w:p w14:paraId="32DF487B" w14:textId="2786362F" w:rsidR="00D305C0" w:rsidRPr="00D305C0" w:rsidRDefault="00D305C0" w:rsidP="00D305C0">
      <w:pPr>
        <w:pStyle w:val="ListParagraph"/>
        <w:ind w:left="360"/>
        <w:jc w:val="both"/>
        <w:rPr>
          <w:rFonts w:cs="Arial"/>
          <w:i/>
        </w:rPr>
      </w:pPr>
      <w:r w:rsidRPr="00D305C0">
        <w:rPr>
          <w:rFonts w:cs="Arial"/>
          <w:i/>
        </w:rPr>
        <w:t xml:space="preserve">Catalogs are hosted on the </w:t>
      </w:r>
      <w:hyperlink r:id="rId13" w:history="1">
        <w:r w:rsidRPr="00D305C0">
          <w:rPr>
            <w:rStyle w:val="Hyperlink"/>
            <w:rFonts w:cs="Arial"/>
            <w:i/>
          </w:rPr>
          <w:t>NASPO ValuePoint summary page</w:t>
        </w:r>
      </w:hyperlink>
      <w:r w:rsidRPr="00D305C0">
        <w:rPr>
          <w:rFonts w:cs="Arial"/>
          <w:i/>
        </w:rPr>
        <w:t xml:space="preserve"> for this contract. You can select the desired contractor and find their catalog under “documents and details”.</w:t>
      </w:r>
    </w:p>
    <w:p w14:paraId="195846D5" w14:textId="473F2CC4" w:rsidR="008D61A9" w:rsidRPr="00C34C79" w:rsidRDefault="008D61A9" w:rsidP="008D61A9">
      <w:pPr>
        <w:ind w:left="360"/>
        <w:jc w:val="both"/>
        <w:rPr>
          <w:rFonts w:cs="Arial"/>
        </w:rPr>
      </w:pPr>
    </w:p>
    <w:p w14:paraId="5DA5308C" w14:textId="520FD42F" w:rsidR="008D61A9" w:rsidRPr="003E74F4" w:rsidRDefault="00F914ED" w:rsidP="008D61A9">
      <w:pPr>
        <w:pStyle w:val="ListParagraph"/>
        <w:numPr>
          <w:ilvl w:val="0"/>
          <w:numId w:val="43"/>
        </w:numPr>
        <w:jc w:val="both"/>
        <w:rPr>
          <w:rFonts w:cs="Arial"/>
          <w:sz w:val="28"/>
          <w:szCs w:val="28"/>
        </w:rPr>
      </w:pPr>
      <w:bookmarkStart w:id="7" w:name="FAQ_8"/>
      <w:bookmarkEnd w:id="7"/>
      <w:r w:rsidRPr="003E74F4">
        <w:rPr>
          <w:sz w:val="28"/>
          <w:szCs w:val="28"/>
        </w:rPr>
        <w:t>How do I get involved with or participate in the rebid?</w:t>
      </w:r>
    </w:p>
    <w:p w14:paraId="11B71FC5" w14:textId="12DA4047" w:rsidR="008D61A9" w:rsidRPr="00C34C79" w:rsidRDefault="003E690D" w:rsidP="008D61A9">
      <w:pPr>
        <w:ind w:left="360"/>
        <w:jc w:val="both"/>
        <w:rPr>
          <w:rFonts w:cs="Arial"/>
        </w:rPr>
      </w:pPr>
      <w:r w:rsidRPr="00C34C79">
        <w:rPr>
          <w:rFonts w:cs="Arial"/>
          <w:i/>
        </w:rPr>
        <w:t>Rebid information will be announce</w:t>
      </w:r>
      <w:r w:rsidR="00992D8A">
        <w:rPr>
          <w:rFonts w:cs="Arial"/>
          <w:i/>
        </w:rPr>
        <w:t>d</w:t>
      </w:r>
      <w:r w:rsidRPr="00C34C79">
        <w:rPr>
          <w:rFonts w:cs="Arial"/>
          <w:i/>
        </w:rPr>
        <w:t xml:space="preserve"> </w:t>
      </w:r>
      <w:r w:rsidR="005703C3" w:rsidRPr="00C34C79">
        <w:rPr>
          <w:rFonts w:cs="Arial"/>
          <w:i/>
        </w:rPr>
        <w:t xml:space="preserve">in the Contracts </w:t>
      </w:r>
      <w:r w:rsidR="00992D8A">
        <w:rPr>
          <w:rFonts w:cs="Arial"/>
          <w:i/>
        </w:rPr>
        <w:t xml:space="preserve">Connections </w:t>
      </w:r>
      <w:r w:rsidR="00D305C0">
        <w:rPr>
          <w:rFonts w:cs="Arial"/>
          <w:i/>
        </w:rPr>
        <w:t>newsletter.</w:t>
      </w:r>
    </w:p>
    <w:p w14:paraId="6D721E6B" w14:textId="7BB6F342" w:rsidR="008D61A9" w:rsidRPr="00C34C79" w:rsidRDefault="008D61A9" w:rsidP="008D61A9">
      <w:pPr>
        <w:jc w:val="both"/>
        <w:rPr>
          <w:rFonts w:cs="Arial"/>
        </w:rPr>
      </w:pPr>
    </w:p>
    <w:p w14:paraId="2BE7615A" w14:textId="7C764D8D" w:rsidR="008D61A9" w:rsidRPr="003E74F4" w:rsidRDefault="00F914ED" w:rsidP="008D61A9">
      <w:pPr>
        <w:pStyle w:val="ListParagraph"/>
        <w:numPr>
          <w:ilvl w:val="0"/>
          <w:numId w:val="43"/>
        </w:numPr>
        <w:jc w:val="both"/>
        <w:rPr>
          <w:rFonts w:cs="Arial"/>
          <w:b/>
          <w:sz w:val="28"/>
          <w:szCs w:val="28"/>
        </w:rPr>
      </w:pPr>
      <w:bookmarkStart w:id="8" w:name="FAQ_9"/>
      <w:bookmarkEnd w:id="8"/>
      <w:r w:rsidRPr="003E74F4">
        <w:rPr>
          <w:rFonts w:cs="Arial"/>
          <w:sz w:val="28"/>
          <w:szCs w:val="28"/>
        </w:rPr>
        <w:lastRenderedPageBreak/>
        <w:t>What should a customer do if a vendor is not performing?  Who should a customer contact at DES or how to escalate a performance issue with the vendor?</w:t>
      </w:r>
    </w:p>
    <w:p w14:paraId="2DC3D92B" w14:textId="556EC64C" w:rsidR="008D61A9" w:rsidRDefault="005703C3" w:rsidP="008D61A9">
      <w:pPr>
        <w:ind w:left="360"/>
        <w:jc w:val="both"/>
        <w:rPr>
          <w:rFonts w:cs="Arial"/>
          <w:i/>
        </w:rPr>
      </w:pPr>
      <w:r w:rsidRPr="00C34C79">
        <w:rPr>
          <w:rFonts w:cs="Arial"/>
          <w:i/>
        </w:rPr>
        <w:t xml:space="preserve">Contact the contract administrator listed on the contract summary page </w:t>
      </w:r>
      <w:hyperlink r:id="rId14" w:history="1">
        <w:r w:rsidRPr="00C34C79">
          <w:rPr>
            <w:rStyle w:val="Hyperlink"/>
            <w:rFonts w:cs="Arial"/>
            <w:i/>
          </w:rPr>
          <w:t>here</w:t>
        </w:r>
      </w:hyperlink>
      <w:r w:rsidRPr="00C34C79">
        <w:rPr>
          <w:rFonts w:cs="Arial"/>
          <w:i/>
        </w:rPr>
        <w:t>.</w:t>
      </w:r>
    </w:p>
    <w:p w14:paraId="370C7B91" w14:textId="77777777" w:rsidR="001F1278" w:rsidRDefault="001F1278" w:rsidP="008D61A9">
      <w:pPr>
        <w:ind w:left="360"/>
        <w:jc w:val="both"/>
        <w:rPr>
          <w:rFonts w:cs="Arial"/>
          <w:i/>
        </w:rPr>
      </w:pPr>
    </w:p>
    <w:p w14:paraId="4C583B3B" w14:textId="74256A62" w:rsidR="001F1278" w:rsidRDefault="001F1278" w:rsidP="001F1278">
      <w:pPr>
        <w:pStyle w:val="ListParagraph"/>
        <w:numPr>
          <w:ilvl w:val="0"/>
          <w:numId w:val="43"/>
        </w:numPr>
        <w:jc w:val="both"/>
        <w:rPr>
          <w:rFonts w:cs="Arial"/>
          <w:sz w:val="28"/>
          <w:szCs w:val="28"/>
        </w:rPr>
      </w:pPr>
      <w:r w:rsidRPr="001F1278">
        <w:rPr>
          <w:rFonts w:cs="Arial"/>
          <w:sz w:val="28"/>
          <w:szCs w:val="28"/>
        </w:rPr>
        <w:t>A vendor has contacted me</w:t>
      </w:r>
      <w:r w:rsidR="00992D8A">
        <w:rPr>
          <w:rFonts w:cs="Arial"/>
          <w:sz w:val="28"/>
          <w:szCs w:val="28"/>
        </w:rPr>
        <w:t xml:space="preserve"> /</w:t>
      </w:r>
      <w:r w:rsidRPr="001F1278">
        <w:rPr>
          <w:rFonts w:cs="Arial"/>
          <w:sz w:val="28"/>
          <w:szCs w:val="28"/>
        </w:rPr>
        <w:t xml:space="preserve"> I have been put in touch with a vendor who claims that they are a fulfillment partner </w:t>
      </w:r>
      <w:r>
        <w:rPr>
          <w:rFonts w:cs="Arial"/>
          <w:sz w:val="28"/>
          <w:szCs w:val="28"/>
        </w:rPr>
        <w:t xml:space="preserve">for an awarded contractor </w:t>
      </w:r>
      <w:r w:rsidRPr="001F1278">
        <w:rPr>
          <w:rFonts w:cs="Arial"/>
          <w:sz w:val="28"/>
          <w:szCs w:val="28"/>
        </w:rPr>
        <w:t>under this contract. May I purchase from this vendor, may the vendor invoice me, and may I pay this vendor directly?</w:t>
      </w:r>
    </w:p>
    <w:p w14:paraId="60E566B1" w14:textId="7EE1FAC4" w:rsidR="001F1278" w:rsidRDefault="001F1278" w:rsidP="001F1278">
      <w:pPr>
        <w:pStyle w:val="ListParagraph"/>
        <w:ind w:left="360"/>
        <w:jc w:val="both"/>
        <w:rPr>
          <w:rFonts w:asciiTheme="majorHAnsi" w:hAnsiTheme="majorHAnsi" w:cstheme="majorHAnsi"/>
          <w:i/>
          <w:iCs/>
          <w:color w:val="212529"/>
          <w:shd w:val="clear" w:color="auto" w:fill="FFFFFF"/>
        </w:rPr>
      </w:pPr>
      <w:r w:rsidRPr="001F1278">
        <w:rPr>
          <w:rFonts w:cs="Arial"/>
          <w:i/>
          <w:iCs/>
        </w:rPr>
        <w:t xml:space="preserve">Fulfilment Partners must be identified on the </w:t>
      </w:r>
      <w:hyperlink r:id="rId15" w:history="1">
        <w:r w:rsidRPr="001F1278">
          <w:rPr>
            <w:rStyle w:val="Hyperlink"/>
            <w:rFonts w:cs="Arial"/>
            <w:i/>
            <w:iCs/>
          </w:rPr>
          <w:t>NASPO ValuePoint summary page</w:t>
        </w:r>
      </w:hyperlink>
      <w:r w:rsidRPr="001F1278">
        <w:rPr>
          <w:rFonts w:cs="Arial"/>
          <w:i/>
          <w:iCs/>
        </w:rPr>
        <w:t xml:space="preserve"> for this contract. A list of fulfillment partners can generally be found on the </w:t>
      </w:r>
      <w:r>
        <w:rPr>
          <w:rFonts w:cs="Arial"/>
          <w:i/>
          <w:iCs/>
        </w:rPr>
        <w:t xml:space="preserve">awarded </w:t>
      </w:r>
      <w:r w:rsidRPr="001F1278">
        <w:rPr>
          <w:rFonts w:cs="Arial"/>
          <w:i/>
          <w:iCs/>
        </w:rPr>
        <w:t>contractor</w:t>
      </w:r>
      <w:r>
        <w:rPr>
          <w:rFonts w:cs="Arial"/>
          <w:i/>
          <w:iCs/>
        </w:rPr>
        <w:t>’s</w:t>
      </w:r>
      <w:r w:rsidRPr="001F1278">
        <w:rPr>
          <w:rFonts w:cs="Arial"/>
          <w:i/>
          <w:iCs/>
        </w:rPr>
        <w:t xml:space="preserve"> page under “documents and details”.</w:t>
      </w:r>
      <w:r>
        <w:rPr>
          <w:rFonts w:cs="Arial"/>
          <w:i/>
          <w:iCs/>
        </w:rPr>
        <w:t xml:space="preserve"> Fulfillment Partners </w:t>
      </w:r>
      <w:r w:rsidRPr="001F1278">
        <w:rPr>
          <w:rFonts w:asciiTheme="majorHAnsi" w:hAnsiTheme="majorHAnsi" w:cstheme="majorHAnsi"/>
          <w:i/>
          <w:iCs/>
          <w:color w:val="212529"/>
          <w:shd w:val="clear" w:color="auto" w:fill="FFFFFF"/>
        </w:rPr>
        <w:t>may, to the extent authorized by Contractor, fulfill any of the requirements of this Master Agreement including but not limited to providing Services under this Master Agreement and billing Customers directly for such Services. Fulfillment Partner[s] [have] no authority to amend this Master Agreement or to bind Contractor to any additional terms and conditions.</w:t>
      </w:r>
    </w:p>
    <w:p w14:paraId="49C27977" w14:textId="77777777" w:rsidR="00B418FB" w:rsidRDefault="00B418FB" w:rsidP="001F1278">
      <w:pPr>
        <w:pStyle w:val="ListParagraph"/>
        <w:ind w:left="360"/>
        <w:jc w:val="both"/>
        <w:rPr>
          <w:rFonts w:asciiTheme="majorHAnsi" w:hAnsiTheme="majorHAnsi" w:cstheme="majorHAnsi"/>
          <w:i/>
          <w:iCs/>
        </w:rPr>
      </w:pPr>
    </w:p>
    <w:p w14:paraId="5A766411" w14:textId="77777777" w:rsidR="00B418FB" w:rsidRPr="00B418FB" w:rsidRDefault="00B418FB" w:rsidP="00B418FB">
      <w:pPr>
        <w:pStyle w:val="ListParagraph"/>
        <w:numPr>
          <w:ilvl w:val="0"/>
          <w:numId w:val="43"/>
        </w:numPr>
        <w:jc w:val="both"/>
        <w:rPr>
          <w:rFonts w:asciiTheme="majorHAnsi" w:hAnsiTheme="majorHAnsi" w:cstheme="majorHAnsi"/>
          <w:sz w:val="28"/>
          <w:szCs w:val="28"/>
        </w:rPr>
      </w:pPr>
      <w:r w:rsidRPr="00B418FB">
        <w:rPr>
          <w:rFonts w:asciiTheme="majorHAnsi" w:hAnsiTheme="majorHAnsi" w:cstheme="majorHAnsi"/>
          <w:sz w:val="28"/>
          <w:szCs w:val="28"/>
        </w:rPr>
        <w:t>If the service provider will hold, store, or process Non-Public Data, the SLA or SOW must describe the following:</w:t>
      </w:r>
    </w:p>
    <w:p w14:paraId="0AE9C94E" w14:textId="77777777" w:rsidR="00B418FB" w:rsidRPr="00B418FB" w:rsidRDefault="00B418FB" w:rsidP="00B418FB">
      <w:pPr>
        <w:pStyle w:val="ListParagraph"/>
        <w:ind w:left="360"/>
        <w:jc w:val="both"/>
        <w:rPr>
          <w:rFonts w:asciiTheme="majorHAnsi" w:hAnsiTheme="majorHAnsi" w:cstheme="majorHAnsi"/>
        </w:rPr>
      </w:pPr>
    </w:p>
    <w:p w14:paraId="45DC62BE" w14:textId="77777777" w:rsidR="00B418FB" w:rsidRPr="00B418FB" w:rsidRDefault="00B418FB" w:rsidP="00B418FB">
      <w:pPr>
        <w:pStyle w:val="ListParagraph"/>
        <w:numPr>
          <w:ilvl w:val="1"/>
          <w:numId w:val="43"/>
        </w:numPr>
        <w:jc w:val="both"/>
        <w:rPr>
          <w:rFonts w:asciiTheme="majorHAnsi" w:hAnsiTheme="majorHAnsi" w:cstheme="majorHAnsi"/>
          <w:i/>
          <w:iCs/>
        </w:rPr>
      </w:pPr>
      <w:r w:rsidRPr="00B418FB">
        <w:rPr>
          <w:rFonts w:asciiTheme="majorHAnsi" w:hAnsiTheme="majorHAnsi" w:cstheme="majorHAnsi"/>
          <w:i/>
          <w:iCs/>
        </w:rPr>
        <w:t xml:space="preserve">The purpose of and Purchasing Entity’s specific authority for sharing the Non-Public </w:t>
      </w:r>
      <w:proofErr w:type="gramStart"/>
      <w:r w:rsidRPr="00B418FB">
        <w:rPr>
          <w:rFonts w:asciiTheme="majorHAnsi" w:hAnsiTheme="majorHAnsi" w:cstheme="majorHAnsi"/>
          <w:i/>
          <w:iCs/>
        </w:rPr>
        <w:t>Data;</w:t>
      </w:r>
      <w:proofErr w:type="gramEnd"/>
    </w:p>
    <w:p w14:paraId="32C4EFB6" w14:textId="77777777" w:rsidR="00B418FB" w:rsidRPr="00B418FB" w:rsidRDefault="00B418FB" w:rsidP="00B418FB">
      <w:pPr>
        <w:pStyle w:val="ListParagraph"/>
        <w:numPr>
          <w:ilvl w:val="1"/>
          <w:numId w:val="43"/>
        </w:numPr>
        <w:jc w:val="both"/>
        <w:rPr>
          <w:rFonts w:asciiTheme="majorHAnsi" w:hAnsiTheme="majorHAnsi" w:cstheme="majorHAnsi"/>
          <w:i/>
          <w:iCs/>
        </w:rPr>
      </w:pPr>
      <w:r w:rsidRPr="00B418FB">
        <w:rPr>
          <w:rFonts w:asciiTheme="majorHAnsi" w:hAnsiTheme="majorHAnsi" w:cstheme="majorHAnsi"/>
          <w:i/>
          <w:iCs/>
        </w:rPr>
        <w:t xml:space="preserve">The Non-Public Data, including the Data’s </w:t>
      </w:r>
      <w:proofErr w:type="gramStart"/>
      <w:r w:rsidRPr="00B418FB">
        <w:rPr>
          <w:rFonts w:asciiTheme="majorHAnsi" w:hAnsiTheme="majorHAnsi" w:cstheme="majorHAnsi"/>
          <w:i/>
          <w:iCs/>
        </w:rPr>
        <w:t>classification;</w:t>
      </w:r>
      <w:proofErr w:type="gramEnd"/>
    </w:p>
    <w:p w14:paraId="482CE70B" w14:textId="77777777" w:rsidR="00B418FB" w:rsidRPr="00B418FB" w:rsidRDefault="00B418FB" w:rsidP="00B418FB">
      <w:pPr>
        <w:pStyle w:val="ListParagraph"/>
        <w:numPr>
          <w:ilvl w:val="1"/>
          <w:numId w:val="43"/>
        </w:numPr>
        <w:jc w:val="both"/>
        <w:rPr>
          <w:rFonts w:asciiTheme="majorHAnsi" w:hAnsiTheme="majorHAnsi" w:cstheme="majorHAnsi"/>
          <w:i/>
          <w:iCs/>
        </w:rPr>
      </w:pPr>
      <w:r w:rsidRPr="00B418FB">
        <w:rPr>
          <w:rFonts w:asciiTheme="majorHAnsi" w:hAnsiTheme="majorHAnsi" w:cstheme="majorHAnsi"/>
          <w:i/>
          <w:iCs/>
        </w:rPr>
        <w:t xml:space="preserve">How the Non-Public Data may be used, including prohibited </w:t>
      </w:r>
      <w:proofErr w:type="gramStart"/>
      <w:r w:rsidRPr="00B418FB">
        <w:rPr>
          <w:rFonts w:asciiTheme="majorHAnsi" w:hAnsiTheme="majorHAnsi" w:cstheme="majorHAnsi"/>
          <w:i/>
          <w:iCs/>
        </w:rPr>
        <w:t>uses;</w:t>
      </w:r>
      <w:proofErr w:type="gramEnd"/>
    </w:p>
    <w:p w14:paraId="7DA8673C" w14:textId="77777777" w:rsidR="00B418FB" w:rsidRPr="00B418FB" w:rsidRDefault="00B418FB" w:rsidP="00B418FB">
      <w:pPr>
        <w:pStyle w:val="ListParagraph"/>
        <w:numPr>
          <w:ilvl w:val="1"/>
          <w:numId w:val="43"/>
        </w:numPr>
        <w:jc w:val="both"/>
        <w:rPr>
          <w:rFonts w:asciiTheme="majorHAnsi" w:hAnsiTheme="majorHAnsi" w:cstheme="majorHAnsi"/>
          <w:i/>
          <w:iCs/>
        </w:rPr>
      </w:pPr>
      <w:r w:rsidRPr="00B418FB">
        <w:rPr>
          <w:rFonts w:asciiTheme="majorHAnsi" w:hAnsiTheme="majorHAnsi" w:cstheme="majorHAnsi"/>
          <w:i/>
          <w:iCs/>
        </w:rPr>
        <w:t xml:space="preserve">The specific individuals or classes of individuals who are authorized to access the Non-Public </w:t>
      </w:r>
      <w:proofErr w:type="gramStart"/>
      <w:r w:rsidRPr="00B418FB">
        <w:rPr>
          <w:rFonts w:asciiTheme="majorHAnsi" w:hAnsiTheme="majorHAnsi" w:cstheme="majorHAnsi"/>
          <w:i/>
          <w:iCs/>
        </w:rPr>
        <w:t>Data;</w:t>
      </w:r>
      <w:proofErr w:type="gramEnd"/>
    </w:p>
    <w:p w14:paraId="408D6B9F" w14:textId="77777777" w:rsidR="00B418FB" w:rsidRPr="00B418FB" w:rsidRDefault="00B418FB" w:rsidP="00B418FB">
      <w:pPr>
        <w:pStyle w:val="ListParagraph"/>
        <w:numPr>
          <w:ilvl w:val="1"/>
          <w:numId w:val="43"/>
        </w:numPr>
        <w:jc w:val="both"/>
        <w:rPr>
          <w:rFonts w:asciiTheme="majorHAnsi" w:hAnsiTheme="majorHAnsi" w:cstheme="majorHAnsi"/>
          <w:i/>
          <w:iCs/>
        </w:rPr>
      </w:pPr>
      <w:r w:rsidRPr="00B418FB">
        <w:rPr>
          <w:rFonts w:asciiTheme="majorHAnsi" w:hAnsiTheme="majorHAnsi" w:cstheme="majorHAnsi"/>
          <w:i/>
          <w:iCs/>
        </w:rPr>
        <w:t xml:space="preserve">If the Services involve the transmission of Non-Public Data, how the Data will be sent and how it will be protected in </w:t>
      </w:r>
      <w:proofErr w:type="gramStart"/>
      <w:r w:rsidRPr="00B418FB">
        <w:rPr>
          <w:rFonts w:asciiTheme="majorHAnsi" w:hAnsiTheme="majorHAnsi" w:cstheme="majorHAnsi"/>
          <w:i/>
          <w:iCs/>
        </w:rPr>
        <w:t>transit;</w:t>
      </w:r>
      <w:proofErr w:type="gramEnd"/>
    </w:p>
    <w:p w14:paraId="0C66924C" w14:textId="77777777" w:rsidR="00B418FB" w:rsidRPr="00B418FB" w:rsidRDefault="00B418FB" w:rsidP="00B418FB">
      <w:pPr>
        <w:pStyle w:val="ListParagraph"/>
        <w:numPr>
          <w:ilvl w:val="1"/>
          <w:numId w:val="43"/>
        </w:numPr>
        <w:jc w:val="both"/>
        <w:rPr>
          <w:rFonts w:asciiTheme="majorHAnsi" w:hAnsiTheme="majorHAnsi" w:cstheme="majorHAnsi"/>
          <w:i/>
          <w:iCs/>
        </w:rPr>
      </w:pPr>
      <w:r w:rsidRPr="00B418FB">
        <w:rPr>
          <w:rFonts w:asciiTheme="majorHAnsi" w:hAnsiTheme="majorHAnsi" w:cstheme="majorHAnsi"/>
          <w:i/>
          <w:iCs/>
        </w:rPr>
        <w:t xml:space="preserve">The storage and handling requirements for Non-Public Data, including applicable encryption at rest or other security </w:t>
      </w:r>
      <w:proofErr w:type="gramStart"/>
      <w:r w:rsidRPr="00B418FB">
        <w:rPr>
          <w:rFonts w:asciiTheme="majorHAnsi" w:hAnsiTheme="majorHAnsi" w:cstheme="majorHAnsi"/>
          <w:i/>
          <w:iCs/>
        </w:rPr>
        <w:t>requirements;</w:t>
      </w:r>
      <w:proofErr w:type="gramEnd"/>
    </w:p>
    <w:p w14:paraId="560737CA" w14:textId="77777777" w:rsidR="00B418FB" w:rsidRPr="00B418FB" w:rsidRDefault="00B418FB" w:rsidP="00B418FB">
      <w:pPr>
        <w:pStyle w:val="ListParagraph"/>
        <w:numPr>
          <w:ilvl w:val="1"/>
          <w:numId w:val="43"/>
        </w:numPr>
        <w:jc w:val="both"/>
        <w:rPr>
          <w:rFonts w:asciiTheme="majorHAnsi" w:hAnsiTheme="majorHAnsi" w:cstheme="majorHAnsi"/>
          <w:i/>
          <w:iCs/>
        </w:rPr>
      </w:pPr>
      <w:r w:rsidRPr="00B418FB">
        <w:rPr>
          <w:rFonts w:asciiTheme="majorHAnsi" w:hAnsiTheme="majorHAnsi" w:cstheme="majorHAnsi"/>
          <w:i/>
          <w:iCs/>
        </w:rPr>
        <w:t xml:space="preserve">When and how the Data will be destroyed or returned, including a mechanism to verify disposal is </w:t>
      </w:r>
      <w:proofErr w:type="gramStart"/>
      <w:r w:rsidRPr="00B418FB">
        <w:rPr>
          <w:rFonts w:asciiTheme="majorHAnsi" w:hAnsiTheme="majorHAnsi" w:cstheme="majorHAnsi"/>
          <w:i/>
          <w:iCs/>
        </w:rPr>
        <w:t>completed;</w:t>
      </w:r>
      <w:proofErr w:type="gramEnd"/>
    </w:p>
    <w:p w14:paraId="6DF4137A" w14:textId="77777777" w:rsidR="00B418FB" w:rsidRPr="00B418FB" w:rsidRDefault="00B418FB" w:rsidP="00B418FB">
      <w:pPr>
        <w:pStyle w:val="ListParagraph"/>
        <w:numPr>
          <w:ilvl w:val="1"/>
          <w:numId w:val="43"/>
        </w:numPr>
        <w:jc w:val="both"/>
        <w:rPr>
          <w:rFonts w:asciiTheme="majorHAnsi" w:hAnsiTheme="majorHAnsi" w:cstheme="majorHAnsi"/>
          <w:i/>
          <w:iCs/>
        </w:rPr>
      </w:pPr>
      <w:r w:rsidRPr="00B418FB">
        <w:rPr>
          <w:rFonts w:asciiTheme="majorHAnsi" w:hAnsiTheme="majorHAnsi" w:cstheme="majorHAnsi"/>
          <w:i/>
          <w:iCs/>
        </w:rPr>
        <w:t xml:space="preserve">The service provider’s required response to a Data Breach, including, without limitation, notification, timing, and roles and </w:t>
      </w:r>
      <w:proofErr w:type="gramStart"/>
      <w:r w:rsidRPr="00B418FB">
        <w:rPr>
          <w:rFonts w:asciiTheme="majorHAnsi" w:hAnsiTheme="majorHAnsi" w:cstheme="majorHAnsi"/>
          <w:i/>
          <w:iCs/>
        </w:rPr>
        <w:t>responsibilities;</w:t>
      </w:r>
      <w:proofErr w:type="gramEnd"/>
    </w:p>
    <w:p w14:paraId="479C1A05" w14:textId="77777777" w:rsidR="00B418FB" w:rsidRPr="00B418FB" w:rsidRDefault="00B418FB" w:rsidP="00B418FB">
      <w:pPr>
        <w:pStyle w:val="ListParagraph"/>
        <w:numPr>
          <w:ilvl w:val="1"/>
          <w:numId w:val="43"/>
        </w:numPr>
        <w:jc w:val="both"/>
        <w:rPr>
          <w:rFonts w:asciiTheme="majorHAnsi" w:hAnsiTheme="majorHAnsi" w:cstheme="majorHAnsi"/>
          <w:i/>
          <w:iCs/>
        </w:rPr>
      </w:pPr>
      <w:r w:rsidRPr="00B418FB">
        <w:rPr>
          <w:rFonts w:asciiTheme="majorHAnsi" w:hAnsiTheme="majorHAnsi" w:cstheme="majorHAnsi"/>
          <w:i/>
          <w:iCs/>
        </w:rPr>
        <w:t>Measures to monitor and enforce these terms of the SLA or SOW, including remedies for violations; and</w:t>
      </w:r>
    </w:p>
    <w:p w14:paraId="4A9EFE78" w14:textId="77777777" w:rsidR="00B418FB" w:rsidRPr="00B418FB" w:rsidRDefault="00B418FB" w:rsidP="00B418FB">
      <w:pPr>
        <w:pStyle w:val="ListParagraph"/>
        <w:numPr>
          <w:ilvl w:val="1"/>
          <w:numId w:val="43"/>
        </w:numPr>
        <w:jc w:val="both"/>
        <w:rPr>
          <w:rFonts w:asciiTheme="majorHAnsi" w:hAnsiTheme="majorHAnsi" w:cstheme="majorHAnsi"/>
          <w:i/>
          <w:iCs/>
        </w:rPr>
      </w:pPr>
      <w:r w:rsidRPr="00B418FB">
        <w:rPr>
          <w:rFonts w:asciiTheme="majorHAnsi" w:hAnsiTheme="majorHAnsi" w:cstheme="majorHAnsi"/>
          <w:i/>
          <w:iCs/>
        </w:rPr>
        <w:t>Any other legal requirements that apply to the confidentiality of the Non-Public Data.</w:t>
      </w:r>
    </w:p>
    <w:p w14:paraId="469CBF11" w14:textId="18EC3C6D" w:rsidR="00B418FB" w:rsidRPr="00B418FB" w:rsidRDefault="00B418FB" w:rsidP="00B418FB">
      <w:pPr>
        <w:pStyle w:val="ListParagraph"/>
        <w:ind w:left="360"/>
        <w:jc w:val="both"/>
        <w:rPr>
          <w:rFonts w:asciiTheme="majorHAnsi" w:hAnsiTheme="majorHAnsi" w:cstheme="majorHAnsi"/>
        </w:rPr>
      </w:pPr>
    </w:p>
    <w:p w14:paraId="20D3CC85" w14:textId="15DA87C9" w:rsidR="008D61A9" w:rsidRPr="001F1278" w:rsidRDefault="008D61A9" w:rsidP="008D61A9">
      <w:pPr>
        <w:ind w:left="360"/>
        <w:jc w:val="both"/>
        <w:rPr>
          <w:rFonts w:cs="Arial"/>
        </w:rPr>
      </w:pPr>
    </w:p>
    <w:p w14:paraId="619BE91E" w14:textId="79DD9D14" w:rsidR="008D61A9" w:rsidRDefault="008D61A9" w:rsidP="008D61A9">
      <w:pPr>
        <w:ind w:left="360"/>
        <w:jc w:val="both"/>
        <w:rPr>
          <w:rFonts w:cs="Arial"/>
          <w:sz w:val="20"/>
          <w:szCs w:val="20"/>
        </w:rPr>
      </w:pPr>
    </w:p>
    <w:p w14:paraId="45DFF92F" w14:textId="673781BB" w:rsidR="008D61A9" w:rsidRPr="008D61A9" w:rsidRDefault="008D61A9" w:rsidP="008D61A9">
      <w:pPr>
        <w:jc w:val="both"/>
        <w:rPr>
          <w:rFonts w:cs="Arial"/>
          <w:b/>
          <w:sz w:val="28"/>
          <w:szCs w:val="28"/>
        </w:rPr>
      </w:pPr>
      <w:r w:rsidRPr="008D61A9">
        <w:rPr>
          <w:rFonts w:cs="Arial"/>
          <w:b/>
          <w:sz w:val="28"/>
          <w:szCs w:val="28"/>
        </w:rPr>
        <w:t>Vendor</w:t>
      </w:r>
      <w:r>
        <w:rPr>
          <w:rFonts w:cs="Arial"/>
          <w:b/>
          <w:sz w:val="28"/>
          <w:szCs w:val="28"/>
        </w:rPr>
        <w:t xml:space="preserve"> Related</w:t>
      </w:r>
    </w:p>
    <w:p w14:paraId="5FFC419F" w14:textId="77777777" w:rsidR="008D61A9" w:rsidRDefault="008D61A9" w:rsidP="008D61A9">
      <w:pPr>
        <w:ind w:left="360"/>
        <w:jc w:val="both"/>
        <w:rPr>
          <w:rFonts w:cs="Arial"/>
          <w:sz w:val="20"/>
          <w:szCs w:val="20"/>
        </w:rPr>
      </w:pPr>
    </w:p>
    <w:p w14:paraId="248FBCCF" w14:textId="4DD7BCF9" w:rsidR="008D61A9" w:rsidRPr="003E74F4" w:rsidRDefault="00F914ED" w:rsidP="008D61A9">
      <w:pPr>
        <w:pStyle w:val="ListParagraph"/>
        <w:numPr>
          <w:ilvl w:val="0"/>
          <w:numId w:val="43"/>
        </w:numPr>
        <w:jc w:val="both"/>
        <w:rPr>
          <w:rFonts w:cs="Arial"/>
          <w:sz w:val="28"/>
          <w:szCs w:val="28"/>
        </w:rPr>
      </w:pPr>
      <w:bookmarkStart w:id="9" w:name="FAQ_10"/>
      <w:bookmarkEnd w:id="9"/>
      <w:r w:rsidRPr="003E74F4">
        <w:rPr>
          <w:sz w:val="28"/>
          <w:szCs w:val="28"/>
        </w:rPr>
        <w:t>When can I get added to the contract?</w:t>
      </w:r>
    </w:p>
    <w:p w14:paraId="4C35A852" w14:textId="6A6F8269" w:rsidR="008D61A9" w:rsidRPr="00C34C79" w:rsidRDefault="005703C3" w:rsidP="008D61A9">
      <w:pPr>
        <w:ind w:left="360"/>
        <w:jc w:val="both"/>
        <w:rPr>
          <w:rFonts w:cs="Arial"/>
          <w:i/>
        </w:rPr>
      </w:pPr>
      <w:r w:rsidRPr="00C34C79">
        <w:rPr>
          <w:rFonts w:cs="Arial"/>
          <w:i/>
        </w:rPr>
        <w:t xml:space="preserve">Notice for renewal will be posted on </w:t>
      </w:r>
      <w:hyperlink r:id="rId16" w:history="1">
        <w:r w:rsidRPr="00C34C79">
          <w:rPr>
            <w:rStyle w:val="Hyperlink"/>
            <w:rFonts w:cs="Arial"/>
            <w:i/>
          </w:rPr>
          <w:t>WEBS</w:t>
        </w:r>
      </w:hyperlink>
      <w:r w:rsidRPr="00C34C79">
        <w:rPr>
          <w:rFonts w:cs="Arial"/>
          <w:i/>
        </w:rPr>
        <w:t>.</w:t>
      </w:r>
    </w:p>
    <w:p w14:paraId="3A6A46CA" w14:textId="78A190D8" w:rsidR="008D61A9" w:rsidRPr="00C34C79" w:rsidRDefault="008D61A9" w:rsidP="008D61A9">
      <w:pPr>
        <w:ind w:left="360"/>
        <w:jc w:val="both"/>
        <w:rPr>
          <w:rFonts w:cs="Arial"/>
        </w:rPr>
      </w:pPr>
    </w:p>
    <w:p w14:paraId="693E9F02" w14:textId="39E5F04F" w:rsidR="008D61A9" w:rsidRPr="003E74F4" w:rsidRDefault="00F914ED" w:rsidP="008D61A9">
      <w:pPr>
        <w:pStyle w:val="ListParagraph"/>
        <w:numPr>
          <w:ilvl w:val="0"/>
          <w:numId w:val="43"/>
        </w:numPr>
        <w:jc w:val="both"/>
        <w:rPr>
          <w:rFonts w:cs="Arial"/>
          <w:sz w:val="28"/>
          <w:szCs w:val="28"/>
        </w:rPr>
      </w:pPr>
      <w:bookmarkStart w:id="10" w:name="FAQ_11"/>
      <w:bookmarkEnd w:id="10"/>
      <w:r w:rsidRPr="003E74F4">
        <w:rPr>
          <w:sz w:val="28"/>
          <w:szCs w:val="28"/>
        </w:rPr>
        <w:t>Who do I contact if I have invoice or VM fee questions?</w:t>
      </w:r>
    </w:p>
    <w:p w14:paraId="6FCBF63A" w14:textId="265FA8F0" w:rsidR="008D61A9" w:rsidRPr="00C34C79" w:rsidRDefault="00C34C79" w:rsidP="008D61A9">
      <w:pPr>
        <w:ind w:left="360"/>
        <w:jc w:val="both"/>
        <w:rPr>
          <w:rFonts w:cs="Arial"/>
        </w:rPr>
      </w:pPr>
      <w:r w:rsidRPr="00C34C79">
        <w:rPr>
          <w:rFonts w:cs="Arial"/>
          <w:i/>
        </w:rPr>
        <w:t xml:space="preserve">Contact the contract administrator listed on the contract summary page </w:t>
      </w:r>
      <w:hyperlink r:id="rId17" w:history="1">
        <w:r w:rsidRPr="00C34C79">
          <w:rPr>
            <w:rStyle w:val="Hyperlink"/>
            <w:rFonts w:cs="Arial"/>
            <w:i/>
          </w:rPr>
          <w:t>here</w:t>
        </w:r>
      </w:hyperlink>
      <w:r w:rsidRPr="00C34C79">
        <w:rPr>
          <w:rFonts w:cs="Arial"/>
          <w:i/>
        </w:rPr>
        <w:t>.</w:t>
      </w:r>
    </w:p>
    <w:p w14:paraId="73B21833" w14:textId="4E8BCF03" w:rsidR="008D61A9" w:rsidRPr="00C34C79" w:rsidRDefault="008D61A9" w:rsidP="008D61A9">
      <w:pPr>
        <w:ind w:left="360"/>
        <w:jc w:val="both"/>
        <w:rPr>
          <w:rFonts w:cs="Arial"/>
        </w:rPr>
      </w:pPr>
    </w:p>
    <w:p w14:paraId="64918852" w14:textId="7EB9029A" w:rsidR="008D61A9" w:rsidRPr="00C24641" w:rsidRDefault="00F914ED" w:rsidP="008D61A9">
      <w:pPr>
        <w:pStyle w:val="ListParagraph"/>
        <w:numPr>
          <w:ilvl w:val="0"/>
          <w:numId w:val="43"/>
        </w:numPr>
        <w:jc w:val="both"/>
        <w:rPr>
          <w:rFonts w:cs="Arial"/>
          <w:sz w:val="28"/>
          <w:szCs w:val="28"/>
        </w:rPr>
      </w:pPr>
      <w:bookmarkStart w:id="11" w:name="FAQ_12"/>
      <w:bookmarkEnd w:id="11"/>
      <w:r w:rsidRPr="003E74F4">
        <w:rPr>
          <w:sz w:val="28"/>
          <w:szCs w:val="28"/>
        </w:rPr>
        <w:t>When are quarterly sales reporting due?</w:t>
      </w:r>
    </w:p>
    <w:p w14:paraId="523517C7" w14:textId="1E526596" w:rsidR="00C24641" w:rsidRPr="001F1278" w:rsidRDefault="00C24641" w:rsidP="001F1278">
      <w:pPr>
        <w:jc w:val="both"/>
        <w:rPr>
          <w:rFonts w:cs="Arial"/>
          <w:sz w:val="28"/>
          <w:szCs w:val="28"/>
        </w:rPr>
      </w:pPr>
    </w:p>
    <w:p w14:paraId="1AA5C6BB" w14:textId="0050FDF8" w:rsidR="005703C3" w:rsidRDefault="005703C3" w:rsidP="005703C3">
      <w:pPr>
        <w:jc w:val="both"/>
      </w:pPr>
    </w:p>
    <w:p w14:paraId="3E2BB436" w14:textId="77777777" w:rsidR="005703C3" w:rsidRPr="005703C3" w:rsidRDefault="005703C3" w:rsidP="005703C3">
      <w:pPr>
        <w:jc w:val="both"/>
        <w:rPr>
          <w:rFonts w:cs="Arial"/>
          <w:sz w:val="20"/>
          <w:szCs w:val="20"/>
        </w:rPr>
      </w:pPr>
    </w:p>
    <w:tbl>
      <w:tblPr>
        <w:tblStyle w:val="TableGrid1"/>
        <w:tblW w:w="0" w:type="auto"/>
        <w:jc w:val="center"/>
        <w:tblLook w:val="04A0" w:firstRow="1" w:lastRow="0" w:firstColumn="1" w:lastColumn="0" w:noHBand="0" w:noVBand="1"/>
      </w:tblPr>
      <w:tblGrid>
        <w:gridCol w:w="3420"/>
        <w:gridCol w:w="3420"/>
      </w:tblGrid>
      <w:tr w:rsidR="005703C3" w:rsidRPr="005B29D1" w14:paraId="23A1E951" w14:textId="77777777" w:rsidTr="005703C3">
        <w:trPr>
          <w:jc w:val="center"/>
        </w:trPr>
        <w:tc>
          <w:tcPr>
            <w:tcW w:w="3420" w:type="dxa"/>
            <w:shd w:val="clear" w:color="auto" w:fill="DBE5F1" w:themeFill="accent1" w:themeFillTint="33"/>
            <w:vAlign w:val="center"/>
          </w:tcPr>
          <w:p w14:paraId="3E18B70C" w14:textId="77777777" w:rsidR="005703C3" w:rsidRPr="005B29D1" w:rsidRDefault="005703C3" w:rsidP="004A6325">
            <w:pPr>
              <w:keepNext/>
              <w:keepLines/>
              <w:widowControl w:val="0"/>
              <w:tabs>
                <w:tab w:val="left" w:pos="-1440"/>
                <w:tab w:val="left" w:pos="72"/>
                <w:tab w:val="left" w:pos="2772"/>
              </w:tabs>
              <w:spacing w:before="40" w:after="40"/>
              <w:ind w:right="-29"/>
              <w:jc w:val="center"/>
              <w:rPr>
                <w:rFonts w:asciiTheme="minorHAnsi" w:hAnsiTheme="minorHAnsi"/>
                <w:b/>
                <w:bCs/>
                <w:sz w:val="22"/>
                <w:szCs w:val="22"/>
                <w:lang w:bidi="en-US"/>
              </w:rPr>
            </w:pPr>
            <w:r w:rsidRPr="005B29D1">
              <w:rPr>
                <w:rFonts w:asciiTheme="minorHAnsi" w:hAnsiTheme="minorHAnsi"/>
                <w:b/>
                <w:bCs/>
                <w:sz w:val="22"/>
                <w:szCs w:val="22"/>
                <w:lang w:bidi="en-US"/>
              </w:rPr>
              <w:t>For Calendar Quarter Ending</w:t>
            </w:r>
          </w:p>
        </w:tc>
        <w:tc>
          <w:tcPr>
            <w:tcW w:w="3420" w:type="dxa"/>
            <w:shd w:val="clear" w:color="auto" w:fill="DBE5F1" w:themeFill="accent1" w:themeFillTint="33"/>
            <w:vAlign w:val="center"/>
          </w:tcPr>
          <w:p w14:paraId="55331462" w14:textId="77777777" w:rsidR="005703C3" w:rsidRPr="005B29D1" w:rsidRDefault="005703C3" w:rsidP="004A6325">
            <w:pPr>
              <w:keepNext/>
              <w:keepLines/>
              <w:widowControl w:val="0"/>
              <w:tabs>
                <w:tab w:val="left" w:pos="-1440"/>
                <w:tab w:val="left" w:pos="72"/>
                <w:tab w:val="left" w:pos="3402"/>
              </w:tabs>
              <w:spacing w:before="40" w:after="40"/>
              <w:ind w:right="-29"/>
              <w:jc w:val="center"/>
              <w:rPr>
                <w:rFonts w:asciiTheme="minorHAnsi" w:hAnsiTheme="minorHAnsi"/>
                <w:b/>
                <w:bCs/>
                <w:sz w:val="22"/>
                <w:szCs w:val="22"/>
                <w:lang w:bidi="en-US"/>
              </w:rPr>
            </w:pPr>
            <w:r w:rsidRPr="005B29D1">
              <w:rPr>
                <w:rFonts w:asciiTheme="minorHAnsi" w:hAnsiTheme="minorHAnsi"/>
                <w:b/>
                <w:bCs/>
                <w:sz w:val="22"/>
                <w:szCs w:val="22"/>
                <w:lang w:bidi="en-US"/>
              </w:rPr>
              <w:t>Contract Sales Report Due</w:t>
            </w:r>
          </w:p>
        </w:tc>
      </w:tr>
      <w:tr w:rsidR="005703C3" w:rsidRPr="005B29D1" w14:paraId="5BDE123C" w14:textId="77777777" w:rsidTr="005703C3">
        <w:trPr>
          <w:jc w:val="center"/>
        </w:trPr>
        <w:tc>
          <w:tcPr>
            <w:tcW w:w="3420" w:type="dxa"/>
            <w:vAlign w:val="center"/>
          </w:tcPr>
          <w:p w14:paraId="1580899E" w14:textId="77777777" w:rsidR="005703C3" w:rsidRPr="005B29D1" w:rsidRDefault="005703C3" w:rsidP="004A6325">
            <w:pPr>
              <w:keepNext/>
              <w:keepLines/>
              <w:widowControl w:val="0"/>
              <w:tabs>
                <w:tab w:val="left" w:pos="-1440"/>
                <w:tab w:val="left" w:pos="720"/>
                <w:tab w:val="left" w:pos="1800"/>
              </w:tabs>
              <w:spacing w:before="40" w:after="40"/>
              <w:ind w:left="1262" w:right="-29" w:hanging="1262"/>
              <w:jc w:val="center"/>
              <w:rPr>
                <w:rFonts w:asciiTheme="minorHAnsi" w:hAnsiTheme="minorHAnsi"/>
                <w:bCs/>
                <w:sz w:val="22"/>
                <w:szCs w:val="22"/>
                <w:lang w:bidi="en-US"/>
              </w:rPr>
            </w:pPr>
            <w:r w:rsidRPr="005B29D1">
              <w:rPr>
                <w:rFonts w:asciiTheme="minorHAnsi" w:hAnsiTheme="minorHAnsi"/>
                <w:bCs/>
                <w:sz w:val="22"/>
                <w:szCs w:val="22"/>
                <w:lang w:bidi="en-US"/>
              </w:rPr>
              <w:t>March 31</w:t>
            </w:r>
          </w:p>
        </w:tc>
        <w:tc>
          <w:tcPr>
            <w:tcW w:w="3420" w:type="dxa"/>
            <w:vAlign w:val="center"/>
          </w:tcPr>
          <w:p w14:paraId="7F2C26EB" w14:textId="77777777" w:rsidR="005703C3" w:rsidRPr="005B29D1" w:rsidRDefault="005703C3" w:rsidP="004A6325">
            <w:pPr>
              <w:keepNext/>
              <w:keepLines/>
              <w:widowControl w:val="0"/>
              <w:tabs>
                <w:tab w:val="left" w:pos="-1440"/>
                <w:tab w:val="left" w:pos="720"/>
                <w:tab w:val="left" w:pos="1800"/>
              </w:tabs>
              <w:spacing w:before="40" w:after="40"/>
              <w:ind w:left="1262" w:right="-29" w:hanging="1262"/>
              <w:jc w:val="center"/>
              <w:rPr>
                <w:rFonts w:asciiTheme="minorHAnsi" w:hAnsiTheme="minorHAnsi"/>
                <w:bCs/>
                <w:sz w:val="22"/>
                <w:szCs w:val="22"/>
                <w:lang w:bidi="en-US"/>
              </w:rPr>
            </w:pPr>
            <w:r w:rsidRPr="005B29D1">
              <w:rPr>
                <w:rFonts w:asciiTheme="minorHAnsi" w:hAnsiTheme="minorHAnsi"/>
                <w:bCs/>
                <w:sz w:val="22"/>
                <w:szCs w:val="22"/>
                <w:lang w:bidi="en-US"/>
              </w:rPr>
              <w:t>April 30</w:t>
            </w:r>
          </w:p>
        </w:tc>
      </w:tr>
      <w:tr w:rsidR="005703C3" w:rsidRPr="005B29D1" w14:paraId="3F6821E4" w14:textId="77777777" w:rsidTr="005703C3">
        <w:trPr>
          <w:jc w:val="center"/>
        </w:trPr>
        <w:tc>
          <w:tcPr>
            <w:tcW w:w="3420" w:type="dxa"/>
            <w:vAlign w:val="center"/>
          </w:tcPr>
          <w:p w14:paraId="716E7437" w14:textId="77777777" w:rsidR="005703C3" w:rsidRPr="005B29D1" w:rsidRDefault="005703C3" w:rsidP="004A6325">
            <w:pPr>
              <w:keepNext/>
              <w:keepLines/>
              <w:widowControl w:val="0"/>
              <w:tabs>
                <w:tab w:val="left" w:pos="-1440"/>
                <w:tab w:val="left" w:pos="720"/>
                <w:tab w:val="left" w:pos="1800"/>
              </w:tabs>
              <w:spacing w:before="40" w:after="40"/>
              <w:ind w:left="1262" w:right="-29" w:hanging="1262"/>
              <w:jc w:val="center"/>
              <w:rPr>
                <w:rFonts w:asciiTheme="minorHAnsi" w:hAnsiTheme="minorHAnsi"/>
                <w:bCs/>
                <w:sz w:val="22"/>
                <w:szCs w:val="22"/>
                <w:lang w:bidi="en-US"/>
              </w:rPr>
            </w:pPr>
            <w:r w:rsidRPr="005B29D1">
              <w:rPr>
                <w:rFonts w:asciiTheme="minorHAnsi" w:hAnsiTheme="minorHAnsi"/>
                <w:bCs/>
                <w:sz w:val="22"/>
                <w:szCs w:val="22"/>
                <w:lang w:bidi="en-US"/>
              </w:rPr>
              <w:t>June 30</w:t>
            </w:r>
          </w:p>
        </w:tc>
        <w:tc>
          <w:tcPr>
            <w:tcW w:w="3420" w:type="dxa"/>
            <w:vAlign w:val="center"/>
          </w:tcPr>
          <w:p w14:paraId="356D5BD1" w14:textId="77777777" w:rsidR="005703C3" w:rsidRPr="005B29D1" w:rsidRDefault="005703C3" w:rsidP="004A6325">
            <w:pPr>
              <w:keepNext/>
              <w:keepLines/>
              <w:widowControl w:val="0"/>
              <w:tabs>
                <w:tab w:val="left" w:pos="-1440"/>
                <w:tab w:val="left" w:pos="720"/>
                <w:tab w:val="left" w:pos="1800"/>
              </w:tabs>
              <w:spacing w:before="40" w:after="40"/>
              <w:ind w:left="1262" w:right="-29" w:hanging="1262"/>
              <w:jc w:val="center"/>
              <w:rPr>
                <w:rFonts w:asciiTheme="minorHAnsi" w:hAnsiTheme="minorHAnsi"/>
                <w:bCs/>
                <w:sz w:val="22"/>
                <w:szCs w:val="22"/>
                <w:lang w:bidi="en-US"/>
              </w:rPr>
            </w:pPr>
            <w:r w:rsidRPr="005B29D1">
              <w:rPr>
                <w:rFonts w:asciiTheme="minorHAnsi" w:hAnsiTheme="minorHAnsi"/>
                <w:bCs/>
                <w:sz w:val="22"/>
                <w:szCs w:val="22"/>
                <w:lang w:bidi="en-US"/>
              </w:rPr>
              <w:t>July 31</w:t>
            </w:r>
          </w:p>
        </w:tc>
      </w:tr>
      <w:tr w:rsidR="005703C3" w:rsidRPr="005B29D1" w14:paraId="59B37E1C" w14:textId="77777777" w:rsidTr="005703C3">
        <w:trPr>
          <w:jc w:val="center"/>
        </w:trPr>
        <w:tc>
          <w:tcPr>
            <w:tcW w:w="3420" w:type="dxa"/>
            <w:vAlign w:val="center"/>
          </w:tcPr>
          <w:p w14:paraId="18E8EDD0" w14:textId="77777777" w:rsidR="005703C3" w:rsidRPr="005B29D1" w:rsidRDefault="005703C3" w:rsidP="004A6325">
            <w:pPr>
              <w:keepNext/>
              <w:keepLines/>
              <w:widowControl w:val="0"/>
              <w:tabs>
                <w:tab w:val="left" w:pos="-1440"/>
                <w:tab w:val="left" w:pos="720"/>
                <w:tab w:val="left" w:pos="1800"/>
              </w:tabs>
              <w:spacing w:before="40" w:after="40"/>
              <w:ind w:left="1262" w:right="-29" w:hanging="1262"/>
              <w:jc w:val="center"/>
              <w:rPr>
                <w:rFonts w:asciiTheme="minorHAnsi" w:hAnsiTheme="minorHAnsi"/>
                <w:bCs/>
                <w:sz w:val="22"/>
                <w:szCs w:val="22"/>
                <w:lang w:bidi="en-US"/>
              </w:rPr>
            </w:pPr>
            <w:r w:rsidRPr="005B29D1">
              <w:rPr>
                <w:rFonts w:asciiTheme="minorHAnsi" w:hAnsiTheme="minorHAnsi"/>
                <w:bCs/>
                <w:sz w:val="22"/>
                <w:szCs w:val="22"/>
                <w:lang w:bidi="en-US"/>
              </w:rPr>
              <w:t>September 30</w:t>
            </w:r>
          </w:p>
        </w:tc>
        <w:tc>
          <w:tcPr>
            <w:tcW w:w="3420" w:type="dxa"/>
            <w:vAlign w:val="center"/>
          </w:tcPr>
          <w:p w14:paraId="3AF81111" w14:textId="77777777" w:rsidR="005703C3" w:rsidRPr="005B29D1" w:rsidRDefault="005703C3" w:rsidP="004A6325">
            <w:pPr>
              <w:keepNext/>
              <w:keepLines/>
              <w:widowControl w:val="0"/>
              <w:tabs>
                <w:tab w:val="left" w:pos="-1440"/>
                <w:tab w:val="left" w:pos="720"/>
                <w:tab w:val="left" w:pos="1800"/>
              </w:tabs>
              <w:spacing w:before="40" w:after="40"/>
              <w:ind w:left="1262" w:right="-29" w:hanging="1262"/>
              <w:jc w:val="center"/>
              <w:rPr>
                <w:rFonts w:asciiTheme="minorHAnsi" w:hAnsiTheme="minorHAnsi"/>
                <w:bCs/>
                <w:sz w:val="22"/>
                <w:szCs w:val="22"/>
                <w:lang w:bidi="en-US"/>
              </w:rPr>
            </w:pPr>
            <w:r w:rsidRPr="005B29D1">
              <w:rPr>
                <w:rFonts w:asciiTheme="minorHAnsi" w:hAnsiTheme="minorHAnsi"/>
                <w:bCs/>
                <w:sz w:val="22"/>
                <w:szCs w:val="22"/>
                <w:lang w:bidi="en-US"/>
              </w:rPr>
              <w:t>October 31</w:t>
            </w:r>
          </w:p>
        </w:tc>
      </w:tr>
      <w:tr w:rsidR="005703C3" w:rsidRPr="005B29D1" w14:paraId="25AAD21C" w14:textId="77777777" w:rsidTr="005703C3">
        <w:trPr>
          <w:jc w:val="center"/>
        </w:trPr>
        <w:tc>
          <w:tcPr>
            <w:tcW w:w="3420" w:type="dxa"/>
            <w:vAlign w:val="center"/>
          </w:tcPr>
          <w:p w14:paraId="55F9D635" w14:textId="77777777" w:rsidR="005703C3" w:rsidRPr="005B29D1" w:rsidRDefault="005703C3" w:rsidP="004A6325">
            <w:pPr>
              <w:keepNext/>
              <w:keepLines/>
              <w:widowControl w:val="0"/>
              <w:tabs>
                <w:tab w:val="left" w:pos="-1440"/>
                <w:tab w:val="left" w:pos="720"/>
                <w:tab w:val="left" w:pos="1800"/>
              </w:tabs>
              <w:spacing w:before="40" w:after="40"/>
              <w:ind w:left="1262" w:right="-29" w:hanging="1262"/>
              <w:jc w:val="center"/>
              <w:rPr>
                <w:rFonts w:asciiTheme="minorHAnsi" w:hAnsiTheme="minorHAnsi"/>
                <w:bCs/>
                <w:sz w:val="22"/>
                <w:szCs w:val="22"/>
                <w:lang w:bidi="en-US"/>
              </w:rPr>
            </w:pPr>
            <w:r w:rsidRPr="005B29D1">
              <w:rPr>
                <w:rFonts w:asciiTheme="minorHAnsi" w:hAnsiTheme="minorHAnsi"/>
                <w:bCs/>
                <w:sz w:val="22"/>
                <w:szCs w:val="22"/>
                <w:lang w:bidi="en-US"/>
              </w:rPr>
              <w:t>December 31</w:t>
            </w:r>
          </w:p>
        </w:tc>
        <w:tc>
          <w:tcPr>
            <w:tcW w:w="3420" w:type="dxa"/>
            <w:vAlign w:val="center"/>
          </w:tcPr>
          <w:p w14:paraId="6C9B8784" w14:textId="77777777" w:rsidR="005703C3" w:rsidRPr="005B29D1" w:rsidRDefault="005703C3" w:rsidP="004A6325">
            <w:pPr>
              <w:keepNext/>
              <w:keepLines/>
              <w:widowControl w:val="0"/>
              <w:tabs>
                <w:tab w:val="left" w:pos="-1440"/>
                <w:tab w:val="left" w:pos="720"/>
                <w:tab w:val="left" w:pos="1800"/>
              </w:tabs>
              <w:spacing w:before="40" w:after="40"/>
              <w:ind w:left="1262" w:right="-29" w:hanging="1262"/>
              <w:jc w:val="center"/>
              <w:rPr>
                <w:rFonts w:asciiTheme="minorHAnsi" w:hAnsiTheme="minorHAnsi"/>
                <w:bCs/>
                <w:sz w:val="22"/>
                <w:szCs w:val="22"/>
                <w:lang w:bidi="en-US"/>
              </w:rPr>
            </w:pPr>
            <w:r w:rsidRPr="005B29D1">
              <w:rPr>
                <w:rFonts w:asciiTheme="minorHAnsi" w:hAnsiTheme="minorHAnsi"/>
                <w:bCs/>
                <w:sz w:val="22"/>
                <w:szCs w:val="22"/>
                <w:lang w:bidi="en-US"/>
              </w:rPr>
              <w:t>January 31</w:t>
            </w:r>
          </w:p>
        </w:tc>
      </w:tr>
    </w:tbl>
    <w:p w14:paraId="51FF0C3A" w14:textId="357253C8" w:rsidR="008D61A9" w:rsidRDefault="008D61A9" w:rsidP="008D61A9">
      <w:pPr>
        <w:ind w:left="360"/>
        <w:jc w:val="both"/>
        <w:rPr>
          <w:rFonts w:cs="Arial"/>
          <w:sz w:val="20"/>
          <w:szCs w:val="20"/>
        </w:rPr>
      </w:pPr>
    </w:p>
    <w:p w14:paraId="0CDC05FF" w14:textId="5C09F181" w:rsidR="008D61A9" w:rsidRDefault="008D61A9" w:rsidP="008D61A9">
      <w:pPr>
        <w:ind w:left="360"/>
        <w:jc w:val="both"/>
        <w:rPr>
          <w:rFonts w:cs="Arial"/>
          <w:sz w:val="20"/>
          <w:szCs w:val="20"/>
        </w:rPr>
      </w:pPr>
    </w:p>
    <w:p w14:paraId="0482B736" w14:textId="0513F805" w:rsidR="008D61A9" w:rsidRPr="003E74F4" w:rsidRDefault="00F914ED" w:rsidP="008D61A9">
      <w:pPr>
        <w:pStyle w:val="ListParagraph"/>
        <w:numPr>
          <w:ilvl w:val="0"/>
          <w:numId w:val="43"/>
        </w:numPr>
        <w:jc w:val="both"/>
        <w:rPr>
          <w:rFonts w:cs="Arial"/>
          <w:sz w:val="28"/>
          <w:szCs w:val="28"/>
        </w:rPr>
      </w:pPr>
      <w:bookmarkStart w:id="12" w:name="FAQ_13"/>
      <w:bookmarkEnd w:id="12"/>
      <w:r w:rsidRPr="003E74F4">
        <w:rPr>
          <w:sz w:val="28"/>
          <w:szCs w:val="28"/>
        </w:rPr>
        <w:t>When are invoices due?</w:t>
      </w:r>
    </w:p>
    <w:p w14:paraId="54F8024D" w14:textId="3DBFEAD5" w:rsidR="008D61A9" w:rsidRPr="00C34C79" w:rsidRDefault="005703C3" w:rsidP="005703C3">
      <w:pPr>
        <w:ind w:left="360"/>
        <w:jc w:val="both"/>
        <w:rPr>
          <w:rFonts w:cs="Arial"/>
        </w:rPr>
      </w:pPr>
      <w:r w:rsidRPr="00C34C79">
        <w:rPr>
          <w:rFonts w:cs="Arial"/>
          <w:i/>
        </w:rPr>
        <w:t>Invoices are due 30 days after reporting.</w:t>
      </w:r>
    </w:p>
    <w:p w14:paraId="7B874898" w14:textId="78679D2E" w:rsidR="008D61A9" w:rsidRPr="00C34C79" w:rsidRDefault="008D61A9" w:rsidP="008D61A9">
      <w:pPr>
        <w:ind w:left="360"/>
        <w:jc w:val="both"/>
        <w:rPr>
          <w:rFonts w:cs="Arial"/>
        </w:rPr>
      </w:pPr>
    </w:p>
    <w:p w14:paraId="3A05F8C7" w14:textId="78E09F27" w:rsidR="008D61A9" w:rsidRPr="003E74F4" w:rsidRDefault="00F914ED" w:rsidP="008D61A9">
      <w:pPr>
        <w:pStyle w:val="ListParagraph"/>
        <w:numPr>
          <w:ilvl w:val="0"/>
          <w:numId w:val="43"/>
        </w:numPr>
        <w:jc w:val="both"/>
        <w:rPr>
          <w:rFonts w:cs="Arial"/>
          <w:sz w:val="28"/>
          <w:szCs w:val="28"/>
        </w:rPr>
      </w:pPr>
      <w:bookmarkStart w:id="13" w:name="FAQ_14"/>
      <w:bookmarkEnd w:id="13"/>
      <w:r w:rsidRPr="003E74F4">
        <w:rPr>
          <w:sz w:val="28"/>
          <w:szCs w:val="28"/>
        </w:rPr>
        <w:t>Who do I call for contact updates?</w:t>
      </w:r>
    </w:p>
    <w:p w14:paraId="35A09A7C" w14:textId="3E5F4E4B" w:rsidR="008D61A9" w:rsidRPr="00C34C79" w:rsidRDefault="005703C3" w:rsidP="005703C3">
      <w:pPr>
        <w:ind w:firstLine="360"/>
        <w:jc w:val="both"/>
        <w:rPr>
          <w:rFonts w:cs="Arial"/>
        </w:rPr>
      </w:pPr>
      <w:r w:rsidRPr="00C34C79">
        <w:rPr>
          <w:rFonts w:cs="Arial"/>
          <w:i/>
        </w:rPr>
        <w:t xml:space="preserve">Contact the contract administrator listed on the contract summary page </w:t>
      </w:r>
      <w:hyperlink r:id="rId18" w:history="1">
        <w:r w:rsidRPr="00C34C79">
          <w:rPr>
            <w:rStyle w:val="Hyperlink"/>
            <w:rFonts w:cs="Arial"/>
            <w:i/>
          </w:rPr>
          <w:t>here</w:t>
        </w:r>
      </w:hyperlink>
      <w:r w:rsidRPr="00C34C79">
        <w:rPr>
          <w:rFonts w:cs="Arial"/>
          <w:i/>
        </w:rPr>
        <w:t>.</w:t>
      </w:r>
    </w:p>
    <w:p w14:paraId="4CC16294" w14:textId="7979D11A" w:rsidR="008D61A9" w:rsidRPr="00C34C79" w:rsidRDefault="008D61A9" w:rsidP="008D61A9">
      <w:pPr>
        <w:ind w:left="360"/>
        <w:jc w:val="both"/>
        <w:rPr>
          <w:rFonts w:cs="Arial"/>
        </w:rPr>
      </w:pPr>
    </w:p>
    <w:p w14:paraId="5157DABD" w14:textId="5D840645" w:rsidR="008D61A9" w:rsidRPr="003E74F4" w:rsidRDefault="00F914ED" w:rsidP="00F914ED">
      <w:pPr>
        <w:pStyle w:val="ListParagraph"/>
        <w:numPr>
          <w:ilvl w:val="0"/>
          <w:numId w:val="43"/>
        </w:numPr>
        <w:jc w:val="both"/>
        <w:rPr>
          <w:rFonts w:cs="Arial"/>
          <w:sz w:val="28"/>
          <w:szCs w:val="28"/>
        </w:rPr>
      </w:pPr>
      <w:bookmarkStart w:id="14" w:name="FAQ_15"/>
      <w:bookmarkEnd w:id="14"/>
      <w:r w:rsidRPr="003E74F4">
        <w:rPr>
          <w:sz w:val="28"/>
          <w:szCs w:val="28"/>
        </w:rPr>
        <w:t>How do I check for authorized purchasers?</w:t>
      </w:r>
    </w:p>
    <w:p w14:paraId="263311E2" w14:textId="45EA2864" w:rsidR="00F735F7" w:rsidRPr="00C34C79" w:rsidRDefault="005703C3" w:rsidP="005703C3">
      <w:pPr>
        <w:ind w:left="360"/>
        <w:jc w:val="both"/>
        <w:rPr>
          <w:rFonts w:cs="Arial"/>
          <w:lang w:bidi="ar-SA"/>
        </w:rPr>
      </w:pPr>
      <w:r w:rsidRPr="00C34C79">
        <w:rPr>
          <w:rFonts w:cs="Arial"/>
          <w:i/>
        </w:rPr>
        <w:t>Authorized purchasers must have a Master Contract Usage Agreements (</w:t>
      </w:r>
      <w:hyperlink r:id="rId19" w:history="1">
        <w:r w:rsidRPr="00C34C79">
          <w:rPr>
            <w:rStyle w:val="Hyperlink"/>
            <w:rFonts w:cs="Arial"/>
            <w:i/>
          </w:rPr>
          <w:t>MCUA</w:t>
        </w:r>
      </w:hyperlink>
      <w:r w:rsidRPr="00C34C79">
        <w:rPr>
          <w:rFonts w:cs="Arial"/>
          <w:i/>
        </w:rPr>
        <w:t>)</w:t>
      </w:r>
    </w:p>
    <w:p w14:paraId="3B7D86BA" w14:textId="77777777" w:rsidR="00A204E9" w:rsidRPr="005E547E" w:rsidRDefault="00A204E9" w:rsidP="00E027B4">
      <w:pPr>
        <w:autoSpaceDN w:val="0"/>
        <w:rPr>
          <w:rFonts w:cs="Arial"/>
          <w:b/>
          <w:sz w:val="20"/>
          <w:szCs w:val="20"/>
        </w:rPr>
      </w:pPr>
    </w:p>
    <w:p w14:paraId="44021B14" w14:textId="77777777" w:rsidR="00071B4C" w:rsidRPr="00E027B4" w:rsidRDefault="00071B4C" w:rsidP="005C17E9">
      <w:pPr>
        <w:rPr>
          <w:rFonts w:cs="Arial"/>
          <w:sz w:val="20"/>
          <w:szCs w:val="20"/>
        </w:rPr>
      </w:pPr>
    </w:p>
    <w:sectPr w:rsidR="00071B4C" w:rsidRPr="00E027B4" w:rsidSect="005E547E">
      <w:headerReference w:type="default" r:id="rId20"/>
      <w:footerReference w:type="default" r:id="rId21"/>
      <w:headerReference w:type="first" r:id="rId22"/>
      <w:footerReference w:type="first" r:id="rId23"/>
      <w:pgSz w:w="12240" w:h="15840" w:code="1"/>
      <w:pgMar w:top="72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9EFB8" w14:textId="77777777" w:rsidR="002D44CF" w:rsidRDefault="002D44CF" w:rsidP="0030407E">
      <w:r>
        <w:separator/>
      </w:r>
    </w:p>
  </w:endnote>
  <w:endnote w:type="continuationSeparator" w:id="0">
    <w:p w14:paraId="7289EFB9" w14:textId="77777777" w:rsidR="002D44CF" w:rsidRDefault="002D44CF" w:rsidP="0030407E">
      <w:r>
        <w:continuationSeparator/>
      </w:r>
    </w:p>
  </w:endnote>
  <w:endnote w:type="continuationNotice" w:id="1">
    <w:p w14:paraId="18DE171A" w14:textId="77777777" w:rsidR="00B418FB" w:rsidRDefault="00B41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EFBA" w14:textId="25F3DE00" w:rsidR="002D44CF" w:rsidRPr="0074484A" w:rsidRDefault="002D44CF" w:rsidP="0030407E">
    <w:pPr>
      <w:pStyle w:val="Footer"/>
      <w:rPr>
        <w:sz w:val="20"/>
      </w:rPr>
    </w:pPr>
    <w:r w:rsidRPr="0074484A">
      <w:rPr>
        <w:noProof/>
        <w:sz w:val="20"/>
        <w:lang w:bidi="ar-SA"/>
      </w:rPr>
      <mc:AlternateContent>
        <mc:Choice Requires="wps">
          <w:drawing>
            <wp:anchor distT="0" distB="0" distL="114300" distR="114300" simplePos="0" relativeHeight="251664896" behindDoc="0" locked="0" layoutInCell="1" allowOverlap="1" wp14:anchorId="3513A6F3" wp14:editId="21B434B4">
              <wp:simplePos x="0" y="0"/>
              <wp:positionH relativeFrom="column">
                <wp:posOffset>-358140</wp:posOffset>
              </wp:positionH>
              <wp:positionV relativeFrom="paragraph">
                <wp:posOffset>-29210</wp:posOffset>
              </wp:positionV>
              <wp:extent cx="6858000" cy="0"/>
              <wp:effectExtent l="0" t="19050" r="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C4B62E" id="_x0000_t32" coordsize="21600,21600" o:spt="32" o:oned="t" path="m,l21600,21600e" filled="f">
              <v:path arrowok="t" fillok="f" o:connecttype="none"/>
              <o:lock v:ext="edit" shapetype="t"/>
            </v:shapetype>
            <v:shape id="AutoShape 1" o:spid="_x0000_s1026" type="#_x0000_t32" style="position:absolute;margin-left:-28.2pt;margin-top:-2.3pt;width:540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tbIAIAADwEAAAOAAAAZHJzL2Uyb0RvYy54bWysU82O2jAQvlfqO1i+s0kgS0NEWK0S6GXb&#10;Iu32AYztEKuObdmGgKq+e8cO0O72UlW9ODOZmW9+vpnlw6mX6MitE1pVOLtLMeKKaibUvsJfXzaT&#10;AiPniWJEasUrfOYOP6zev1sOpuRT3WnJuEUAolw5mAp33psySRzteE/cnTZcgbHVticeVLtPmCUD&#10;oPcymabpPBm0ZcZqyp2Dv81oxKuI37ac+i9t67hHssJQm4+vje8uvMlqScq9JaYT9FIG+YcqeiIU&#10;JL1BNcQTdLDiD6heUKudbv0d1X2i21ZQHnuAbrL0TTfPHTE89gLDceY2Jvf/YOnn49YiwSqcY6RI&#10;DxQ9HryOmVEWxjMYV4JXrbY2NEhP6tk8afrNIaXrjqg9j84vZwOxMSJ5FRIUZyDJbvikGfgQwI+z&#10;OrW2D5AwBXSKlJxvlPCTRxR+zov7Ik2BOXq1JaS8Bhrr/EeuexSECjtvidh3vtZKAfHaZjENOT45&#10;D41A4DUgZFV6I6SM/EuFhgrPigwSBZPTUrBgjYrd72pp0ZHACm0Wi2Y2NvnGzeqDYhGt44StL7In&#10;Qo4yZJcq4EFnUM9FGnfk+yJdrIt1kU/y6Xw9ydOmmTxu6nwy32Qf7ptZU9dN9iOUluVlJxjjKlR3&#10;3dcs/7t9uFzOuGm3jb3NIXmNHgcGxV6/sehIbWBz3IudZuetDbMNLMOKRufLOYUb+F2PXr+OfvUT&#10;AAD//wMAUEsDBBQABgAIAAAAIQCUesLm3gAAAAoBAAAPAAAAZHJzL2Rvd25yZXYueG1sTI9BT8Mw&#10;DIXvSPyHyEjctmRbKVCaTggJuLADAyFxcxPTVjRO1WRb+fdk2gFuz35Pz5/L9eR6sacxdJ41LOYK&#10;BLHxtuNGw/vb4+wGRIjIFnvPpOGHAqyr87MSC+sP/Er7bWxEKuFQoIY2xqGQMpiWHIa5H4iT9+VH&#10;hzGNYyPtiIdU7nq5VCqXDjtOF1oc6KEl873dOQ2rjroMXza37uk5GrPY1Orj81rry4vp/g5EpCn+&#10;heGIn9ChSky137ENotcwu8qzFE0iy0EcA2q5Sqo+bWRVyv8vVL8AAAD//wMAUEsBAi0AFAAGAAgA&#10;AAAhALaDOJL+AAAA4QEAABMAAAAAAAAAAAAAAAAAAAAAAFtDb250ZW50X1R5cGVzXS54bWxQSwEC&#10;LQAUAAYACAAAACEAOP0h/9YAAACUAQAACwAAAAAAAAAAAAAAAAAvAQAAX3JlbHMvLnJlbHNQSwEC&#10;LQAUAAYACAAAACEA5AabWyACAAA8BAAADgAAAAAAAAAAAAAAAAAuAgAAZHJzL2Uyb0RvYy54bWxQ&#10;SwECLQAUAAYACAAAACEAlHrC5t4AAAAKAQAADwAAAAAAAAAAAAAAAAB6BAAAZHJzL2Rvd25yZXYu&#10;eG1sUEsFBgAAAAAEAAQA8wAAAIUFAAAAAA==&#10;" strokecolor="#f99d31" strokeweight="3pt"/>
          </w:pict>
        </mc:Fallback>
      </mc:AlternateContent>
    </w:r>
    <w:r w:rsidRPr="0074484A">
      <w:rPr>
        <w:noProof/>
        <w:sz w:val="20"/>
        <w:lang w:bidi="ar-SA"/>
      </w:rPr>
      <mc:AlternateContent>
        <mc:Choice Requires="wps">
          <w:drawing>
            <wp:anchor distT="4294967295" distB="4294967295" distL="114300" distR="114300" simplePos="0" relativeHeight="251659776" behindDoc="0" locked="0" layoutInCell="1" allowOverlap="1" wp14:anchorId="7289EFBE" wp14:editId="25B4F3BE">
              <wp:simplePos x="0" y="0"/>
              <wp:positionH relativeFrom="column">
                <wp:posOffset>-358140</wp:posOffset>
              </wp:positionH>
              <wp:positionV relativeFrom="paragraph">
                <wp:posOffset>-29846</wp:posOffset>
              </wp:positionV>
              <wp:extent cx="6858000" cy="0"/>
              <wp:effectExtent l="0" t="19050" r="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68193" id="AutoShape 2" o:spid="_x0000_s1026" type="#_x0000_t32" style="position:absolute;margin-left:-28.2pt;margin-top:-2.35pt;width:540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9AHwIAADwEAAAOAAAAZHJzL2Uyb0RvYy54bWysU9tu2zAMfR+wfxD0nthO3cw14hSdneyl&#10;6wK0+wBFkm1hsiRISpxg2L+PUi5ou5dhGAIolEkeHvJQi/vDINGeWye0qnA2TTHiimomVFfh7y/r&#10;SYGR80QxIrXiFT5yh++XHz8sRlPyme61ZNwiAFGuHE2Fe+9NmSSO9nwgbqoNV+BstR2Ih6vtEmbJ&#10;COiDTGZpOk9GbZmxmnLn4GtzcuJlxG9bTv23tnXcI1lh4ObjaeO5DWeyXJCys8T0gp5pkH9gMRCh&#10;oOgVqiGeoJ0Vf0ANglrtdOunVA+JbltBeewBusnSd90898Tw2AsMx5nrmNz/g6VP+41FglV4hpEi&#10;A0j0sPM6VkazMJ7RuBKiarWxoUF6UM/mUdMfDild90R1PAa/HA3kZiEjeZMSLs5Ake34VTOIIYAf&#10;Z3Vo7RAgYQroECU5XiXhB48ofJwXt0WagnL04ktIeUk01vkvXA8oGBV23hLR9b7WSoHw2maxDNk/&#10;Oh9okfKSEKoqvRZSRv2lQmOFb4oMCgWX01Kw4I0X221radGewAp9XodfbPJdmNU7xSJazwlbnW1P&#10;hDzZUF2qgAedAZ+zddqRn3fp3apYFfkkn81XkzxtmsnDus4n83X26ba5aeq6yX4Falle9oIxrgK7&#10;y75m+d/tw/nlnDbturHXOSRv0ePAgOzlP5KO0gY1T3ux1ey4sRfJYUVj8Pk5hTfw+g7260e//A0A&#10;AP//AwBQSwMEFAAGAAgAAAAhAJ6v/DfdAAAACgEAAA8AAABkcnMvZG93bnJldi54bWxMj01PwzAM&#10;hu9I/IfISNy2hK2UqTSdJqQdONJNgqPXeG21xqmarCv79WTiADd/PHr9OF9PthMjDb51rOFprkAQ&#10;V860XGvY77azFQgfkA12jknDN3lYF/d3OWbGXfiDxjLUIoawz1BDE0KfSemrhiz6ueuJ4+7oBosh&#10;tkMtzYCXGG47uVAqlRZbjhca7OmtoepUnq2G8t2H5ec22X1dr5ujSseAp1XQ+vFh2ryCCDSFPxhu&#10;+lEdiuh0cGc2XnQaZs9pEtFYJC8gboBaLFMQh9+JLHL5/4XiBwAA//8DAFBLAQItABQABgAIAAAA&#10;IQC2gziS/gAAAOEBAAATAAAAAAAAAAAAAAAAAAAAAABbQ29udGVudF9UeXBlc10ueG1sUEsBAi0A&#10;FAAGAAgAAAAhADj9If/WAAAAlAEAAAsAAAAAAAAAAAAAAAAALwEAAF9yZWxzLy5yZWxzUEsBAi0A&#10;FAAGAAgAAAAhAGokn0AfAgAAPAQAAA4AAAAAAAAAAAAAAAAALgIAAGRycy9lMm9Eb2MueG1sUEsB&#10;Ai0AFAAGAAgAAAAhAJ6v/DfdAAAACgEAAA8AAAAAAAAAAAAAAAAAeQQAAGRycy9kb3ducmV2Lnht&#10;bFBLBQYAAAAABAAEAPMAAACDBQAAAAA=&#10;" strokecolor="#bfbfbf" strokeweight="3pt"/>
          </w:pict>
        </mc:Fallback>
      </mc:AlternateContent>
    </w:r>
    <w:r w:rsidR="002B226E">
      <w:rPr>
        <w:sz w:val="20"/>
      </w:rPr>
      <w:t>DES Master Contract No. 05116</w:t>
    </w:r>
    <w:r w:rsidRPr="0074484A">
      <w:rPr>
        <w:sz w:val="20"/>
      </w:rPr>
      <w:tab/>
    </w:r>
    <w:r w:rsidRPr="0074484A">
      <w:rPr>
        <w:sz w:val="20"/>
      </w:rPr>
      <w:tab/>
      <w:t xml:space="preserve">Page </w:t>
    </w:r>
    <w:r w:rsidRPr="0074484A">
      <w:rPr>
        <w:b/>
        <w:sz w:val="20"/>
      </w:rPr>
      <w:fldChar w:fldCharType="begin"/>
    </w:r>
    <w:r w:rsidRPr="0074484A">
      <w:rPr>
        <w:b/>
        <w:sz w:val="20"/>
      </w:rPr>
      <w:instrText xml:space="preserve"> PAGE  \* Arabic  \* MERGEFORMAT </w:instrText>
    </w:r>
    <w:r w:rsidRPr="0074484A">
      <w:rPr>
        <w:b/>
        <w:sz w:val="20"/>
      </w:rPr>
      <w:fldChar w:fldCharType="separate"/>
    </w:r>
    <w:r w:rsidR="00DB4BF0">
      <w:rPr>
        <w:b/>
        <w:noProof/>
        <w:sz w:val="20"/>
      </w:rPr>
      <w:t>3</w:t>
    </w:r>
    <w:r w:rsidRPr="0074484A">
      <w:rPr>
        <w:b/>
        <w:sz w:val="20"/>
      </w:rPr>
      <w:fldChar w:fldCharType="end"/>
    </w:r>
    <w:r w:rsidRPr="0074484A">
      <w:rPr>
        <w:sz w:val="20"/>
      </w:rPr>
      <w:t xml:space="preserve"> of </w:t>
    </w:r>
    <w:r w:rsidRPr="0074484A">
      <w:rPr>
        <w:b/>
        <w:sz w:val="20"/>
      </w:rPr>
      <w:fldChar w:fldCharType="begin"/>
    </w:r>
    <w:r w:rsidRPr="0074484A">
      <w:rPr>
        <w:b/>
        <w:sz w:val="20"/>
      </w:rPr>
      <w:instrText xml:space="preserve"> NUMPAGES  \* Arabic  \* MERGEFORMAT </w:instrText>
    </w:r>
    <w:r w:rsidRPr="0074484A">
      <w:rPr>
        <w:b/>
        <w:sz w:val="20"/>
      </w:rPr>
      <w:fldChar w:fldCharType="separate"/>
    </w:r>
    <w:r w:rsidR="00DB4BF0">
      <w:rPr>
        <w:b/>
        <w:noProof/>
        <w:sz w:val="20"/>
      </w:rPr>
      <w:t>3</w:t>
    </w:r>
    <w:r w:rsidRPr="0074484A">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EFBD" w14:textId="53F0269D" w:rsidR="002D44CF" w:rsidRPr="0074484A" w:rsidRDefault="00A204E9" w:rsidP="00E027B4">
    <w:pPr>
      <w:pStyle w:val="Footer"/>
      <w:rPr>
        <w:sz w:val="20"/>
      </w:rPr>
    </w:pPr>
    <w:r w:rsidRPr="0074484A">
      <w:rPr>
        <w:noProof/>
        <w:sz w:val="20"/>
        <w:lang w:bidi="ar-SA"/>
      </w:rPr>
      <mc:AlternateContent>
        <mc:Choice Requires="wps">
          <w:drawing>
            <wp:anchor distT="0" distB="0" distL="114300" distR="114300" simplePos="0" relativeHeight="251654656" behindDoc="0" locked="0" layoutInCell="1" allowOverlap="1" wp14:anchorId="7289EFC1" wp14:editId="6D9899C3">
              <wp:simplePos x="0" y="0"/>
              <wp:positionH relativeFrom="margin">
                <wp:align>center</wp:align>
              </wp:positionH>
              <wp:positionV relativeFrom="paragraph">
                <wp:posOffset>-36195</wp:posOffset>
              </wp:positionV>
              <wp:extent cx="6858000" cy="0"/>
              <wp:effectExtent l="0" t="1905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AAB84A" id="_x0000_t32" coordsize="21600,21600" o:spt="32" o:oned="t" path="m,l21600,21600e" filled="f">
              <v:path arrowok="t" fillok="f" o:connecttype="none"/>
              <o:lock v:ext="edit" shapetype="t"/>
            </v:shapetype>
            <v:shape id="AutoShape 1" o:spid="_x0000_s1026" type="#_x0000_t32" style="position:absolute;margin-left:0;margin-top:-2.85pt;width:540pt;height:0;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E7IAIAADwEAAAOAAAAZHJzL2Uyb0RvYy54bWysU82O2jAQvlfqO1i+s0mApSEirFYJ9LJt&#10;kXb7AMZ2EquObdmGgKq+e8cO0O72UlW9ODOZmW9+vpnVw6mX6MitE1qVOLtLMeKKaiZUW+KvL9tJ&#10;jpHzRDEiteIlPnOHH9bv360GU/Cp7rRk3CIAUa4YTIk7702RJI52vCfuThuuwNho2xMPqm0TZskA&#10;6L1Mpmm6SAZtmbGacufgbz0a8TriNw2n/kvTOO6RLDHU5uNr47sPb7JekaK1xHSCXsog/1BFT4SC&#10;pDeomniCDlb8AdULarXTjb+juk900wjKYw/QTZa+6ea5I4bHXmA4ztzG5P4fLP183FkkGHCHkSI9&#10;UPR48DpmRlkYz2BcAV6V2tnQID2pZ/Ok6TeHlK46oloenV/OBmJjRPIqJCjOQJL98Ekz8CGAH2d1&#10;amwfIGEK6BQpOd8o4SePKPxc5Pd5mgJz9GpLSHENNNb5j1z3KAgldt4S0Xa+0koB8dpmMQ05PjkP&#10;jUDgNSBkVXorpIz8S4WGEs/yDBIFk9NSsGCNim33lbToSGCFtstlPRubfONm9UGxiNZxwjYX2RMh&#10;RxmySxXwoDOo5yKNO/J9mS43+SafT+bTxWYyT+t68rit5pPFNvtwX8/qqqqzH6G0bF50gjGuQnXX&#10;fc3mf7cPl8sZN+22sbc5JK/R48Cg2Os3Fh2pDWyOe7HX7LyzYbaBZVjR6Hw5p3ADv+vR69fRr38C&#10;AAD//wMAUEsDBBQABgAIAAAAIQC8b4832wAAAAcBAAAPAAAAZHJzL2Rvd25yZXYueG1sTI/NTsMw&#10;EITvSLyDtUjcWrv8tYQ4FUICLvRAQZV629hLYhGvo9htw9vjqgc4zsxq5ttyOfpO7GmILrCG2VSB&#10;IDbBOm40fH48TxYgYkK22AUmDT8UYVmdn5VY2HDgd9qvUyNyCccCNbQp9YWU0bTkMU5DT5yzrzB4&#10;TFkOjbQDHnK57+SVUnfSo+O80GJPTy2Z7/XOa7h25G7wbXXvX16TMbNVrTbbudaXF+PjA4hEY/o7&#10;hiN+RocqM9VhxzaKTkN+JGmY3M5BHFO1UNmpT46sSvmfv/oFAAD//wMAUEsBAi0AFAAGAAgAAAAh&#10;ALaDOJL+AAAA4QEAABMAAAAAAAAAAAAAAAAAAAAAAFtDb250ZW50X1R5cGVzXS54bWxQSwECLQAU&#10;AAYACAAAACEAOP0h/9YAAACUAQAACwAAAAAAAAAAAAAAAAAvAQAAX3JlbHMvLnJlbHNQSwECLQAU&#10;AAYACAAAACEAG2fROyACAAA8BAAADgAAAAAAAAAAAAAAAAAuAgAAZHJzL2Uyb0RvYy54bWxQSwEC&#10;LQAUAAYACAAAACEAvG+PN9sAAAAHAQAADwAAAAAAAAAAAAAAAAB6BAAAZHJzL2Rvd25yZXYueG1s&#10;UEsFBgAAAAAEAAQA8wAAAIIFAAAAAA==&#10;" strokecolor="#f99d31" strokeweight="3pt">
              <w10:wrap anchorx="margin"/>
            </v:shape>
          </w:pict>
        </mc:Fallback>
      </mc:AlternateContent>
    </w:r>
    <w:r w:rsidR="00E027B4" w:rsidRPr="0074484A">
      <w:rPr>
        <w:sz w:val="20"/>
      </w:rPr>
      <w:t xml:space="preserve">Rev </w:t>
    </w:r>
    <w:r w:rsidR="00E027B4">
      <w:rPr>
        <w:sz w:val="20"/>
      </w:rPr>
      <w:t>1</w:t>
    </w:r>
    <w:r w:rsidR="00E027B4" w:rsidRPr="0074484A">
      <w:rPr>
        <w:sz w:val="20"/>
      </w:rPr>
      <w:t>/</w:t>
    </w:r>
    <w:r w:rsidR="00E027B4">
      <w:rPr>
        <w:sz w:val="20"/>
      </w:rPr>
      <w:t>9/</w:t>
    </w:r>
    <w:r w:rsidR="00E027B4" w:rsidRPr="0074484A">
      <w:rPr>
        <w:sz w:val="20"/>
      </w:rPr>
      <w:t>201</w:t>
    </w:r>
    <w:r w:rsidR="00E027B4">
      <w:rPr>
        <w:sz w:val="20"/>
      </w:rPr>
      <w:t>8</w:t>
    </w:r>
    <w:r w:rsidR="00E027B4" w:rsidRPr="0074484A">
      <w:rPr>
        <w:sz w:val="20"/>
      </w:rPr>
      <w:tab/>
    </w:r>
    <w:r w:rsidR="00E027B4" w:rsidRPr="0074484A">
      <w:rPr>
        <w:sz w:val="20"/>
      </w:rPr>
      <w:tab/>
      <w:t xml:space="preserve">Page </w:t>
    </w:r>
    <w:r w:rsidR="00E027B4" w:rsidRPr="0074484A">
      <w:rPr>
        <w:b/>
        <w:sz w:val="20"/>
      </w:rPr>
      <w:fldChar w:fldCharType="begin"/>
    </w:r>
    <w:r w:rsidR="00E027B4" w:rsidRPr="0074484A">
      <w:rPr>
        <w:b/>
        <w:sz w:val="20"/>
      </w:rPr>
      <w:instrText xml:space="preserve"> PAGE  \* Arabic  \* MERGEFORMAT </w:instrText>
    </w:r>
    <w:r w:rsidR="00E027B4" w:rsidRPr="0074484A">
      <w:rPr>
        <w:b/>
        <w:sz w:val="20"/>
      </w:rPr>
      <w:fldChar w:fldCharType="separate"/>
    </w:r>
    <w:r w:rsidR="00DB4BF0">
      <w:rPr>
        <w:b/>
        <w:noProof/>
        <w:sz w:val="20"/>
      </w:rPr>
      <w:t>1</w:t>
    </w:r>
    <w:r w:rsidR="00E027B4" w:rsidRPr="0074484A">
      <w:rPr>
        <w:b/>
        <w:sz w:val="20"/>
      </w:rPr>
      <w:fldChar w:fldCharType="end"/>
    </w:r>
    <w:r w:rsidR="00E027B4" w:rsidRPr="0074484A">
      <w:rPr>
        <w:sz w:val="20"/>
      </w:rPr>
      <w:t xml:space="preserve"> of </w:t>
    </w:r>
    <w:r w:rsidR="00E027B4" w:rsidRPr="0074484A">
      <w:rPr>
        <w:b/>
        <w:sz w:val="20"/>
      </w:rPr>
      <w:fldChar w:fldCharType="begin"/>
    </w:r>
    <w:r w:rsidR="00E027B4" w:rsidRPr="0074484A">
      <w:rPr>
        <w:b/>
        <w:sz w:val="20"/>
      </w:rPr>
      <w:instrText xml:space="preserve"> NUMPAGES  \* Arabic  \* MERGEFORMAT </w:instrText>
    </w:r>
    <w:r w:rsidR="00E027B4" w:rsidRPr="0074484A">
      <w:rPr>
        <w:b/>
        <w:sz w:val="20"/>
      </w:rPr>
      <w:fldChar w:fldCharType="separate"/>
    </w:r>
    <w:r w:rsidR="00DB4BF0">
      <w:rPr>
        <w:b/>
        <w:noProof/>
        <w:sz w:val="20"/>
      </w:rPr>
      <w:t>3</w:t>
    </w:r>
    <w:r w:rsidR="00E027B4" w:rsidRPr="0074484A">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9EFB6" w14:textId="77777777" w:rsidR="002D44CF" w:rsidRDefault="002D44CF" w:rsidP="0030407E">
      <w:r>
        <w:separator/>
      </w:r>
    </w:p>
  </w:footnote>
  <w:footnote w:type="continuationSeparator" w:id="0">
    <w:p w14:paraId="7289EFB7" w14:textId="77777777" w:rsidR="002D44CF" w:rsidRDefault="002D44CF" w:rsidP="0030407E">
      <w:r>
        <w:continuationSeparator/>
      </w:r>
    </w:p>
  </w:footnote>
  <w:footnote w:type="continuationNotice" w:id="1">
    <w:p w14:paraId="198FB016" w14:textId="77777777" w:rsidR="00B418FB" w:rsidRDefault="00B418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56EE" w14:textId="3272FECF" w:rsidR="002D44CF" w:rsidRPr="005A060E" w:rsidRDefault="002D44CF">
    <w:pPr>
      <w:pStyle w:val="Header"/>
      <w:rPr>
        <w:sz w:val="20"/>
      </w:rPr>
    </w:pPr>
    <w:r>
      <w:rPr>
        <w:sz w:val="20"/>
      </w:rPr>
      <w:t>Software Value-Added Reseller (SVAR) Services</w:t>
    </w:r>
  </w:p>
  <w:p w14:paraId="6C78785C" w14:textId="77777777" w:rsidR="002D44CF" w:rsidRDefault="002D4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6083" w14:textId="05AA5D24" w:rsidR="002D44CF" w:rsidRDefault="002D44CF" w:rsidP="00161B5A">
    <w:pPr>
      <w:pStyle w:val="Header"/>
    </w:pPr>
    <w:r>
      <w:rPr>
        <w:noProof/>
        <w:lang w:bidi="ar-SA"/>
      </w:rPr>
      <w:drawing>
        <wp:inline distT="0" distB="0" distL="0" distR="0" wp14:anchorId="7289EFBF" wp14:editId="1F2BF2AC">
          <wp:extent cx="2257425" cy="380160"/>
          <wp:effectExtent l="0" t="0" r="0" b="1270"/>
          <wp:docPr id="12" name="Picture 12" descr="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png"/>
                  <pic:cNvPicPr/>
                </pic:nvPicPr>
                <pic:blipFill>
                  <a:blip r:embed="rId1"/>
                  <a:stretch>
                    <a:fillRect/>
                  </a:stretch>
                </pic:blipFill>
                <pic:spPr>
                  <a:xfrm>
                    <a:off x="0" y="0"/>
                    <a:ext cx="2267925" cy="381928"/>
                  </a:xfrm>
                  <a:prstGeom prst="rect">
                    <a:avLst/>
                  </a:prstGeom>
                </pic:spPr>
              </pic:pic>
            </a:graphicData>
          </a:graphic>
        </wp:inline>
      </w:drawing>
    </w:r>
    <w:r>
      <w:tab/>
      <w:t xml:space="preserve"> </w:t>
    </w:r>
  </w:p>
  <w:p w14:paraId="7289EFBC" w14:textId="77777777" w:rsidR="002D44CF" w:rsidRDefault="002D44CF" w:rsidP="00304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3CB"/>
    <w:multiLevelType w:val="hybridMultilevel"/>
    <w:tmpl w:val="82DA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A7BDF"/>
    <w:multiLevelType w:val="hybridMultilevel"/>
    <w:tmpl w:val="E0FCDD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D4148"/>
    <w:multiLevelType w:val="hybridMultilevel"/>
    <w:tmpl w:val="C75C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F67F8"/>
    <w:multiLevelType w:val="hybridMultilevel"/>
    <w:tmpl w:val="CFF4672A"/>
    <w:lvl w:ilvl="0" w:tplc="FF2E14F4">
      <w:start w:val="1"/>
      <w:numFmt w:val="decimal"/>
      <w:lvlText w:val="%1."/>
      <w:lvlJc w:val="left"/>
      <w:pPr>
        <w:ind w:left="360" w:hanging="360"/>
      </w:pPr>
      <w:rPr>
        <w:b/>
      </w:rPr>
    </w:lvl>
    <w:lvl w:ilvl="1" w:tplc="723ABF8E">
      <w:start w:val="1"/>
      <w:numFmt w:val="lowerLetter"/>
      <w:lvlText w:val="(%2)"/>
      <w:lvlJc w:val="righ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0405E9"/>
    <w:multiLevelType w:val="hybridMultilevel"/>
    <w:tmpl w:val="DE8403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64BA5"/>
    <w:multiLevelType w:val="hybridMultilevel"/>
    <w:tmpl w:val="42A65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C82CE5"/>
    <w:multiLevelType w:val="hybridMultilevel"/>
    <w:tmpl w:val="6382E928"/>
    <w:lvl w:ilvl="0" w:tplc="FF2E14F4">
      <w:start w:val="1"/>
      <w:numFmt w:val="decimal"/>
      <w:lvlText w:val="%1."/>
      <w:lvlJc w:val="left"/>
      <w:pPr>
        <w:ind w:left="360" w:hanging="360"/>
      </w:pPr>
      <w:rPr>
        <w:b/>
      </w:rPr>
    </w:lvl>
    <w:lvl w:ilvl="1" w:tplc="723ABF8E">
      <w:start w:val="1"/>
      <w:numFmt w:val="lowerLetter"/>
      <w:lvlText w:val="(%2)"/>
      <w:lvlJc w:val="right"/>
      <w:pPr>
        <w:ind w:left="1080" w:hanging="360"/>
      </w:pPr>
      <w:rPr>
        <w:rFonts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3C19D1"/>
    <w:multiLevelType w:val="hybridMultilevel"/>
    <w:tmpl w:val="51B89128"/>
    <w:lvl w:ilvl="0" w:tplc="11DC70B4">
      <w:start w:val="1"/>
      <w:numFmt w:val="bullet"/>
      <w:lvlText w:val="•"/>
      <w:lvlJc w:val="left"/>
      <w:pPr>
        <w:tabs>
          <w:tab w:val="num" w:pos="720"/>
        </w:tabs>
        <w:ind w:left="720" w:hanging="360"/>
      </w:pPr>
      <w:rPr>
        <w:rFonts w:ascii="Arial" w:hAnsi="Arial" w:hint="default"/>
      </w:rPr>
    </w:lvl>
    <w:lvl w:ilvl="1" w:tplc="26EA57C8">
      <w:start w:val="40"/>
      <w:numFmt w:val="bullet"/>
      <w:lvlText w:val="•"/>
      <w:lvlJc w:val="left"/>
      <w:pPr>
        <w:tabs>
          <w:tab w:val="num" w:pos="1440"/>
        </w:tabs>
        <w:ind w:left="1440" w:hanging="360"/>
      </w:pPr>
      <w:rPr>
        <w:rFonts w:ascii="Arial" w:hAnsi="Arial" w:hint="default"/>
      </w:rPr>
    </w:lvl>
    <w:lvl w:ilvl="2" w:tplc="24F6344A" w:tentative="1">
      <w:start w:val="1"/>
      <w:numFmt w:val="bullet"/>
      <w:lvlText w:val="•"/>
      <w:lvlJc w:val="left"/>
      <w:pPr>
        <w:tabs>
          <w:tab w:val="num" w:pos="2160"/>
        </w:tabs>
        <w:ind w:left="2160" w:hanging="360"/>
      </w:pPr>
      <w:rPr>
        <w:rFonts w:ascii="Arial" w:hAnsi="Arial" w:hint="default"/>
      </w:rPr>
    </w:lvl>
    <w:lvl w:ilvl="3" w:tplc="7856E328" w:tentative="1">
      <w:start w:val="1"/>
      <w:numFmt w:val="bullet"/>
      <w:lvlText w:val="•"/>
      <w:lvlJc w:val="left"/>
      <w:pPr>
        <w:tabs>
          <w:tab w:val="num" w:pos="2880"/>
        </w:tabs>
        <w:ind w:left="2880" w:hanging="360"/>
      </w:pPr>
      <w:rPr>
        <w:rFonts w:ascii="Arial" w:hAnsi="Arial" w:hint="default"/>
      </w:rPr>
    </w:lvl>
    <w:lvl w:ilvl="4" w:tplc="26889786" w:tentative="1">
      <w:start w:val="1"/>
      <w:numFmt w:val="bullet"/>
      <w:lvlText w:val="•"/>
      <w:lvlJc w:val="left"/>
      <w:pPr>
        <w:tabs>
          <w:tab w:val="num" w:pos="3600"/>
        </w:tabs>
        <w:ind w:left="3600" w:hanging="360"/>
      </w:pPr>
      <w:rPr>
        <w:rFonts w:ascii="Arial" w:hAnsi="Arial" w:hint="default"/>
      </w:rPr>
    </w:lvl>
    <w:lvl w:ilvl="5" w:tplc="842ACEEE" w:tentative="1">
      <w:start w:val="1"/>
      <w:numFmt w:val="bullet"/>
      <w:lvlText w:val="•"/>
      <w:lvlJc w:val="left"/>
      <w:pPr>
        <w:tabs>
          <w:tab w:val="num" w:pos="4320"/>
        </w:tabs>
        <w:ind w:left="4320" w:hanging="360"/>
      </w:pPr>
      <w:rPr>
        <w:rFonts w:ascii="Arial" w:hAnsi="Arial" w:hint="default"/>
      </w:rPr>
    </w:lvl>
    <w:lvl w:ilvl="6" w:tplc="013E0F3A" w:tentative="1">
      <w:start w:val="1"/>
      <w:numFmt w:val="bullet"/>
      <w:lvlText w:val="•"/>
      <w:lvlJc w:val="left"/>
      <w:pPr>
        <w:tabs>
          <w:tab w:val="num" w:pos="5040"/>
        </w:tabs>
        <w:ind w:left="5040" w:hanging="360"/>
      </w:pPr>
      <w:rPr>
        <w:rFonts w:ascii="Arial" w:hAnsi="Arial" w:hint="default"/>
      </w:rPr>
    </w:lvl>
    <w:lvl w:ilvl="7" w:tplc="86E0D65C" w:tentative="1">
      <w:start w:val="1"/>
      <w:numFmt w:val="bullet"/>
      <w:lvlText w:val="•"/>
      <w:lvlJc w:val="left"/>
      <w:pPr>
        <w:tabs>
          <w:tab w:val="num" w:pos="5760"/>
        </w:tabs>
        <w:ind w:left="5760" w:hanging="360"/>
      </w:pPr>
      <w:rPr>
        <w:rFonts w:ascii="Arial" w:hAnsi="Arial" w:hint="default"/>
      </w:rPr>
    </w:lvl>
    <w:lvl w:ilvl="8" w:tplc="0706F0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9468BB"/>
    <w:multiLevelType w:val="hybridMultilevel"/>
    <w:tmpl w:val="30D4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3438"/>
    <w:multiLevelType w:val="multilevel"/>
    <w:tmpl w:val="1A90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D835C5"/>
    <w:multiLevelType w:val="hybridMultilevel"/>
    <w:tmpl w:val="F6CA47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D36EC"/>
    <w:multiLevelType w:val="hybridMultilevel"/>
    <w:tmpl w:val="8236D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C25BAE"/>
    <w:multiLevelType w:val="hybridMultilevel"/>
    <w:tmpl w:val="D0AC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048A6"/>
    <w:multiLevelType w:val="hybridMultilevel"/>
    <w:tmpl w:val="B83EB9AC"/>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B6039"/>
    <w:multiLevelType w:val="hybridMultilevel"/>
    <w:tmpl w:val="70C0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B225D"/>
    <w:multiLevelType w:val="hybridMultilevel"/>
    <w:tmpl w:val="DFB0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E0131"/>
    <w:multiLevelType w:val="hybridMultilevel"/>
    <w:tmpl w:val="55FE8506"/>
    <w:lvl w:ilvl="0" w:tplc="767AC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B1439"/>
    <w:multiLevelType w:val="hybridMultilevel"/>
    <w:tmpl w:val="5E0C6F2E"/>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31B15"/>
    <w:multiLevelType w:val="hybridMultilevel"/>
    <w:tmpl w:val="4AF28F6A"/>
    <w:lvl w:ilvl="0" w:tplc="73A4FFD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E367E7"/>
    <w:multiLevelType w:val="hybridMultilevel"/>
    <w:tmpl w:val="9CF4A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C95402"/>
    <w:multiLevelType w:val="multilevel"/>
    <w:tmpl w:val="4636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BC0C5C"/>
    <w:multiLevelType w:val="hybridMultilevel"/>
    <w:tmpl w:val="581CC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2D2146"/>
    <w:multiLevelType w:val="hybridMultilevel"/>
    <w:tmpl w:val="78AE3D8C"/>
    <w:lvl w:ilvl="0" w:tplc="FF2E14F4">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137D38"/>
    <w:multiLevelType w:val="hybridMultilevel"/>
    <w:tmpl w:val="C0CE4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A489D"/>
    <w:multiLevelType w:val="hybridMultilevel"/>
    <w:tmpl w:val="8618B5A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F3248"/>
    <w:multiLevelType w:val="hybridMultilevel"/>
    <w:tmpl w:val="6880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71143"/>
    <w:multiLevelType w:val="hybridMultilevel"/>
    <w:tmpl w:val="CF5A4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B31BBB"/>
    <w:multiLevelType w:val="hybridMultilevel"/>
    <w:tmpl w:val="F574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C406B0"/>
    <w:multiLevelType w:val="hybridMultilevel"/>
    <w:tmpl w:val="27960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DC15BB"/>
    <w:multiLevelType w:val="hybridMultilevel"/>
    <w:tmpl w:val="D3C815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834BF2"/>
    <w:multiLevelType w:val="multilevel"/>
    <w:tmpl w:val="7EE20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9834DD"/>
    <w:multiLevelType w:val="hybridMultilevel"/>
    <w:tmpl w:val="5F4427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762472"/>
    <w:multiLevelType w:val="hybridMultilevel"/>
    <w:tmpl w:val="EEE69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33295"/>
    <w:multiLevelType w:val="hybridMultilevel"/>
    <w:tmpl w:val="53EAA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53F2"/>
    <w:multiLevelType w:val="hybridMultilevel"/>
    <w:tmpl w:val="1292E9F4"/>
    <w:lvl w:ilvl="0" w:tplc="22D4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296863"/>
    <w:multiLevelType w:val="hybridMultilevel"/>
    <w:tmpl w:val="C83EA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D3D28FC"/>
    <w:multiLevelType w:val="hybridMultilevel"/>
    <w:tmpl w:val="07B624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EE07F6"/>
    <w:multiLevelType w:val="hybridMultilevel"/>
    <w:tmpl w:val="240E7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2077158"/>
    <w:multiLevelType w:val="hybridMultilevel"/>
    <w:tmpl w:val="3F38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562BB7"/>
    <w:multiLevelType w:val="multilevel"/>
    <w:tmpl w:val="6C6CD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E17694"/>
    <w:multiLevelType w:val="hybridMultilevel"/>
    <w:tmpl w:val="D7B24172"/>
    <w:lvl w:ilvl="0" w:tplc="063213F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B4878ED"/>
    <w:multiLevelType w:val="hybridMultilevel"/>
    <w:tmpl w:val="B77C8312"/>
    <w:lvl w:ilvl="0" w:tplc="94727E18">
      <w:start w:val="1"/>
      <w:numFmt w:val="decimal"/>
      <w:lvlText w:val="%1."/>
      <w:lvlJc w:val="left"/>
      <w:pPr>
        <w:ind w:left="360" w:hanging="360"/>
      </w:pPr>
      <w:rPr>
        <w:rFonts w:hint="default"/>
        <w:b/>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515A35"/>
    <w:multiLevelType w:val="hybridMultilevel"/>
    <w:tmpl w:val="BE1A9E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F27766"/>
    <w:multiLevelType w:val="hybridMultilevel"/>
    <w:tmpl w:val="240E7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4FE7A7A"/>
    <w:multiLevelType w:val="multilevel"/>
    <w:tmpl w:val="DC72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155039"/>
    <w:multiLevelType w:val="hybridMultilevel"/>
    <w:tmpl w:val="D39A6B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C84156"/>
    <w:multiLevelType w:val="hybridMultilevel"/>
    <w:tmpl w:val="989047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0980175">
    <w:abstractNumId w:val="20"/>
  </w:num>
  <w:num w:numId="2" w16cid:durableId="1407721604">
    <w:abstractNumId w:val="30"/>
  </w:num>
  <w:num w:numId="3" w16cid:durableId="372391689">
    <w:abstractNumId w:val="39"/>
  </w:num>
  <w:num w:numId="4" w16cid:durableId="1302811931">
    <w:abstractNumId w:val="9"/>
  </w:num>
  <w:num w:numId="5" w16cid:durableId="854659468">
    <w:abstractNumId w:val="2"/>
  </w:num>
  <w:num w:numId="6" w16cid:durableId="227542352">
    <w:abstractNumId w:val="21"/>
  </w:num>
  <w:num w:numId="7" w16cid:durableId="2109421508">
    <w:abstractNumId w:val="38"/>
  </w:num>
  <w:num w:numId="8" w16cid:durableId="460655941">
    <w:abstractNumId w:val="16"/>
  </w:num>
  <w:num w:numId="9" w16cid:durableId="1265066046">
    <w:abstractNumId w:val="23"/>
  </w:num>
  <w:num w:numId="10" w16cid:durableId="1367490598">
    <w:abstractNumId w:val="28"/>
  </w:num>
  <w:num w:numId="11" w16cid:durableId="1617565567">
    <w:abstractNumId w:val="33"/>
  </w:num>
  <w:num w:numId="12" w16cid:durableId="1870339453">
    <w:abstractNumId w:val="45"/>
  </w:num>
  <w:num w:numId="13" w16cid:durableId="914163343">
    <w:abstractNumId w:val="26"/>
  </w:num>
  <w:num w:numId="14" w16cid:durableId="1175605778">
    <w:abstractNumId w:val="24"/>
  </w:num>
  <w:num w:numId="15" w16cid:durableId="616831469">
    <w:abstractNumId w:val="7"/>
  </w:num>
  <w:num w:numId="16" w16cid:durableId="1559971539">
    <w:abstractNumId w:val="6"/>
  </w:num>
  <w:num w:numId="17" w16cid:durableId="1066145949">
    <w:abstractNumId w:val="3"/>
  </w:num>
  <w:num w:numId="18" w16cid:durableId="1041898249">
    <w:abstractNumId w:val="22"/>
  </w:num>
  <w:num w:numId="19" w16cid:durableId="1373069505">
    <w:abstractNumId w:val="11"/>
  </w:num>
  <w:num w:numId="20" w16cid:durableId="1590574869">
    <w:abstractNumId w:val="8"/>
  </w:num>
  <w:num w:numId="21" w16cid:durableId="829636508">
    <w:abstractNumId w:val="32"/>
  </w:num>
  <w:num w:numId="22" w16cid:durableId="1699351697">
    <w:abstractNumId w:val="19"/>
  </w:num>
  <w:num w:numId="23" w16cid:durableId="101457595">
    <w:abstractNumId w:val="0"/>
  </w:num>
  <w:num w:numId="24" w16cid:durableId="2029134085">
    <w:abstractNumId w:val="29"/>
  </w:num>
  <w:num w:numId="25" w16cid:durableId="320281264">
    <w:abstractNumId w:val="34"/>
  </w:num>
  <w:num w:numId="26" w16cid:durableId="32929999">
    <w:abstractNumId w:val="5"/>
  </w:num>
  <w:num w:numId="27" w16cid:durableId="685255614">
    <w:abstractNumId w:val="27"/>
  </w:num>
  <w:num w:numId="28" w16cid:durableId="282538097">
    <w:abstractNumId w:val="36"/>
  </w:num>
  <w:num w:numId="29" w16cid:durableId="16274711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71607365">
    <w:abstractNumId w:val="31"/>
  </w:num>
  <w:num w:numId="31" w16cid:durableId="439182309">
    <w:abstractNumId w:val="25"/>
  </w:num>
  <w:num w:numId="32" w16cid:durableId="13760030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35131923">
    <w:abstractNumId w:val="10"/>
  </w:num>
  <w:num w:numId="34" w16cid:durableId="316885553">
    <w:abstractNumId w:val="1"/>
  </w:num>
  <w:num w:numId="35" w16cid:durableId="435372966">
    <w:abstractNumId w:val="46"/>
  </w:num>
  <w:num w:numId="36" w16cid:durableId="890919992">
    <w:abstractNumId w:val="14"/>
  </w:num>
  <w:num w:numId="37" w16cid:durableId="1645501724">
    <w:abstractNumId w:val="4"/>
  </w:num>
  <w:num w:numId="38" w16cid:durableId="1835409842">
    <w:abstractNumId w:val="43"/>
  </w:num>
  <w:num w:numId="39" w16cid:durableId="599412977">
    <w:abstractNumId w:val="44"/>
  </w:num>
  <w:num w:numId="40" w16cid:durableId="2126806725">
    <w:abstractNumId w:val="15"/>
  </w:num>
  <w:num w:numId="41" w16cid:durableId="320430977">
    <w:abstractNumId w:val="12"/>
  </w:num>
  <w:num w:numId="42" w16cid:durableId="95634715">
    <w:abstractNumId w:val="18"/>
  </w:num>
  <w:num w:numId="43" w16cid:durableId="1236625470">
    <w:abstractNumId w:val="41"/>
  </w:num>
  <w:num w:numId="44" w16cid:durableId="1475833257">
    <w:abstractNumId w:val="35"/>
  </w:num>
  <w:num w:numId="45" w16cid:durableId="1780785">
    <w:abstractNumId w:val="42"/>
  </w:num>
  <w:num w:numId="46" w16cid:durableId="501704901">
    <w:abstractNumId w:val="40"/>
  </w:num>
  <w:num w:numId="47" w16cid:durableId="800807533">
    <w:abstractNumId w:val="13"/>
  </w:num>
  <w:num w:numId="48" w16cid:durableId="4467030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16737">
      <o:colormru v:ext="edit" colors="#f99d31"/>
      <o:colormenu v:ext="edit" strokecolor="#f99d31"/>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1E5"/>
    <w:rsid w:val="00004353"/>
    <w:rsid w:val="00013566"/>
    <w:rsid w:val="0002341B"/>
    <w:rsid w:val="00042FBC"/>
    <w:rsid w:val="000453C3"/>
    <w:rsid w:val="00045550"/>
    <w:rsid w:val="00046FC8"/>
    <w:rsid w:val="000611DC"/>
    <w:rsid w:val="00071B4C"/>
    <w:rsid w:val="00074E24"/>
    <w:rsid w:val="000921D0"/>
    <w:rsid w:val="000B60DC"/>
    <w:rsid w:val="000E4E7B"/>
    <w:rsid w:val="000F53C5"/>
    <w:rsid w:val="00130909"/>
    <w:rsid w:val="001477A8"/>
    <w:rsid w:val="0016150B"/>
    <w:rsid w:val="00161B5A"/>
    <w:rsid w:val="00165F84"/>
    <w:rsid w:val="00175A99"/>
    <w:rsid w:val="00182860"/>
    <w:rsid w:val="0018734A"/>
    <w:rsid w:val="00190890"/>
    <w:rsid w:val="001924C4"/>
    <w:rsid w:val="0019308D"/>
    <w:rsid w:val="001B4373"/>
    <w:rsid w:val="001B4912"/>
    <w:rsid w:val="001E031F"/>
    <w:rsid w:val="001E674D"/>
    <w:rsid w:val="001E6F5A"/>
    <w:rsid w:val="001F1278"/>
    <w:rsid w:val="00205398"/>
    <w:rsid w:val="0021176E"/>
    <w:rsid w:val="00215625"/>
    <w:rsid w:val="00230BE1"/>
    <w:rsid w:val="00233EAC"/>
    <w:rsid w:val="002355F5"/>
    <w:rsid w:val="0024396B"/>
    <w:rsid w:val="00246118"/>
    <w:rsid w:val="00246275"/>
    <w:rsid w:val="00246486"/>
    <w:rsid w:val="00252AEB"/>
    <w:rsid w:val="0025692A"/>
    <w:rsid w:val="002577A1"/>
    <w:rsid w:val="0027231B"/>
    <w:rsid w:val="002A759C"/>
    <w:rsid w:val="002B226E"/>
    <w:rsid w:val="002C5B4E"/>
    <w:rsid w:val="002D20B3"/>
    <w:rsid w:val="002D3B68"/>
    <w:rsid w:val="002D44CF"/>
    <w:rsid w:val="002E3732"/>
    <w:rsid w:val="0030247C"/>
    <w:rsid w:val="0030407E"/>
    <w:rsid w:val="00332798"/>
    <w:rsid w:val="00345886"/>
    <w:rsid w:val="00374865"/>
    <w:rsid w:val="00380899"/>
    <w:rsid w:val="00393AC3"/>
    <w:rsid w:val="003A1E56"/>
    <w:rsid w:val="003A3EFC"/>
    <w:rsid w:val="003D39F4"/>
    <w:rsid w:val="003D7E6B"/>
    <w:rsid w:val="003E00EC"/>
    <w:rsid w:val="003E135D"/>
    <w:rsid w:val="003E690D"/>
    <w:rsid w:val="003E74F4"/>
    <w:rsid w:val="0040066B"/>
    <w:rsid w:val="0041429B"/>
    <w:rsid w:val="00432786"/>
    <w:rsid w:val="00432CAA"/>
    <w:rsid w:val="00436D8D"/>
    <w:rsid w:val="0044139A"/>
    <w:rsid w:val="00442D1A"/>
    <w:rsid w:val="00445081"/>
    <w:rsid w:val="00445910"/>
    <w:rsid w:val="00447A8B"/>
    <w:rsid w:val="00466A41"/>
    <w:rsid w:val="004744C8"/>
    <w:rsid w:val="00477D53"/>
    <w:rsid w:val="0048059B"/>
    <w:rsid w:val="004860F2"/>
    <w:rsid w:val="004B07C3"/>
    <w:rsid w:val="004B6416"/>
    <w:rsid w:val="004D51BD"/>
    <w:rsid w:val="004E5D15"/>
    <w:rsid w:val="004F1118"/>
    <w:rsid w:val="004F4CCD"/>
    <w:rsid w:val="00500499"/>
    <w:rsid w:val="00517E0A"/>
    <w:rsid w:val="00540487"/>
    <w:rsid w:val="005462CA"/>
    <w:rsid w:val="00562C76"/>
    <w:rsid w:val="00566639"/>
    <w:rsid w:val="005703C3"/>
    <w:rsid w:val="00571DED"/>
    <w:rsid w:val="00573AF9"/>
    <w:rsid w:val="005908A0"/>
    <w:rsid w:val="005A060E"/>
    <w:rsid w:val="005C17E9"/>
    <w:rsid w:val="005D0747"/>
    <w:rsid w:val="005D11BC"/>
    <w:rsid w:val="005D6FA5"/>
    <w:rsid w:val="005E547E"/>
    <w:rsid w:val="005E6784"/>
    <w:rsid w:val="005F156C"/>
    <w:rsid w:val="005F5B07"/>
    <w:rsid w:val="005F764D"/>
    <w:rsid w:val="00620B02"/>
    <w:rsid w:val="00673D38"/>
    <w:rsid w:val="0069044E"/>
    <w:rsid w:val="006B3F8E"/>
    <w:rsid w:val="006B712B"/>
    <w:rsid w:val="006C185D"/>
    <w:rsid w:val="006C2B57"/>
    <w:rsid w:val="006E5559"/>
    <w:rsid w:val="007066A6"/>
    <w:rsid w:val="00725C1E"/>
    <w:rsid w:val="0073112A"/>
    <w:rsid w:val="007373D1"/>
    <w:rsid w:val="007412A2"/>
    <w:rsid w:val="0074484A"/>
    <w:rsid w:val="007469A1"/>
    <w:rsid w:val="00753414"/>
    <w:rsid w:val="007552B3"/>
    <w:rsid w:val="00771968"/>
    <w:rsid w:val="007819A4"/>
    <w:rsid w:val="007A4105"/>
    <w:rsid w:val="007C1629"/>
    <w:rsid w:val="007F5090"/>
    <w:rsid w:val="00807F65"/>
    <w:rsid w:val="00835962"/>
    <w:rsid w:val="008455F0"/>
    <w:rsid w:val="00845889"/>
    <w:rsid w:val="00863805"/>
    <w:rsid w:val="00872DF8"/>
    <w:rsid w:val="00880E89"/>
    <w:rsid w:val="008811A0"/>
    <w:rsid w:val="0088589C"/>
    <w:rsid w:val="0089644F"/>
    <w:rsid w:val="008B0469"/>
    <w:rsid w:val="008B100D"/>
    <w:rsid w:val="008C19B0"/>
    <w:rsid w:val="008C41C6"/>
    <w:rsid w:val="008D61A9"/>
    <w:rsid w:val="008F43CF"/>
    <w:rsid w:val="008F53BF"/>
    <w:rsid w:val="0091313F"/>
    <w:rsid w:val="00933D11"/>
    <w:rsid w:val="00940AD0"/>
    <w:rsid w:val="009454A4"/>
    <w:rsid w:val="00955874"/>
    <w:rsid w:val="009714C5"/>
    <w:rsid w:val="00976283"/>
    <w:rsid w:val="0098273F"/>
    <w:rsid w:val="00987347"/>
    <w:rsid w:val="00992D8A"/>
    <w:rsid w:val="00994CF2"/>
    <w:rsid w:val="009A0990"/>
    <w:rsid w:val="009B687A"/>
    <w:rsid w:val="009B77B0"/>
    <w:rsid w:val="009D13A1"/>
    <w:rsid w:val="009F45B0"/>
    <w:rsid w:val="00A0747E"/>
    <w:rsid w:val="00A204E9"/>
    <w:rsid w:val="00A374B0"/>
    <w:rsid w:val="00A412E1"/>
    <w:rsid w:val="00A5333D"/>
    <w:rsid w:val="00AB177B"/>
    <w:rsid w:val="00AC22B7"/>
    <w:rsid w:val="00AC7EA4"/>
    <w:rsid w:val="00B10023"/>
    <w:rsid w:val="00B23E37"/>
    <w:rsid w:val="00B30D69"/>
    <w:rsid w:val="00B32A28"/>
    <w:rsid w:val="00B408B9"/>
    <w:rsid w:val="00B418FB"/>
    <w:rsid w:val="00B445FE"/>
    <w:rsid w:val="00B4620E"/>
    <w:rsid w:val="00B663AD"/>
    <w:rsid w:val="00B9676E"/>
    <w:rsid w:val="00BA0D17"/>
    <w:rsid w:val="00BB0C1C"/>
    <w:rsid w:val="00BE61E5"/>
    <w:rsid w:val="00C17745"/>
    <w:rsid w:val="00C24641"/>
    <w:rsid w:val="00C32D90"/>
    <w:rsid w:val="00C346EA"/>
    <w:rsid w:val="00C34C79"/>
    <w:rsid w:val="00C67D4F"/>
    <w:rsid w:val="00C71139"/>
    <w:rsid w:val="00C85887"/>
    <w:rsid w:val="00CA51CF"/>
    <w:rsid w:val="00CD7C2C"/>
    <w:rsid w:val="00CF7FAB"/>
    <w:rsid w:val="00D0089C"/>
    <w:rsid w:val="00D019CC"/>
    <w:rsid w:val="00D02284"/>
    <w:rsid w:val="00D05B87"/>
    <w:rsid w:val="00D2689F"/>
    <w:rsid w:val="00D2709A"/>
    <w:rsid w:val="00D305C0"/>
    <w:rsid w:val="00D4113E"/>
    <w:rsid w:val="00D64C22"/>
    <w:rsid w:val="00D7479D"/>
    <w:rsid w:val="00DB4BF0"/>
    <w:rsid w:val="00DE3B27"/>
    <w:rsid w:val="00DE7EBB"/>
    <w:rsid w:val="00DF6733"/>
    <w:rsid w:val="00E027B4"/>
    <w:rsid w:val="00E25086"/>
    <w:rsid w:val="00E259BC"/>
    <w:rsid w:val="00E34920"/>
    <w:rsid w:val="00E37482"/>
    <w:rsid w:val="00E85402"/>
    <w:rsid w:val="00E92664"/>
    <w:rsid w:val="00E93EAD"/>
    <w:rsid w:val="00EB02B1"/>
    <w:rsid w:val="00EB25D8"/>
    <w:rsid w:val="00EB5A79"/>
    <w:rsid w:val="00EB65C0"/>
    <w:rsid w:val="00EE20C7"/>
    <w:rsid w:val="00EE3676"/>
    <w:rsid w:val="00F03B8F"/>
    <w:rsid w:val="00F12D52"/>
    <w:rsid w:val="00F20C1A"/>
    <w:rsid w:val="00F31F0D"/>
    <w:rsid w:val="00F63FB6"/>
    <w:rsid w:val="00F67296"/>
    <w:rsid w:val="00F735F7"/>
    <w:rsid w:val="00F914ED"/>
    <w:rsid w:val="00F93483"/>
    <w:rsid w:val="00FA0DDB"/>
    <w:rsid w:val="00FB0D70"/>
    <w:rsid w:val="00FE0693"/>
    <w:rsid w:val="00FE3910"/>
    <w:rsid w:val="00FF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colormru v:ext="edit" colors="#f99d31"/>
      <o:colormenu v:ext="edit" strokecolor="#f99d31"/>
    </o:shapedefaults>
    <o:shapelayout v:ext="edit">
      <o:idmap v:ext="edit" data="1"/>
    </o:shapelayout>
  </w:shapeDefaults>
  <w:decimalSymbol w:val="."/>
  <w:listSeparator w:val=","/>
  <w14:docId w14:val="7289EFA9"/>
  <w15:docId w15:val="{9C19DD6E-A54D-45D1-AC79-5809F867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para-text"/>
    <w:qFormat/>
    <w:rsid w:val="00D64C22"/>
    <w:pPr>
      <w:spacing w:after="0" w:line="240" w:lineRule="auto"/>
    </w:pPr>
    <w:rPr>
      <w:rFonts w:ascii="Arial" w:hAnsi="Arial"/>
    </w:rPr>
  </w:style>
  <w:style w:type="paragraph" w:styleId="Heading1">
    <w:name w:val="heading 1"/>
    <w:aliases w:val="DES-Heading 1"/>
    <w:basedOn w:val="DOPStandard-Header"/>
    <w:next w:val="Normal"/>
    <w:link w:val="Heading1Char"/>
    <w:autoRedefine/>
    <w:uiPriority w:val="9"/>
    <w:qFormat/>
    <w:rsid w:val="00E259BC"/>
    <w:pPr>
      <w:pBdr>
        <w:bottom w:val="single" w:sz="4" w:space="1" w:color="auto"/>
      </w:pBdr>
      <w:spacing w:line="360" w:lineRule="exact"/>
      <w:jc w:val="left"/>
      <w:outlineLvl w:val="0"/>
    </w:pPr>
    <w:rPr>
      <w:rFonts w:asciiTheme="majorHAnsi" w:hAnsiTheme="majorHAnsi" w:cstheme="majorHAnsi"/>
      <w:b/>
      <w:spacing w:val="0"/>
      <w:sz w:val="28"/>
      <w:szCs w:val="28"/>
    </w:rPr>
  </w:style>
  <w:style w:type="paragraph" w:styleId="Heading2">
    <w:name w:val="heading 2"/>
    <w:aliases w:val="DES-Heading 2"/>
    <w:basedOn w:val="Heading1"/>
    <w:next w:val="Normal"/>
    <w:link w:val="Heading2Char"/>
    <w:autoRedefine/>
    <w:uiPriority w:val="9"/>
    <w:unhideWhenUsed/>
    <w:qFormat/>
    <w:rsid w:val="00D64C22"/>
    <w:pPr>
      <w:spacing w:line="320" w:lineRule="exact"/>
      <w:outlineLvl w:val="1"/>
    </w:pPr>
    <w:rPr>
      <w:rFonts w:ascii="Arial" w:hAnsi="Arial"/>
      <w:b w:val="0"/>
    </w:rPr>
  </w:style>
  <w:style w:type="paragraph" w:styleId="Heading3">
    <w:name w:val="heading 3"/>
    <w:aliases w:val="DES-Heading 3"/>
    <w:basedOn w:val="Heading2"/>
    <w:next w:val="Normal"/>
    <w:link w:val="Heading3Char"/>
    <w:uiPriority w:val="9"/>
    <w:unhideWhenUsed/>
    <w:qFormat/>
    <w:rsid w:val="003D7E6B"/>
    <w:pPr>
      <w:outlineLvl w:val="2"/>
    </w:pPr>
    <w:rPr>
      <w:sz w:val="22"/>
      <w:szCs w:val="22"/>
    </w:rPr>
  </w:style>
  <w:style w:type="paragraph" w:styleId="Heading4">
    <w:name w:val="heading 4"/>
    <w:basedOn w:val="Normal"/>
    <w:next w:val="Normal"/>
    <w:link w:val="Heading4Char"/>
    <w:uiPriority w:val="9"/>
    <w:semiHidden/>
    <w:unhideWhenUsed/>
    <w:qFormat/>
    <w:rsid w:val="0030407E"/>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0407E"/>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0407E"/>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0407E"/>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0407E"/>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0407E"/>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1E5"/>
    <w:pPr>
      <w:tabs>
        <w:tab w:val="center" w:pos="4680"/>
        <w:tab w:val="right" w:pos="9360"/>
      </w:tabs>
    </w:pPr>
  </w:style>
  <w:style w:type="character" w:customStyle="1" w:styleId="HeaderChar">
    <w:name w:val="Header Char"/>
    <w:basedOn w:val="DefaultParagraphFont"/>
    <w:link w:val="Header"/>
    <w:uiPriority w:val="99"/>
    <w:rsid w:val="00BE61E5"/>
  </w:style>
  <w:style w:type="paragraph" w:styleId="Footer">
    <w:name w:val="footer"/>
    <w:basedOn w:val="Normal"/>
    <w:link w:val="FooterChar"/>
    <w:uiPriority w:val="99"/>
    <w:unhideWhenUsed/>
    <w:rsid w:val="00BE61E5"/>
    <w:pPr>
      <w:tabs>
        <w:tab w:val="center" w:pos="4680"/>
        <w:tab w:val="right" w:pos="9360"/>
      </w:tabs>
    </w:pPr>
  </w:style>
  <w:style w:type="character" w:customStyle="1" w:styleId="FooterChar">
    <w:name w:val="Footer Char"/>
    <w:basedOn w:val="DefaultParagraphFont"/>
    <w:link w:val="Footer"/>
    <w:uiPriority w:val="99"/>
    <w:rsid w:val="00BE61E5"/>
  </w:style>
  <w:style w:type="paragraph" w:styleId="BalloonText">
    <w:name w:val="Balloon Text"/>
    <w:basedOn w:val="Normal"/>
    <w:link w:val="BalloonTextChar"/>
    <w:uiPriority w:val="99"/>
    <w:semiHidden/>
    <w:unhideWhenUsed/>
    <w:rsid w:val="00013566"/>
    <w:rPr>
      <w:rFonts w:ascii="Tahoma" w:hAnsi="Tahoma" w:cs="Tahoma"/>
      <w:sz w:val="16"/>
      <w:szCs w:val="16"/>
    </w:rPr>
  </w:style>
  <w:style w:type="character" w:customStyle="1" w:styleId="BalloonTextChar">
    <w:name w:val="Balloon Text Char"/>
    <w:basedOn w:val="DefaultParagraphFont"/>
    <w:link w:val="BalloonText"/>
    <w:uiPriority w:val="99"/>
    <w:semiHidden/>
    <w:rsid w:val="00013566"/>
    <w:rPr>
      <w:rFonts w:ascii="Tahoma" w:hAnsi="Tahoma" w:cs="Tahoma"/>
      <w:sz w:val="16"/>
      <w:szCs w:val="16"/>
    </w:rPr>
  </w:style>
  <w:style w:type="character" w:customStyle="1" w:styleId="Heading1Char">
    <w:name w:val="Heading 1 Char"/>
    <w:aliases w:val="DES-Heading 1 Char"/>
    <w:basedOn w:val="DefaultParagraphFont"/>
    <w:link w:val="Heading1"/>
    <w:uiPriority w:val="9"/>
    <w:rsid w:val="00E259BC"/>
    <w:rPr>
      <w:rFonts w:eastAsia="Times New Roman" w:cstheme="majorHAnsi"/>
      <w:b/>
      <w:color w:val="000000"/>
      <w:kern w:val="32"/>
      <w:sz w:val="28"/>
      <w:szCs w:val="28"/>
    </w:rPr>
  </w:style>
  <w:style w:type="character" w:customStyle="1" w:styleId="Heading2Char">
    <w:name w:val="Heading 2 Char"/>
    <w:aliases w:val="DES-Heading 2 Char"/>
    <w:basedOn w:val="DefaultParagraphFont"/>
    <w:link w:val="Heading2"/>
    <w:uiPriority w:val="9"/>
    <w:rsid w:val="00D64C22"/>
    <w:rPr>
      <w:rFonts w:ascii="Arial" w:eastAsia="Times New Roman" w:hAnsi="Arial"/>
      <w:b/>
      <w:color w:val="000000"/>
      <w:kern w:val="32"/>
      <w:sz w:val="28"/>
      <w:szCs w:val="32"/>
    </w:rPr>
  </w:style>
  <w:style w:type="character" w:customStyle="1" w:styleId="Heading3Char">
    <w:name w:val="Heading 3 Char"/>
    <w:aliases w:val="DES-Heading 3 Char"/>
    <w:basedOn w:val="DefaultParagraphFont"/>
    <w:link w:val="Heading3"/>
    <w:uiPriority w:val="9"/>
    <w:rsid w:val="003D7E6B"/>
    <w:rPr>
      <w:rFonts w:ascii="Arial" w:eastAsia="Times New Roman" w:hAnsi="Arial"/>
      <w:b/>
      <w:color w:val="000000"/>
      <w:spacing w:val="32"/>
      <w:kern w:val="32"/>
    </w:rPr>
  </w:style>
  <w:style w:type="character" w:customStyle="1" w:styleId="Heading4Char">
    <w:name w:val="Heading 4 Char"/>
    <w:basedOn w:val="DefaultParagraphFont"/>
    <w:link w:val="Heading4"/>
    <w:uiPriority w:val="9"/>
    <w:semiHidden/>
    <w:rsid w:val="0030407E"/>
    <w:rPr>
      <w:b/>
      <w:bCs/>
      <w:spacing w:val="5"/>
      <w:sz w:val="24"/>
      <w:szCs w:val="24"/>
    </w:rPr>
  </w:style>
  <w:style w:type="character" w:customStyle="1" w:styleId="Heading5Char">
    <w:name w:val="Heading 5 Char"/>
    <w:basedOn w:val="DefaultParagraphFont"/>
    <w:link w:val="Heading5"/>
    <w:uiPriority w:val="9"/>
    <w:semiHidden/>
    <w:rsid w:val="0030407E"/>
    <w:rPr>
      <w:i/>
      <w:iCs/>
      <w:sz w:val="24"/>
      <w:szCs w:val="24"/>
    </w:rPr>
  </w:style>
  <w:style w:type="character" w:customStyle="1" w:styleId="Heading6Char">
    <w:name w:val="Heading 6 Char"/>
    <w:basedOn w:val="DefaultParagraphFont"/>
    <w:link w:val="Heading6"/>
    <w:uiPriority w:val="9"/>
    <w:semiHidden/>
    <w:rsid w:val="0030407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0407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0407E"/>
    <w:rPr>
      <w:b/>
      <w:bCs/>
      <w:color w:val="7F7F7F" w:themeColor="text1" w:themeTint="80"/>
      <w:sz w:val="20"/>
      <w:szCs w:val="20"/>
    </w:rPr>
  </w:style>
  <w:style w:type="character" w:customStyle="1" w:styleId="Heading9Char">
    <w:name w:val="Heading 9 Char"/>
    <w:basedOn w:val="DefaultParagraphFont"/>
    <w:link w:val="Heading9"/>
    <w:uiPriority w:val="9"/>
    <w:semiHidden/>
    <w:rsid w:val="0030407E"/>
    <w:rPr>
      <w:b/>
      <w:bCs/>
      <w:i/>
      <w:iCs/>
      <w:color w:val="7F7F7F" w:themeColor="text1" w:themeTint="80"/>
      <w:sz w:val="18"/>
      <w:szCs w:val="18"/>
    </w:rPr>
  </w:style>
  <w:style w:type="paragraph" w:styleId="Title">
    <w:name w:val="Title"/>
    <w:basedOn w:val="Normal"/>
    <w:next w:val="Normal"/>
    <w:link w:val="TitleChar"/>
    <w:uiPriority w:val="10"/>
    <w:qFormat/>
    <w:rsid w:val="0030407E"/>
    <w:pPr>
      <w:spacing w:after="300"/>
      <w:contextualSpacing/>
    </w:pPr>
    <w:rPr>
      <w:smallCaps/>
      <w:sz w:val="52"/>
      <w:szCs w:val="52"/>
    </w:rPr>
  </w:style>
  <w:style w:type="character" w:customStyle="1" w:styleId="TitleChar">
    <w:name w:val="Title Char"/>
    <w:basedOn w:val="DefaultParagraphFont"/>
    <w:link w:val="Title"/>
    <w:uiPriority w:val="10"/>
    <w:rsid w:val="0030407E"/>
    <w:rPr>
      <w:smallCaps/>
      <w:sz w:val="52"/>
      <w:szCs w:val="52"/>
    </w:rPr>
  </w:style>
  <w:style w:type="paragraph" w:styleId="Subtitle">
    <w:name w:val="Subtitle"/>
    <w:basedOn w:val="Normal"/>
    <w:next w:val="Normal"/>
    <w:link w:val="SubtitleChar"/>
    <w:uiPriority w:val="11"/>
    <w:qFormat/>
    <w:rsid w:val="0030407E"/>
    <w:rPr>
      <w:i/>
      <w:iCs/>
      <w:smallCaps/>
      <w:spacing w:val="10"/>
      <w:sz w:val="28"/>
      <w:szCs w:val="28"/>
    </w:rPr>
  </w:style>
  <w:style w:type="character" w:customStyle="1" w:styleId="SubtitleChar">
    <w:name w:val="Subtitle Char"/>
    <w:basedOn w:val="DefaultParagraphFont"/>
    <w:link w:val="Subtitle"/>
    <w:uiPriority w:val="11"/>
    <w:rsid w:val="0030407E"/>
    <w:rPr>
      <w:i/>
      <w:iCs/>
      <w:smallCaps/>
      <w:spacing w:val="10"/>
      <w:sz w:val="28"/>
      <w:szCs w:val="28"/>
    </w:rPr>
  </w:style>
  <w:style w:type="character" w:styleId="Strong">
    <w:name w:val="Strong"/>
    <w:uiPriority w:val="22"/>
    <w:qFormat/>
    <w:rsid w:val="0030407E"/>
    <w:rPr>
      <w:b/>
      <w:bCs/>
    </w:rPr>
  </w:style>
  <w:style w:type="character" w:styleId="Emphasis">
    <w:name w:val="Emphasis"/>
    <w:uiPriority w:val="20"/>
    <w:qFormat/>
    <w:rsid w:val="0030407E"/>
    <w:rPr>
      <w:b/>
      <w:bCs/>
      <w:i/>
      <w:iCs/>
      <w:spacing w:val="10"/>
    </w:rPr>
  </w:style>
  <w:style w:type="paragraph" w:styleId="NoSpacing">
    <w:name w:val="No Spacing"/>
    <w:aliases w:val="DES-No Spacing"/>
    <w:basedOn w:val="Normal"/>
    <w:uiPriority w:val="1"/>
    <w:qFormat/>
    <w:rsid w:val="0030407E"/>
  </w:style>
  <w:style w:type="paragraph" w:styleId="ListParagraph">
    <w:name w:val="List Paragraph"/>
    <w:basedOn w:val="Normal"/>
    <w:uiPriority w:val="34"/>
    <w:qFormat/>
    <w:rsid w:val="0030407E"/>
    <w:pPr>
      <w:ind w:left="720"/>
      <w:contextualSpacing/>
    </w:pPr>
  </w:style>
  <w:style w:type="paragraph" w:styleId="Quote">
    <w:name w:val="Quote"/>
    <w:basedOn w:val="Normal"/>
    <w:next w:val="Normal"/>
    <w:link w:val="QuoteChar"/>
    <w:uiPriority w:val="29"/>
    <w:qFormat/>
    <w:rsid w:val="0030407E"/>
    <w:rPr>
      <w:i/>
      <w:iCs/>
    </w:rPr>
  </w:style>
  <w:style w:type="character" w:customStyle="1" w:styleId="QuoteChar">
    <w:name w:val="Quote Char"/>
    <w:basedOn w:val="DefaultParagraphFont"/>
    <w:link w:val="Quote"/>
    <w:uiPriority w:val="29"/>
    <w:rsid w:val="0030407E"/>
    <w:rPr>
      <w:i/>
      <w:iCs/>
    </w:rPr>
  </w:style>
  <w:style w:type="paragraph" w:styleId="IntenseQuote">
    <w:name w:val="Intense Quote"/>
    <w:basedOn w:val="Normal"/>
    <w:next w:val="Normal"/>
    <w:link w:val="IntenseQuoteChar"/>
    <w:uiPriority w:val="30"/>
    <w:qFormat/>
    <w:rsid w:val="0030407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0407E"/>
    <w:rPr>
      <w:i/>
      <w:iCs/>
    </w:rPr>
  </w:style>
  <w:style w:type="character" w:styleId="SubtleEmphasis">
    <w:name w:val="Subtle Emphasis"/>
    <w:uiPriority w:val="19"/>
    <w:qFormat/>
    <w:rsid w:val="0030407E"/>
    <w:rPr>
      <w:i/>
      <w:iCs/>
    </w:rPr>
  </w:style>
  <w:style w:type="character" w:styleId="IntenseEmphasis">
    <w:name w:val="Intense Emphasis"/>
    <w:uiPriority w:val="21"/>
    <w:qFormat/>
    <w:rsid w:val="0030407E"/>
    <w:rPr>
      <w:b/>
      <w:bCs/>
      <w:i/>
      <w:iCs/>
    </w:rPr>
  </w:style>
  <w:style w:type="character" w:styleId="SubtleReference">
    <w:name w:val="Subtle Reference"/>
    <w:basedOn w:val="DefaultParagraphFont"/>
    <w:uiPriority w:val="31"/>
    <w:qFormat/>
    <w:rsid w:val="0030407E"/>
    <w:rPr>
      <w:smallCaps/>
    </w:rPr>
  </w:style>
  <w:style w:type="character" w:styleId="IntenseReference">
    <w:name w:val="Intense Reference"/>
    <w:uiPriority w:val="32"/>
    <w:qFormat/>
    <w:rsid w:val="0030407E"/>
    <w:rPr>
      <w:b/>
      <w:bCs/>
      <w:smallCaps/>
    </w:rPr>
  </w:style>
  <w:style w:type="character" w:styleId="BookTitle">
    <w:name w:val="Book Title"/>
    <w:basedOn w:val="DefaultParagraphFont"/>
    <w:uiPriority w:val="33"/>
    <w:qFormat/>
    <w:rsid w:val="0030407E"/>
    <w:rPr>
      <w:i/>
      <w:iCs/>
      <w:smallCaps/>
      <w:spacing w:val="5"/>
    </w:rPr>
  </w:style>
  <w:style w:type="paragraph" w:styleId="TOCHeading">
    <w:name w:val="TOC Heading"/>
    <w:basedOn w:val="Heading1"/>
    <w:next w:val="Normal"/>
    <w:uiPriority w:val="39"/>
    <w:semiHidden/>
    <w:unhideWhenUsed/>
    <w:qFormat/>
    <w:rsid w:val="0030407E"/>
    <w:pPr>
      <w:outlineLvl w:val="9"/>
    </w:pPr>
  </w:style>
  <w:style w:type="paragraph" w:customStyle="1" w:styleId="DOPStandard-Title">
    <w:name w:val="DOPStandard - Title"/>
    <w:basedOn w:val="Heading1"/>
    <w:rsid w:val="0030407E"/>
    <w:rPr>
      <w:smallCaps/>
    </w:rPr>
  </w:style>
  <w:style w:type="paragraph" w:customStyle="1" w:styleId="DOPStandard-Subtitle">
    <w:name w:val="DOP Standard - Subtitle"/>
    <w:basedOn w:val="Subtitle"/>
    <w:rsid w:val="0030407E"/>
    <w:pPr>
      <w:spacing w:after="100" w:afterAutospacing="1"/>
    </w:pPr>
    <w:rPr>
      <w:rFonts w:cs="Arial"/>
      <w:b/>
      <w:i w:val="0"/>
      <w:smallCaps w:val="0"/>
      <w:color w:val="000000"/>
      <w:sz w:val="24"/>
      <w:szCs w:val="24"/>
    </w:rPr>
  </w:style>
  <w:style w:type="paragraph" w:customStyle="1" w:styleId="DOPStandard-Body">
    <w:name w:val="DOP Standard - Body"/>
    <w:basedOn w:val="DOPStandard-Subtitle"/>
    <w:rsid w:val="0030407E"/>
    <w:rPr>
      <w:b w:val="0"/>
      <w:sz w:val="20"/>
    </w:rPr>
  </w:style>
  <w:style w:type="paragraph" w:customStyle="1" w:styleId="DOPStandard-Header">
    <w:name w:val="DOP Standard - Header"/>
    <w:basedOn w:val="Header"/>
    <w:rsid w:val="0030407E"/>
    <w:pPr>
      <w:spacing w:after="120" w:line="300" w:lineRule="exact"/>
      <w:jc w:val="right"/>
    </w:pPr>
    <w:rPr>
      <w:rFonts w:eastAsia="Times New Roman"/>
      <w:color w:val="000000"/>
      <w:spacing w:val="32"/>
      <w:kern w:val="32"/>
      <w:sz w:val="16"/>
    </w:rPr>
  </w:style>
  <w:style w:type="paragraph" w:customStyle="1" w:styleId="DESStype">
    <w:name w:val="DES Stype"/>
    <w:basedOn w:val="Normal"/>
    <w:link w:val="DESStypeChar"/>
    <w:qFormat/>
    <w:rsid w:val="000F53C5"/>
  </w:style>
  <w:style w:type="paragraph" w:customStyle="1" w:styleId="DESStyle">
    <w:name w:val="DES Style"/>
    <w:basedOn w:val="DESStype"/>
    <w:link w:val="DESStyleChar"/>
    <w:autoRedefine/>
    <w:qFormat/>
    <w:rsid w:val="00B23E37"/>
    <w:pPr>
      <w:spacing w:before="120" w:after="120" w:line="276" w:lineRule="auto"/>
    </w:pPr>
    <w:rPr>
      <w:sz w:val="20"/>
      <w:szCs w:val="20"/>
    </w:rPr>
  </w:style>
  <w:style w:type="character" w:customStyle="1" w:styleId="DESStypeChar">
    <w:name w:val="DES Stype Char"/>
    <w:basedOn w:val="DefaultParagraphFont"/>
    <w:link w:val="DESStype"/>
    <w:rsid w:val="000F53C5"/>
    <w:rPr>
      <w:rFonts w:ascii="Arial" w:hAnsi="Arial"/>
    </w:rPr>
  </w:style>
  <w:style w:type="character" w:customStyle="1" w:styleId="DESStyleChar">
    <w:name w:val="DES Style Char"/>
    <w:basedOn w:val="DESStypeChar"/>
    <w:link w:val="DESStyle"/>
    <w:rsid w:val="00B23E37"/>
    <w:rPr>
      <w:rFonts w:ascii="Arial" w:hAnsi="Arial"/>
      <w:sz w:val="20"/>
      <w:szCs w:val="20"/>
    </w:rPr>
  </w:style>
  <w:style w:type="table" w:styleId="TableGrid">
    <w:name w:val="Table Grid"/>
    <w:basedOn w:val="TableNormal"/>
    <w:uiPriority w:val="59"/>
    <w:rsid w:val="00B1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6733"/>
    <w:rPr>
      <w:color w:val="0000FF" w:themeColor="hyperlink"/>
      <w:u w:val="single"/>
    </w:rPr>
  </w:style>
  <w:style w:type="character" w:styleId="FollowedHyperlink">
    <w:name w:val="FollowedHyperlink"/>
    <w:basedOn w:val="DefaultParagraphFont"/>
    <w:uiPriority w:val="99"/>
    <w:semiHidden/>
    <w:unhideWhenUsed/>
    <w:rsid w:val="00345886"/>
    <w:rPr>
      <w:color w:val="800080" w:themeColor="followedHyperlink"/>
      <w:u w:val="single"/>
    </w:rPr>
  </w:style>
  <w:style w:type="paragraph" w:styleId="PlainText">
    <w:name w:val="Plain Text"/>
    <w:basedOn w:val="Normal"/>
    <w:link w:val="PlainTextChar"/>
    <w:uiPriority w:val="99"/>
    <w:unhideWhenUsed/>
    <w:rsid w:val="00071B4C"/>
    <w:pPr>
      <w:autoSpaceDN w:val="0"/>
    </w:pPr>
    <w:rPr>
      <w:rFonts w:ascii="Consolas" w:eastAsiaTheme="minorHAnsi" w:hAnsi="Consolas" w:cs="Times New Roman"/>
      <w:sz w:val="21"/>
      <w:szCs w:val="21"/>
      <w:lang w:bidi="ar-SA"/>
    </w:rPr>
  </w:style>
  <w:style w:type="character" w:customStyle="1" w:styleId="PlainTextChar">
    <w:name w:val="Plain Text Char"/>
    <w:basedOn w:val="DefaultParagraphFont"/>
    <w:link w:val="PlainText"/>
    <w:uiPriority w:val="99"/>
    <w:rsid w:val="00071B4C"/>
    <w:rPr>
      <w:rFonts w:ascii="Consolas" w:eastAsiaTheme="minorHAnsi" w:hAnsi="Consolas" w:cs="Times New Roman"/>
      <w:sz w:val="21"/>
      <w:szCs w:val="21"/>
      <w:lang w:bidi="ar-SA"/>
    </w:rPr>
  </w:style>
  <w:style w:type="paragraph" w:styleId="NormalWeb">
    <w:name w:val="Normal (Web)"/>
    <w:basedOn w:val="Normal"/>
    <w:uiPriority w:val="99"/>
    <w:semiHidden/>
    <w:unhideWhenUsed/>
    <w:rsid w:val="0016150B"/>
    <w:pPr>
      <w:spacing w:after="150" w:line="360" w:lineRule="atLeast"/>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E027B4"/>
    <w:rPr>
      <w:sz w:val="16"/>
      <w:szCs w:val="16"/>
    </w:rPr>
  </w:style>
  <w:style w:type="paragraph" w:styleId="CommentText">
    <w:name w:val="annotation text"/>
    <w:basedOn w:val="Normal"/>
    <w:link w:val="CommentTextChar"/>
    <w:uiPriority w:val="99"/>
    <w:semiHidden/>
    <w:unhideWhenUsed/>
    <w:rsid w:val="00E027B4"/>
    <w:rPr>
      <w:sz w:val="20"/>
      <w:szCs w:val="20"/>
    </w:rPr>
  </w:style>
  <w:style w:type="character" w:customStyle="1" w:styleId="CommentTextChar">
    <w:name w:val="Comment Text Char"/>
    <w:basedOn w:val="DefaultParagraphFont"/>
    <w:link w:val="CommentText"/>
    <w:uiPriority w:val="99"/>
    <w:semiHidden/>
    <w:rsid w:val="00E02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7B4"/>
    <w:rPr>
      <w:b/>
      <w:bCs/>
    </w:rPr>
  </w:style>
  <w:style w:type="character" w:customStyle="1" w:styleId="CommentSubjectChar">
    <w:name w:val="Comment Subject Char"/>
    <w:basedOn w:val="CommentTextChar"/>
    <w:link w:val="CommentSubject"/>
    <w:uiPriority w:val="99"/>
    <w:semiHidden/>
    <w:rsid w:val="00E027B4"/>
    <w:rPr>
      <w:rFonts w:ascii="Arial" w:hAnsi="Arial"/>
      <w:b/>
      <w:bCs/>
      <w:sz w:val="20"/>
      <w:szCs w:val="20"/>
    </w:rPr>
  </w:style>
  <w:style w:type="paragraph" w:styleId="Revision">
    <w:name w:val="Revision"/>
    <w:hidden/>
    <w:uiPriority w:val="99"/>
    <w:semiHidden/>
    <w:rsid w:val="005C17E9"/>
    <w:pPr>
      <w:spacing w:after="0" w:line="240" w:lineRule="auto"/>
    </w:pPr>
    <w:rPr>
      <w:rFonts w:ascii="Arial" w:hAnsi="Arial"/>
    </w:rPr>
  </w:style>
  <w:style w:type="table" w:customStyle="1" w:styleId="TableGrid1">
    <w:name w:val="Table Grid1"/>
    <w:basedOn w:val="TableNormal"/>
    <w:next w:val="TableGrid"/>
    <w:uiPriority w:val="59"/>
    <w:rsid w:val="005703C3"/>
    <w:pPr>
      <w:spacing w:after="0" w:line="240" w:lineRule="auto"/>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1F1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9111">
      <w:bodyDiv w:val="1"/>
      <w:marLeft w:val="0"/>
      <w:marRight w:val="0"/>
      <w:marTop w:val="0"/>
      <w:marBottom w:val="0"/>
      <w:divBdr>
        <w:top w:val="none" w:sz="0" w:space="0" w:color="auto"/>
        <w:left w:val="none" w:sz="0" w:space="0" w:color="auto"/>
        <w:bottom w:val="none" w:sz="0" w:space="0" w:color="auto"/>
        <w:right w:val="none" w:sz="0" w:space="0" w:color="auto"/>
      </w:divBdr>
    </w:div>
    <w:div w:id="246574039">
      <w:bodyDiv w:val="1"/>
      <w:marLeft w:val="0"/>
      <w:marRight w:val="0"/>
      <w:marTop w:val="0"/>
      <w:marBottom w:val="0"/>
      <w:divBdr>
        <w:top w:val="none" w:sz="0" w:space="0" w:color="auto"/>
        <w:left w:val="none" w:sz="0" w:space="0" w:color="auto"/>
        <w:bottom w:val="none" w:sz="0" w:space="0" w:color="auto"/>
        <w:right w:val="none" w:sz="0" w:space="0" w:color="auto"/>
      </w:divBdr>
    </w:div>
    <w:div w:id="859054044">
      <w:bodyDiv w:val="1"/>
      <w:marLeft w:val="0"/>
      <w:marRight w:val="0"/>
      <w:marTop w:val="0"/>
      <w:marBottom w:val="0"/>
      <w:divBdr>
        <w:top w:val="none" w:sz="0" w:space="0" w:color="auto"/>
        <w:left w:val="none" w:sz="0" w:space="0" w:color="auto"/>
        <w:bottom w:val="none" w:sz="0" w:space="0" w:color="auto"/>
        <w:right w:val="none" w:sz="0" w:space="0" w:color="auto"/>
      </w:divBdr>
    </w:div>
    <w:div w:id="936601028">
      <w:bodyDiv w:val="1"/>
      <w:marLeft w:val="0"/>
      <w:marRight w:val="0"/>
      <w:marTop w:val="0"/>
      <w:marBottom w:val="0"/>
      <w:divBdr>
        <w:top w:val="none" w:sz="0" w:space="0" w:color="auto"/>
        <w:left w:val="none" w:sz="0" w:space="0" w:color="auto"/>
        <w:bottom w:val="none" w:sz="0" w:space="0" w:color="auto"/>
        <w:right w:val="none" w:sz="0" w:space="0" w:color="auto"/>
      </w:divBdr>
    </w:div>
    <w:div w:id="1306273418">
      <w:bodyDiv w:val="1"/>
      <w:marLeft w:val="0"/>
      <w:marRight w:val="0"/>
      <w:marTop w:val="0"/>
      <w:marBottom w:val="0"/>
      <w:divBdr>
        <w:top w:val="none" w:sz="0" w:space="0" w:color="auto"/>
        <w:left w:val="none" w:sz="0" w:space="0" w:color="auto"/>
        <w:bottom w:val="none" w:sz="0" w:space="0" w:color="auto"/>
        <w:right w:val="none" w:sz="0" w:space="0" w:color="auto"/>
      </w:divBdr>
    </w:div>
    <w:div w:id="1353072729">
      <w:bodyDiv w:val="1"/>
      <w:marLeft w:val="0"/>
      <w:marRight w:val="0"/>
      <w:marTop w:val="0"/>
      <w:marBottom w:val="0"/>
      <w:divBdr>
        <w:top w:val="none" w:sz="0" w:space="0" w:color="auto"/>
        <w:left w:val="none" w:sz="0" w:space="0" w:color="auto"/>
        <w:bottom w:val="none" w:sz="0" w:space="0" w:color="auto"/>
        <w:right w:val="none" w:sz="0" w:space="0" w:color="auto"/>
      </w:divBdr>
    </w:div>
    <w:div w:id="1514301996">
      <w:bodyDiv w:val="1"/>
      <w:marLeft w:val="0"/>
      <w:marRight w:val="0"/>
      <w:marTop w:val="0"/>
      <w:marBottom w:val="0"/>
      <w:divBdr>
        <w:top w:val="none" w:sz="0" w:space="0" w:color="auto"/>
        <w:left w:val="none" w:sz="0" w:space="0" w:color="auto"/>
        <w:bottom w:val="none" w:sz="0" w:space="0" w:color="auto"/>
        <w:right w:val="none" w:sz="0" w:space="0" w:color="auto"/>
      </w:divBdr>
      <w:divsChild>
        <w:div w:id="1429546332">
          <w:marLeft w:val="0"/>
          <w:marRight w:val="0"/>
          <w:marTop w:val="0"/>
          <w:marBottom w:val="0"/>
          <w:divBdr>
            <w:top w:val="none" w:sz="0" w:space="0" w:color="auto"/>
            <w:left w:val="none" w:sz="0" w:space="0" w:color="auto"/>
            <w:bottom w:val="none" w:sz="0" w:space="0" w:color="auto"/>
            <w:right w:val="none" w:sz="0" w:space="0" w:color="auto"/>
          </w:divBdr>
          <w:divsChild>
            <w:div w:id="796072377">
              <w:marLeft w:val="0"/>
              <w:marRight w:val="0"/>
              <w:marTop w:val="0"/>
              <w:marBottom w:val="0"/>
              <w:divBdr>
                <w:top w:val="none" w:sz="0" w:space="0" w:color="auto"/>
                <w:left w:val="none" w:sz="0" w:space="0" w:color="auto"/>
                <w:bottom w:val="none" w:sz="0" w:space="0" w:color="auto"/>
                <w:right w:val="none" w:sz="0" w:space="0" w:color="auto"/>
              </w:divBdr>
              <w:divsChild>
                <w:div w:id="222447058">
                  <w:marLeft w:val="0"/>
                  <w:marRight w:val="0"/>
                  <w:marTop w:val="0"/>
                  <w:marBottom w:val="0"/>
                  <w:divBdr>
                    <w:top w:val="none" w:sz="0" w:space="0" w:color="auto"/>
                    <w:left w:val="none" w:sz="0" w:space="0" w:color="auto"/>
                    <w:bottom w:val="none" w:sz="0" w:space="0" w:color="auto"/>
                    <w:right w:val="none" w:sz="0" w:space="0" w:color="auto"/>
                  </w:divBdr>
                  <w:divsChild>
                    <w:div w:id="2012557936">
                      <w:marLeft w:val="-225"/>
                      <w:marRight w:val="-225"/>
                      <w:marTop w:val="0"/>
                      <w:marBottom w:val="0"/>
                      <w:divBdr>
                        <w:top w:val="none" w:sz="0" w:space="0" w:color="auto"/>
                        <w:left w:val="none" w:sz="0" w:space="0" w:color="auto"/>
                        <w:bottom w:val="none" w:sz="0" w:space="0" w:color="auto"/>
                        <w:right w:val="none" w:sz="0" w:space="0" w:color="auto"/>
                      </w:divBdr>
                      <w:divsChild>
                        <w:div w:id="851334667">
                          <w:marLeft w:val="0"/>
                          <w:marRight w:val="0"/>
                          <w:marTop w:val="0"/>
                          <w:marBottom w:val="0"/>
                          <w:divBdr>
                            <w:top w:val="none" w:sz="0" w:space="0" w:color="auto"/>
                            <w:left w:val="none" w:sz="0" w:space="0" w:color="auto"/>
                            <w:bottom w:val="none" w:sz="0" w:space="0" w:color="auto"/>
                            <w:right w:val="none" w:sz="0" w:space="0" w:color="auto"/>
                          </w:divBdr>
                          <w:divsChild>
                            <w:div w:id="1473058735">
                              <w:marLeft w:val="0"/>
                              <w:marRight w:val="0"/>
                              <w:marTop w:val="0"/>
                              <w:marBottom w:val="0"/>
                              <w:divBdr>
                                <w:top w:val="none" w:sz="0" w:space="0" w:color="auto"/>
                                <w:left w:val="none" w:sz="0" w:space="0" w:color="auto"/>
                                <w:bottom w:val="none" w:sz="0" w:space="0" w:color="auto"/>
                                <w:right w:val="none" w:sz="0" w:space="0" w:color="auto"/>
                              </w:divBdr>
                              <w:divsChild>
                                <w:div w:id="229310983">
                                  <w:marLeft w:val="0"/>
                                  <w:marRight w:val="0"/>
                                  <w:marTop w:val="0"/>
                                  <w:marBottom w:val="0"/>
                                  <w:divBdr>
                                    <w:top w:val="none" w:sz="0" w:space="0" w:color="auto"/>
                                    <w:left w:val="none" w:sz="0" w:space="0" w:color="auto"/>
                                    <w:bottom w:val="none" w:sz="0" w:space="0" w:color="auto"/>
                                    <w:right w:val="none" w:sz="0" w:space="0" w:color="auto"/>
                                  </w:divBdr>
                                  <w:divsChild>
                                    <w:div w:id="789009137">
                                      <w:marLeft w:val="0"/>
                                      <w:marRight w:val="0"/>
                                      <w:marTop w:val="0"/>
                                      <w:marBottom w:val="0"/>
                                      <w:divBdr>
                                        <w:top w:val="none" w:sz="0" w:space="0" w:color="auto"/>
                                        <w:left w:val="none" w:sz="0" w:space="0" w:color="auto"/>
                                        <w:bottom w:val="none" w:sz="0" w:space="0" w:color="auto"/>
                                        <w:right w:val="none" w:sz="0" w:space="0" w:color="auto"/>
                                      </w:divBdr>
                                      <w:divsChild>
                                        <w:div w:id="943536186">
                                          <w:marLeft w:val="0"/>
                                          <w:marRight w:val="0"/>
                                          <w:marTop w:val="0"/>
                                          <w:marBottom w:val="0"/>
                                          <w:divBdr>
                                            <w:top w:val="none" w:sz="0" w:space="0" w:color="auto"/>
                                            <w:left w:val="none" w:sz="0" w:space="0" w:color="auto"/>
                                            <w:bottom w:val="none" w:sz="0" w:space="0" w:color="auto"/>
                                            <w:right w:val="none" w:sz="0" w:space="0" w:color="auto"/>
                                          </w:divBdr>
                                          <w:divsChild>
                                            <w:div w:id="20006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7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spovaluepoint.org/portfolio/cloud-solutions-2016-2026/" TargetMode="External"/><Relationship Id="rId18" Type="http://schemas.openxmlformats.org/officeDocument/2006/relationships/hyperlink" Target="https://fortress.wa.gov/es/apps/ContractSearch/ContractSummary.aspx?c=0511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es.wa.gov/services/contracting-purchasing/purchasing/master-contracts-usage-agreement" TargetMode="External"/><Relationship Id="rId17" Type="http://schemas.openxmlformats.org/officeDocument/2006/relationships/hyperlink" Target="https://fortress.wa.gov/es/apps/ContractSearch/ContractSummary.aspx?c=0511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ortress.wa.gov/ga/web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des.wa.gov/contracting/MSFTsharedtenantQA.doc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aspovaluepoint.org/portfolio/cloud-solutions-2016-2026/"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des.wa.gov/services/contracting-purchasing/purchasing/master-contracts-usage-agre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des.wa.gov/DESContracts/Home/ContractSummary/05116"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E0F1FF304E34540BCCB449F55180818" ma:contentTypeVersion="" ma:contentTypeDescription="Create a new document." ma:contentTypeScope="" ma:versionID="0ac7fe033b4a5b85f9251f30ed9a6b40">
  <xsd:schema xmlns:xsd="http://www.w3.org/2001/XMLSchema" xmlns:xs="http://www.w3.org/2001/XMLSchema" xmlns:p="http://schemas.microsoft.com/office/2006/metadata/properties" targetNamespace="http://schemas.microsoft.com/office/2006/metadata/properties" ma:root="true" ma:fieldsID="ef368cc693a4d331d966ffd4019766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A48D3B-E491-4A8E-906D-A93CC2C73B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38AAB5F-6B02-4077-9768-D5F9E1D62234}">
  <ds:schemaRefs>
    <ds:schemaRef ds:uri="http://schemas.microsoft.com/sharepoint/v3/contenttype/forms"/>
  </ds:schemaRefs>
</ds:datastoreItem>
</file>

<file path=customXml/itemProps3.xml><?xml version="1.0" encoding="utf-8"?>
<ds:datastoreItem xmlns:ds="http://schemas.openxmlformats.org/officeDocument/2006/customXml" ds:itemID="{A9D21A9C-7C0A-4439-8CE9-0C15FDEB6698}">
  <ds:schemaRefs>
    <ds:schemaRef ds:uri="http://schemas.openxmlformats.org/officeDocument/2006/bibliography"/>
  </ds:schemaRefs>
</ds:datastoreItem>
</file>

<file path=customXml/itemProps4.xml><?xml version="1.0" encoding="utf-8"?>
<ds:datastoreItem xmlns:ds="http://schemas.openxmlformats.org/officeDocument/2006/customXml" ds:itemID="{32B93643-1F5D-43A9-8CE3-357D86C6B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Fact Sheet Template</vt:lpstr>
    </vt:vector>
  </TitlesOfParts>
  <Company>State of Washington</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Template</dc:title>
  <dc:creator>jessicam</dc:creator>
  <cp:lastModifiedBy>Rensel, Ryan (DES)</cp:lastModifiedBy>
  <cp:revision>4</cp:revision>
  <cp:lastPrinted>2018-02-01T23:33:00Z</cp:lastPrinted>
  <dcterms:created xsi:type="dcterms:W3CDTF">2024-02-15T21:26:00Z</dcterms:created>
  <dcterms:modified xsi:type="dcterms:W3CDTF">2024-03-07T18:56:00Z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0x0101003E0F1FF304E34540BCCB449F55180818</vt:lpwstr>
  </property>
  <property fmtid="{D5CDD505-2E9C-101B-9397-08002B2CF9AE}" pid="3" name="Category">
    <vt:lpwstr>Template</vt:lpwstr>
  </property>
</Properties>
</file>