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5A" w:rsidRDefault="00823B4B" w:rsidP="00161B5A">
      <w:pPr>
        <w:pStyle w:val="Heading1"/>
        <w:pBdr>
          <w:between w:val="single" w:sz="4" w:space="1" w:color="auto"/>
        </w:pBdr>
        <w:spacing w:after="0"/>
      </w:pPr>
      <w:bookmarkStart w:id="0" w:name="_GoBack"/>
      <w:bookmarkEnd w:id="0"/>
      <w:r>
        <w:t>#0</w:t>
      </w:r>
      <w:r w:rsidR="00791322">
        <w:t>6014 – Customer Survey Services</w:t>
      </w:r>
    </w:p>
    <w:p w:rsidR="00092AB7" w:rsidRPr="003F5D5E" w:rsidRDefault="00EC292D" w:rsidP="003F5D5E">
      <w:pPr>
        <w:pStyle w:val="Heading1"/>
        <w:pBdr>
          <w:between w:val="single" w:sz="4" w:space="1" w:color="auto"/>
        </w:pBdr>
        <w:spacing w:after="0"/>
        <w:rPr>
          <w:b w:val="0"/>
        </w:rPr>
      </w:pPr>
      <w:r>
        <w:rPr>
          <w:b w:val="0"/>
        </w:rPr>
        <w:t>Not To Exceed (NTE) Rates</w:t>
      </w:r>
      <w:r w:rsidR="00823B4B">
        <w:rPr>
          <w:b w:val="0"/>
        </w:rPr>
        <w:t xml:space="preserve"> </w:t>
      </w:r>
      <w:r w:rsidR="00E427C0">
        <w:rPr>
          <w:b w:val="0"/>
        </w:rPr>
        <w:t xml:space="preserve">for </w:t>
      </w:r>
      <w:r w:rsidR="00823B4B">
        <w:rPr>
          <w:b w:val="0"/>
        </w:rPr>
        <w:t xml:space="preserve">Tier 1 Pre-Qualified </w:t>
      </w:r>
      <w:r>
        <w:rPr>
          <w:b w:val="0"/>
        </w:rPr>
        <w:t>Contractors</w:t>
      </w:r>
    </w:p>
    <w:p w:rsidR="0005383F" w:rsidRDefault="0005383F" w:rsidP="00813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05383F" w:rsidRDefault="0005383F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5383F">
        <w:rPr>
          <w:rFonts w:asciiTheme="majorHAnsi" w:hAnsiTheme="majorHAnsi" w:cstheme="majorHAnsi"/>
          <w:sz w:val="20"/>
          <w:szCs w:val="20"/>
        </w:rPr>
        <w:t>If you need additional contract information, check out the Contract &amp; Amendments Doc on the Portal Page.</w:t>
      </w:r>
    </w:p>
    <w:tbl>
      <w:tblPr>
        <w:tblStyle w:val="TableGrid"/>
        <w:tblW w:w="17087" w:type="dxa"/>
        <w:tblLook w:val="04A0" w:firstRow="1" w:lastRow="0" w:firstColumn="1" w:lastColumn="0" w:noHBand="0" w:noVBand="1"/>
      </w:tblPr>
      <w:tblGrid>
        <w:gridCol w:w="4163"/>
        <w:gridCol w:w="1272"/>
        <w:gridCol w:w="1670"/>
        <w:gridCol w:w="750"/>
        <w:gridCol w:w="960"/>
        <w:gridCol w:w="2340"/>
        <w:gridCol w:w="3690"/>
        <w:gridCol w:w="2242"/>
      </w:tblGrid>
      <w:tr w:rsidR="00A7030F" w:rsidRPr="001602B6" w:rsidTr="000F7E86">
        <w:tc>
          <w:tcPr>
            <w:tcW w:w="4163" w:type="dxa"/>
          </w:tcPr>
          <w:p w:rsidR="00791322" w:rsidRPr="001602B6" w:rsidRDefault="00791322" w:rsidP="0079132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b/>
                <w:sz w:val="20"/>
                <w:szCs w:val="20"/>
              </w:rPr>
              <w:t>Vendor Name</w:t>
            </w:r>
          </w:p>
        </w:tc>
        <w:tc>
          <w:tcPr>
            <w:tcW w:w="1272" w:type="dxa"/>
          </w:tcPr>
          <w:p w:rsidR="00791322" w:rsidRPr="001602B6" w:rsidRDefault="00791322" w:rsidP="0079132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NTE Rate </w:t>
            </w:r>
          </w:p>
        </w:tc>
        <w:tc>
          <w:tcPr>
            <w:tcW w:w="1670" w:type="dxa"/>
          </w:tcPr>
          <w:p w:rsidR="00791322" w:rsidRPr="001602B6" w:rsidRDefault="00791322" w:rsidP="0079132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b/>
                <w:sz w:val="20"/>
                <w:szCs w:val="20"/>
              </w:rPr>
              <w:t>OMWBE</w:t>
            </w:r>
          </w:p>
        </w:tc>
        <w:tc>
          <w:tcPr>
            <w:tcW w:w="750" w:type="dxa"/>
          </w:tcPr>
          <w:p w:rsidR="00791322" w:rsidRPr="001602B6" w:rsidRDefault="00791322" w:rsidP="0079132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b/>
                <w:sz w:val="20"/>
                <w:szCs w:val="20"/>
              </w:rPr>
              <w:t>Small</w:t>
            </w:r>
          </w:p>
        </w:tc>
        <w:tc>
          <w:tcPr>
            <w:tcW w:w="960" w:type="dxa"/>
          </w:tcPr>
          <w:p w:rsidR="00791322" w:rsidRPr="001602B6" w:rsidRDefault="00791322" w:rsidP="0079132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b/>
                <w:sz w:val="20"/>
                <w:szCs w:val="20"/>
              </w:rPr>
              <w:t>Veteran</w:t>
            </w:r>
          </w:p>
        </w:tc>
        <w:tc>
          <w:tcPr>
            <w:tcW w:w="2340" w:type="dxa"/>
          </w:tcPr>
          <w:p w:rsidR="00791322" w:rsidRPr="001602B6" w:rsidRDefault="00791322" w:rsidP="0079132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b/>
                <w:sz w:val="20"/>
                <w:szCs w:val="20"/>
              </w:rPr>
              <w:t>Contact Name</w:t>
            </w:r>
          </w:p>
        </w:tc>
        <w:tc>
          <w:tcPr>
            <w:tcW w:w="3690" w:type="dxa"/>
          </w:tcPr>
          <w:p w:rsidR="00791322" w:rsidRPr="001602B6" w:rsidRDefault="00791322" w:rsidP="0079132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b/>
                <w:sz w:val="20"/>
                <w:szCs w:val="20"/>
              </w:rPr>
              <w:t>E-mail</w:t>
            </w:r>
          </w:p>
        </w:tc>
        <w:tc>
          <w:tcPr>
            <w:tcW w:w="2242" w:type="dxa"/>
          </w:tcPr>
          <w:p w:rsidR="00791322" w:rsidRPr="001602B6" w:rsidRDefault="00791322" w:rsidP="0079132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5 Circles Enterprises LLC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$195.00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Mike Pritchard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91322" w:rsidRPr="001602B6" w:rsidRDefault="00B6159D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1602B6" w:rsidRPr="001602B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mikep@5circles.com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(425) 968-3883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auto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Anthro</w:t>
            </w:r>
            <w:proofErr w:type="spellEnd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-Tech, Inc.</w:t>
            </w:r>
          </w:p>
        </w:tc>
        <w:tc>
          <w:tcPr>
            <w:tcW w:w="1272" w:type="dxa"/>
            <w:shd w:val="clear" w:color="auto" w:fill="auto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$185.00</w:t>
            </w:r>
          </w:p>
        </w:tc>
        <w:tc>
          <w:tcPr>
            <w:tcW w:w="1670" w:type="dxa"/>
            <w:shd w:val="clear" w:color="auto" w:fill="auto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WBE</w:t>
            </w:r>
          </w:p>
        </w:tc>
        <w:tc>
          <w:tcPr>
            <w:tcW w:w="750" w:type="dxa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Scott M. Boyd</w:t>
            </w:r>
          </w:p>
        </w:tc>
        <w:tc>
          <w:tcPr>
            <w:tcW w:w="3690" w:type="dxa"/>
          </w:tcPr>
          <w:p w:rsidR="00791322" w:rsidRPr="001602B6" w:rsidRDefault="00B6159D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1" w:history="1">
              <w:r w:rsidR="001602B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scottboyd@anthro-tech.com</w:t>
              </w:r>
            </w:hyperlink>
          </w:p>
        </w:tc>
        <w:tc>
          <w:tcPr>
            <w:tcW w:w="2242" w:type="dxa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(360) 584-9151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Applied Research Northwest, LLC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$80.00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WBE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Pamella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Jull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91322" w:rsidRPr="001602B6" w:rsidRDefault="00B6159D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2" w:history="1">
              <w:r w:rsidR="001602B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Pamela.jull@arnorthwest.com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(360) 647-6067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auto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 xml:space="preserve">Browne, </w:t>
            </w:r>
            <w:proofErr w:type="spellStart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Bortz</w:t>
            </w:r>
            <w:proofErr w:type="spellEnd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proofErr w:type="spellStart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Coddington</w:t>
            </w:r>
            <w:proofErr w:type="spellEnd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$185.00</w:t>
            </w:r>
          </w:p>
        </w:tc>
        <w:tc>
          <w:tcPr>
            <w:tcW w:w="1670" w:type="dxa"/>
            <w:shd w:val="clear" w:color="auto" w:fill="auto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W2F9220023</w:t>
            </w:r>
          </w:p>
        </w:tc>
        <w:tc>
          <w:tcPr>
            <w:tcW w:w="750" w:type="dxa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Heidi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Aggeler</w:t>
            </w:r>
            <w:proofErr w:type="spellEnd"/>
          </w:p>
        </w:tc>
        <w:tc>
          <w:tcPr>
            <w:tcW w:w="3690" w:type="dxa"/>
          </w:tcPr>
          <w:p w:rsidR="00791322" w:rsidRPr="001602B6" w:rsidRDefault="00B6159D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" w:history="1">
              <w:r w:rsidR="001602B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sbwa@bbcresearch.com</w:t>
              </w:r>
            </w:hyperlink>
          </w:p>
        </w:tc>
        <w:tc>
          <w:tcPr>
            <w:tcW w:w="2242" w:type="dxa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(303) 321-2547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Community Attributes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$150.00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Mefford</w:t>
            </w:r>
            <w:proofErr w:type="spellEnd"/>
          </w:p>
        </w:tc>
        <w:tc>
          <w:tcPr>
            <w:tcW w:w="3690" w:type="dxa"/>
            <w:shd w:val="clear" w:color="auto" w:fill="D9D9D9" w:themeFill="background1" w:themeFillShade="D9"/>
          </w:tcPr>
          <w:p w:rsidR="00791322" w:rsidRPr="001602B6" w:rsidRDefault="00B6159D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r w:rsidR="001602B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chris@communityattributes.com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(206) 523-6683</w:t>
            </w:r>
          </w:p>
        </w:tc>
      </w:tr>
      <w:tr w:rsidR="00D26E72" w:rsidRPr="001602B6" w:rsidTr="000F7E86">
        <w:tc>
          <w:tcPr>
            <w:tcW w:w="4163" w:type="dxa"/>
            <w:shd w:val="clear" w:color="auto" w:fill="auto"/>
          </w:tcPr>
          <w:p w:rsidR="00D26E72" w:rsidRPr="001602B6" w:rsidRDefault="00D26E7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ComenGage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D26E72" w:rsidRDefault="00D5450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$250.00</w:t>
            </w:r>
          </w:p>
        </w:tc>
        <w:tc>
          <w:tcPr>
            <w:tcW w:w="1670" w:type="dxa"/>
            <w:shd w:val="clear" w:color="auto" w:fill="auto"/>
          </w:tcPr>
          <w:p w:rsidR="00D26E72" w:rsidRPr="001602B6" w:rsidRDefault="00D5450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D2F00233177D</w:t>
            </w:r>
          </w:p>
        </w:tc>
        <w:tc>
          <w:tcPr>
            <w:tcW w:w="750" w:type="dxa"/>
          </w:tcPr>
          <w:p w:rsidR="00D26E72" w:rsidRPr="001602B6" w:rsidRDefault="00D26E72" w:rsidP="00D26E7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60" w:type="dxa"/>
          </w:tcPr>
          <w:p w:rsidR="00D26E72" w:rsidRPr="001602B6" w:rsidRDefault="00D26E7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D26E72" w:rsidRDefault="00D26E72" w:rsidP="00D26E7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Rebecca Elmore-Yalch</w:t>
            </w:r>
          </w:p>
        </w:tc>
        <w:tc>
          <w:tcPr>
            <w:tcW w:w="3690" w:type="dxa"/>
          </w:tcPr>
          <w:p w:rsidR="00D26E72" w:rsidRDefault="00D26E72" w:rsidP="000F7E86">
            <w:pPr>
              <w:spacing w:line="276" w:lineRule="auto"/>
            </w:pPr>
            <w:r w:rsidRPr="00D26E72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Rebecca@comengage.us</w:t>
            </w:r>
          </w:p>
        </w:tc>
        <w:tc>
          <w:tcPr>
            <w:tcW w:w="2242" w:type="dxa"/>
          </w:tcPr>
          <w:p w:rsidR="00D26E72" w:rsidRDefault="00D26E7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(206) 705-8012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auto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Confirmit</w:t>
            </w:r>
            <w:proofErr w:type="spellEnd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791322" w:rsidRPr="001602B6" w:rsidRDefault="000F7E8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SAAS – No hourly rate</w:t>
            </w:r>
          </w:p>
        </w:tc>
        <w:tc>
          <w:tcPr>
            <w:tcW w:w="1670" w:type="dxa"/>
            <w:shd w:val="clear" w:color="auto" w:fill="auto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791322" w:rsidRPr="001602B6" w:rsidRDefault="000F7E8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Amy Brazil</w:t>
            </w:r>
          </w:p>
        </w:tc>
        <w:tc>
          <w:tcPr>
            <w:tcW w:w="3690" w:type="dxa"/>
          </w:tcPr>
          <w:p w:rsidR="00791322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5" w:history="1">
              <w:r w:rsidR="000F7E8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amy.brazil@confirmit.com</w:t>
              </w:r>
            </w:hyperlink>
          </w:p>
        </w:tc>
        <w:tc>
          <w:tcPr>
            <w:tcW w:w="2242" w:type="dxa"/>
          </w:tcPr>
          <w:p w:rsidR="00791322" w:rsidRPr="001602B6" w:rsidRDefault="000F7E8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(760) 586-5489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Communication Resources Northwest, LLC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F7E86" w:rsidRPr="001602B6" w:rsidRDefault="000F7E8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$175.00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791322" w:rsidRPr="001602B6" w:rsidRDefault="000F7E8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W2F5110742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91322" w:rsidRPr="001602B6" w:rsidRDefault="00A7030F" w:rsidP="000F7E8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791322" w:rsidRPr="001602B6" w:rsidRDefault="000F7E8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Laine Potter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91322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6" w:history="1">
              <w:r w:rsidR="000F7E8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lainep@communication-resources.com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791322" w:rsidRPr="001602B6" w:rsidRDefault="000F7E8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(425) 316-8300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auto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Elway Research, Inc</w:t>
            </w:r>
          </w:p>
        </w:tc>
        <w:tc>
          <w:tcPr>
            <w:tcW w:w="1272" w:type="dxa"/>
            <w:shd w:val="clear" w:color="auto" w:fill="auto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$225.00</w:t>
            </w:r>
          </w:p>
        </w:tc>
        <w:tc>
          <w:tcPr>
            <w:tcW w:w="1670" w:type="dxa"/>
            <w:shd w:val="clear" w:color="auto" w:fill="auto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D2F217471</w:t>
            </w:r>
          </w:p>
        </w:tc>
        <w:tc>
          <w:tcPr>
            <w:tcW w:w="750" w:type="dxa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H. Stuart Elway</w:t>
            </w:r>
          </w:p>
        </w:tc>
        <w:tc>
          <w:tcPr>
            <w:tcW w:w="3690" w:type="dxa"/>
          </w:tcPr>
          <w:p w:rsidR="00791322" w:rsidRPr="001602B6" w:rsidRDefault="00B6159D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7" w:history="1">
              <w:r w:rsidR="001602B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elway@elwayresearch.com</w:t>
              </w:r>
            </w:hyperlink>
          </w:p>
        </w:tc>
        <w:tc>
          <w:tcPr>
            <w:tcW w:w="2242" w:type="dxa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(206) 264-1500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ext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Evaluation Specialists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$172.50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WBE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791322" w:rsidRPr="001602B6" w:rsidRDefault="00791322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Vanslyke</w:t>
            </w:r>
            <w:proofErr w:type="spellEnd"/>
          </w:p>
        </w:tc>
        <w:tc>
          <w:tcPr>
            <w:tcW w:w="3690" w:type="dxa"/>
            <w:shd w:val="clear" w:color="auto" w:fill="D9D9D9" w:themeFill="background1" w:themeFillShade="D9"/>
          </w:tcPr>
          <w:p w:rsidR="00791322" w:rsidRPr="001602B6" w:rsidRDefault="00B6159D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8" w:history="1">
              <w:r w:rsidR="001602B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holly@evaluationspecialists.com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791322" w:rsidRPr="001602B6" w:rsidRDefault="001602B6" w:rsidP="00FB480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(323) 651-1234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ForeSee</w:t>
            </w:r>
            <w:proofErr w:type="spellEnd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 xml:space="preserve"> Results </w:t>
            </w:r>
            <w:proofErr w:type="spellStart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SAAS – No hourly rate</w:t>
            </w:r>
          </w:p>
        </w:tc>
        <w:tc>
          <w:tcPr>
            <w:tcW w:w="1670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Cara Edwards</w:t>
            </w:r>
          </w:p>
        </w:tc>
        <w:tc>
          <w:tcPr>
            <w:tcW w:w="3690" w:type="dxa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9" w:history="1">
              <w:r w:rsidR="000F7E8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cara.edwards</w:t>
              </w:r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@</w:t>
              </w:r>
              <w:r w:rsidR="000F7E8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foresee.com</w:t>
              </w:r>
            </w:hyperlink>
          </w:p>
        </w:tc>
        <w:tc>
          <w:tcPr>
            <w:tcW w:w="2242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(734) 205-2617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Great Lakes Marketing Associates Inc.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$200.00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WBE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Lori Mitchell Dixon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0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ldixon@GLM.com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(419) 534-4710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Hardwick Research (dba)</w:t>
            </w:r>
          </w:p>
        </w:tc>
        <w:tc>
          <w:tcPr>
            <w:tcW w:w="1272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$150.00</w:t>
            </w:r>
          </w:p>
        </w:tc>
        <w:tc>
          <w:tcPr>
            <w:tcW w:w="1670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W2F0013109</w:t>
            </w:r>
          </w:p>
        </w:tc>
        <w:tc>
          <w:tcPr>
            <w:tcW w:w="75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Nancy Hardwick</w:t>
            </w:r>
          </w:p>
        </w:tc>
        <w:tc>
          <w:tcPr>
            <w:tcW w:w="3690" w:type="dxa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1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nancy@hardwickresearch.com</w:t>
              </w:r>
            </w:hyperlink>
          </w:p>
        </w:tc>
        <w:tc>
          <w:tcPr>
            <w:tcW w:w="2242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(206) 232-9400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IMPAQ International, LLC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$196.69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Avi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Benus</w:t>
            </w:r>
            <w:proofErr w:type="spellEnd"/>
          </w:p>
        </w:tc>
        <w:tc>
          <w:tcPr>
            <w:tcW w:w="3690" w:type="dxa"/>
            <w:shd w:val="clear" w:color="auto" w:fill="D9D9D9" w:themeFill="background1" w:themeFillShade="D9"/>
          </w:tcPr>
          <w:p w:rsidR="000F7E86" w:rsidRPr="001602B6" w:rsidRDefault="00B6159D" w:rsidP="000F7E86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2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bdsupport@impaqint.com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(443) 259-5500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IPSOS Limited Partnership (dba)</w:t>
            </w:r>
          </w:p>
        </w:tc>
        <w:tc>
          <w:tcPr>
            <w:tcW w:w="1272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$300.00</w:t>
            </w:r>
          </w:p>
        </w:tc>
        <w:tc>
          <w:tcPr>
            <w:tcW w:w="1670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Darrell Bricker</w:t>
            </w:r>
          </w:p>
        </w:tc>
        <w:tc>
          <w:tcPr>
            <w:tcW w:w="3690" w:type="dxa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3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Marina.gilson@ipsos.com</w:t>
              </w:r>
            </w:hyperlink>
          </w:p>
        </w:tc>
        <w:tc>
          <w:tcPr>
            <w:tcW w:w="2242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(312) 526-4000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Issues &amp; Answers Network, Inc.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$150.00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McGuinnes</w:t>
            </w:r>
            <w:proofErr w:type="spellEnd"/>
          </w:p>
        </w:tc>
        <w:tc>
          <w:tcPr>
            <w:tcW w:w="3690" w:type="dxa"/>
            <w:shd w:val="clear" w:color="auto" w:fill="D9D9D9" w:themeFill="background1" w:themeFillShade="D9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4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clindemann@issans.com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(725) 456-1100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Lighthouse for the Blind, Incorporated</w:t>
            </w:r>
          </w:p>
        </w:tc>
        <w:tc>
          <w:tcPr>
            <w:tcW w:w="1272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$115.00</w:t>
            </w:r>
          </w:p>
        </w:tc>
        <w:tc>
          <w:tcPr>
            <w:tcW w:w="1670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Kirk Adams</w:t>
            </w:r>
          </w:p>
        </w:tc>
        <w:tc>
          <w:tcPr>
            <w:tcW w:w="3690" w:type="dxa"/>
            <w:shd w:val="clear" w:color="auto" w:fill="FFFFFF" w:themeFill="background1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5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kwiegel@seattlelh.org</w:t>
              </w:r>
            </w:hyperlink>
          </w:p>
        </w:tc>
        <w:tc>
          <w:tcPr>
            <w:tcW w:w="2242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(206) 436-2116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Lincoln Park Strategies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$129.00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Hankin</w:t>
            </w:r>
            <w:proofErr w:type="spellEnd"/>
          </w:p>
        </w:tc>
        <w:tc>
          <w:tcPr>
            <w:tcW w:w="3690" w:type="dxa"/>
            <w:shd w:val="clear" w:color="auto" w:fill="D9D9D9" w:themeFill="background1" w:themeFillShade="D9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6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stefan@lpstrategies.com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(202) 548-0047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National Research, LLC</w:t>
            </w:r>
          </w:p>
        </w:tc>
        <w:tc>
          <w:tcPr>
            <w:tcW w:w="1272" w:type="dxa"/>
            <w:shd w:val="clear" w:color="auto" w:fill="FFFFFF" w:themeFill="background1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$45.00</w:t>
            </w:r>
          </w:p>
        </w:tc>
        <w:tc>
          <w:tcPr>
            <w:tcW w:w="1670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Ross Broussard</w:t>
            </w:r>
          </w:p>
        </w:tc>
        <w:tc>
          <w:tcPr>
            <w:tcW w:w="3690" w:type="dxa"/>
            <w:shd w:val="clear" w:color="auto" w:fill="FFFFFF" w:themeFill="background1"/>
          </w:tcPr>
          <w:p w:rsidR="000F7E86" w:rsidRPr="001602B6" w:rsidRDefault="00B6159D" w:rsidP="00A703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7" w:history="1">
              <w:r w:rsidR="00A703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rbroussard@nationalres.com</w:t>
              </w:r>
            </w:hyperlink>
          </w:p>
        </w:tc>
        <w:tc>
          <w:tcPr>
            <w:tcW w:w="2242" w:type="dxa"/>
            <w:shd w:val="clear" w:color="auto" w:fill="FFFFFF" w:themeFill="background1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(202) 686-9350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Pacific Market Research</w:t>
            </w:r>
          </w:p>
        </w:tc>
        <w:tc>
          <w:tcPr>
            <w:tcW w:w="1272" w:type="dxa"/>
            <w:shd w:val="clear" w:color="auto" w:fill="FFFFFF" w:themeFill="background1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$84.32</w:t>
            </w:r>
          </w:p>
        </w:tc>
        <w:tc>
          <w:tcPr>
            <w:tcW w:w="1670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0F7E86" w:rsidRPr="001602B6" w:rsidRDefault="00A7030F" w:rsidP="00A7030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60" w:type="dxa"/>
            <w:shd w:val="clear" w:color="auto" w:fill="FFFFFF" w:themeFill="background1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Rachel Austin</w:t>
            </w:r>
          </w:p>
        </w:tc>
        <w:tc>
          <w:tcPr>
            <w:tcW w:w="3690" w:type="dxa"/>
            <w:shd w:val="clear" w:color="auto" w:fill="FFFFFF" w:themeFill="background1"/>
          </w:tcPr>
          <w:p w:rsidR="000F7E86" w:rsidRPr="001602B6" w:rsidRDefault="00B6159D" w:rsidP="00A703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8" w:history="1">
              <w:r w:rsidR="00A703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raustin</w:t>
              </w:r>
              <w:r w:rsidR="00A7030F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@</w:t>
              </w:r>
              <w:r w:rsidR="00A703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pacificmarketresearch</w:t>
              </w:r>
              <w:r w:rsidR="00A7030F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.com</w:t>
              </w:r>
            </w:hyperlink>
          </w:p>
        </w:tc>
        <w:tc>
          <w:tcPr>
            <w:tcW w:w="2242" w:type="dxa"/>
            <w:shd w:val="clear" w:color="auto" w:fill="FFFFFF" w:themeFill="background1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(425) 271-2300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PCG Enterprises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$225.00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MBE/WBE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Yvonne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Nomizu</w:t>
            </w:r>
            <w:proofErr w:type="spellEnd"/>
          </w:p>
        </w:tc>
        <w:tc>
          <w:tcPr>
            <w:tcW w:w="3690" w:type="dxa"/>
            <w:shd w:val="clear" w:color="auto" w:fill="D9D9D9" w:themeFill="background1" w:themeFillShade="D9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9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jphan@pcgfirm.com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(650) 327-8108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Peerless Analytics</w:t>
            </w:r>
          </w:p>
        </w:tc>
        <w:tc>
          <w:tcPr>
            <w:tcW w:w="1272" w:type="dxa"/>
            <w:shd w:val="clear" w:color="auto" w:fill="auto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$150.00</w:t>
            </w:r>
          </w:p>
        </w:tc>
        <w:tc>
          <w:tcPr>
            <w:tcW w:w="1670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Huffert</w:t>
            </w:r>
            <w:proofErr w:type="spellEnd"/>
          </w:p>
        </w:tc>
        <w:tc>
          <w:tcPr>
            <w:tcW w:w="3690" w:type="dxa"/>
          </w:tcPr>
          <w:p w:rsidR="000F7E86" w:rsidRPr="001602B6" w:rsidRDefault="00B6159D" w:rsidP="00A703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0" w:history="1">
              <w:r w:rsidR="00A703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jhufffert</w:t>
              </w:r>
              <w:r w:rsidR="00A7030F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@</w:t>
              </w:r>
              <w:r w:rsidR="00A703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peerlesseducation</w:t>
              </w:r>
              <w:r w:rsidR="00A7030F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.com</w:t>
              </w:r>
            </w:hyperlink>
          </w:p>
        </w:tc>
        <w:tc>
          <w:tcPr>
            <w:tcW w:w="2242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PRR, Inc.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$187.91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MBE/WBE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D4F3908454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Denise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Walz</w:t>
            </w:r>
            <w:proofErr w:type="spellEnd"/>
          </w:p>
        </w:tc>
        <w:tc>
          <w:tcPr>
            <w:tcW w:w="3690" w:type="dxa"/>
            <w:shd w:val="clear" w:color="auto" w:fill="D9D9D9" w:themeFill="background1" w:themeFillShade="D9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1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bbrown@prrbiz.com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(206) 623-0735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Public Consulting Group, Inc.</w:t>
            </w:r>
          </w:p>
        </w:tc>
        <w:tc>
          <w:tcPr>
            <w:tcW w:w="1272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$200.00</w:t>
            </w:r>
          </w:p>
        </w:tc>
        <w:tc>
          <w:tcPr>
            <w:tcW w:w="1670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Mosakowski</w:t>
            </w:r>
            <w:proofErr w:type="spellEnd"/>
          </w:p>
        </w:tc>
        <w:tc>
          <w:tcPr>
            <w:tcW w:w="3690" w:type="dxa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2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chussey@pcgus.com</w:t>
              </w:r>
            </w:hyperlink>
          </w:p>
        </w:tc>
        <w:tc>
          <w:tcPr>
            <w:tcW w:w="2242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(617) 426-2026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Public Knowledge, LLC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$195.00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Kenneth Disbrow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3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jvachon@pubknow.com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(360) 790-6637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Responsive Management (dba)</w:t>
            </w:r>
          </w:p>
        </w:tc>
        <w:tc>
          <w:tcPr>
            <w:tcW w:w="1272" w:type="dxa"/>
            <w:shd w:val="clear" w:color="auto" w:fill="auto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$53.72</w:t>
            </w:r>
          </w:p>
        </w:tc>
        <w:tc>
          <w:tcPr>
            <w:tcW w:w="1670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Mark Damian Duda</w:t>
            </w:r>
          </w:p>
        </w:tc>
        <w:tc>
          <w:tcPr>
            <w:tcW w:w="3690" w:type="dxa"/>
          </w:tcPr>
          <w:p w:rsidR="000F7E86" w:rsidRPr="001602B6" w:rsidRDefault="00B6159D" w:rsidP="00A703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4" w:history="1">
              <w:r w:rsidR="00A703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mark</w:t>
              </w:r>
              <w:r w:rsidR="00A7030F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@</w:t>
              </w:r>
              <w:r w:rsidR="00A703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responsivemanagement.com</w:t>
              </w:r>
            </w:hyperlink>
          </w:p>
        </w:tc>
        <w:tc>
          <w:tcPr>
            <w:tcW w:w="2242" w:type="dxa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(540) 432-1888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Slalom LLC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$208.00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Brad Jackson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5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randyt@slalom.com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(206) 438-5700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Strategic Research Associates LLC</w:t>
            </w:r>
          </w:p>
        </w:tc>
        <w:tc>
          <w:tcPr>
            <w:tcW w:w="1272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$139.79</w:t>
            </w:r>
          </w:p>
        </w:tc>
        <w:tc>
          <w:tcPr>
            <w:tcW w:w="1670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Joanne Vega</w:t>
            </w:r>
          </w:p>
        </w:tc>
        <w:tc>
          <w:tcPr>
            <w:tcW w:w="3690" w:type="dxa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6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info@strategicresearch.net</w:t>
              </w:r>
            </w:hyperlink>
          </w:p>
        </w:tc>
        <w:tc>
          <w:tcPr>
            <w:tcW w:w="2242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(509) 324-6960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ext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203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Strobel Consulting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$300.00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WBE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Alisha Strobel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7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support@strobel-consulting.com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(307) 654-0202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The Connections Group</w:t>
            </w:r>
          </w:p>
        </w:tc>
        <w:tc>
          <w:tcPr>
            <w:tcW w:w="1272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$150.00</w:t>
            </w:r>
          </w:p>
        </w:tc>
        <w:tc>
          <w:tcPr>
            <w:tcW w:w="1670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WBE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W2F0023883</w:t>
            </w:r>
          </w:p>
        </w:tc>
        <w:tc>
          <w:tcPr>
            <w:tcW w:w="75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Cathy Allen</w:t>
            </w:r>
          </w:p>
        </w:tc>
        <w:tc>
          <w:tcPr>
            <w:tcW w:w="3690" w:type="dxa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8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cathy@connectionsgroup.org</w:t>
              </w:r>
            </w:hyperlink>
          </w:p>
        </w:tc>
        <w:tc>
          <w:tcPr>
            <w:tcW w:w="2242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(206) 443-1990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Westat</w:t>
            </w:r>
            <w:proofErr w:type="spellEnd"/>
          </w:p>
        </w:tc>
        <w:tc>
          <w:tcPr>
            <w:tcW w:w="127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$275.00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E. Patricia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Espey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-English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9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pattiespeyenglish@westat.com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(301) 251-1500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WSU – SESRC</w:t>
            </w:r>
          </w:p>
        </w:tc>
        <w:tc>
          <w:tcPr>
            <w:tcW w:w="1272" w:type="dxa"/>
            <w:shd w:val="clear" w:color="auto" w:fill="auto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$149.49</w:t>
            </w:r>
          </w:p>
        </w:tc>
        <w:tc>
          <w:tcPr>
            <w:tcW w:w="1670" w:type="dxa"/>
            <w:shd w:val="clear" w:color="auto" w:fill="auto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Jessica Smith-Kaprosy</w:t>
            </w:r>
          </w:p>
        </w:tc>
        <w:tc>
          <w:tcPr>
            <w:tcW w:w="3690" w:type="dxa"/>
          </w:tcPr>
          <w:p w:rsidR="000F7E86" w:rsidRPr="001602B6" w:rsidRDefault="00B6159D" w:rsidP="00A703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0" w:history="1">
              <w:r w:rsidR="00A703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j.smith-kaprosy</w:t>
              </w:r>
              <w:r w:rsidR="00A7030F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@</w:t>
              </w:r>
              <w:r w:rsidR="00A7030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wsu.edu</w:t>
              </w:r>
            </w:hyperlink>
          </w:p>
        </w:tc>
        <w:tc>
          <w:tcPr>
            <w:tcW w:w="2242" w:type="dxa"/>
          </w:tcPr>
          <w:p w:rsidR="000F7E86" w:rsidRPr="001602B6" w:rsidRDefault="00A7030F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(509) 335-5447</w:t>
            </w:r>
          </w:p>
        </w:tc>
      </w:tr>
      <w:tr w:rsidR="00A7030F" w:rsidRPr="001602B6" w:rsidTr="000F7E86">
        <w:tc>
          <w:tcPr>
            <w:tcW w:w="4163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02B6">
              <w:rPr>
                <w:rFonts w:asciiTheme="majorHAnsi" w:hAnsiTheme="majorHAnsi" w:cstheme="majorHAnsi"/>
                <w:sz w:val="20"/>
                <w:szCs w:val="20"/>
              </w:rPr>
              <w:t>Western Washington University (WWU)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$145.00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McCaferty</w:t>
            </w:r>
            <w:proofErr w:type="spellEnd"/>
          </w:p>
        </w:tc>
        <w:tc>
          <w:tcPr>
            <w:tcW w:w="3690" w:type="dxa"/>
            <w:shd w:val="clear" w:color="auto" w:fill="D9D9D9" w:themeFill="background1" w:themeFillShade="D9"/>
          </w:tcPr>
          <w:p w:rsidR="000F7E86" w:rsidRPr="001602B6" w:rsidRDefault="00B6159D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1" w:history="1">
              <w:r w:rsidR="000F7E86" w:rsidRPr="009E640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James.mccafferty@wwu.edu</w:t>
              </w:r>
            </w:hyperlink>
          </w:p>
        </w:tc>
        <w:tc>
          <w:tcPr>
            <w:tcW w:w="2242" w:type="dxa"/>
            <w:shd w:val="clear" w:color="auto" w:fill="D9D9D9" w:themeFill="background1" w:themeFillShade="D9"/>
          </w:tcPr>
          <w:p w:rsidR="000F7E86" w:rsidRPr="001602B6" w:rsidRDefault="000F7E86" w:rsidP="000F7E8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(360) 650-4844</w:t>
            </w:r>
          </w:p>
        </w:tc>
      </w:tr>
    </w:tbl>
    <w:p w:rsidR="0005383F" w:rsidRDefault="0005383F" w:rsidP="00813B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813BAE" w:rsidRPr="00835167" w:rsidRDefault="00813BAE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Contract Specialist: </w:t>
      </w:r>
      <w:r w:rsidR="00823B4B">
        <w:rPr>
          <w:rFonts w:asciiTheme="majorHAnsi" w:hAnsiTheme="majorHAnsi" w:cstheme="majorHAnsi"/>
          <w:sz w:val="20"/>
          <w:szCs w:val="20"/>
        </w:rPr>
        <w:t>Roni Field</w:t>
      </w:r>
    </w:p>
    <w:p w:rsidR="00813BAE" w:rsidRPr="00835167" w:rsidRDefault="00813BAE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Phone: </w:t>
      </w:r>
      <w:r w:rsidR="00823B4B">
        <w:rPr>
          <w:rFonts w:asciiTheme="majorHAnsi" w:hAnsiTheme="majorHAnsi" w:cstheme="majorHAnsi"/>
          <w:sz w:val="20"/>
          <w:szCs w:val="20"/>
        </w:rPr>
        <w:t>360.407.7949</w:t>
      </w:r>
    </w:p>
    <w:p w:rsidR="005652FE" w:rsidRPr="00823B4B" w:rsidRDefault="00813BAE" w:rsidP="00291FD0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E-mail: </w:t>
      </w:r>
      <w:r w:rsidR="00823B4B">
        <w:rPr>
          <w:rFonts w:asciiTheme="majorHAnsi" w:hAnsiTheme="majorHAnsi" w:cstheme="majorHAnsi"/>
          <w:sz w:val="20"/>
          <w:szCs w:val="20"/>
        </w:rPr>
        <w:t>veronica.field@des.wa.gov</w:t>
      </w:r>
    </w:p>
    <w:sectPr w:rsidR="005652FE" w:rsidRPr="00823B4B" w:rsidSect="00823B4B">
      <w:headerReference w:type="default" r:id="rId42"/>
      <w:footerReference w:type="default" r:id="rId43"/>
      <w:headerReference w:type="first" r:id="rId44"/>
      <w:footerReference w:type="first" r:id="rId45"/>
      <w:pgSz w:w="20160" w:h="12240" w:orient="landscape" w:code="5"/>
      <w:pgMar w:top="1440" w:right="72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14" w:rsidRDefault="00145C14" w:rsidP="0030407E">
      <w:r>
        <w:separator/>
      </w:r>
    </w:p>
  </w:endnote>
  <w:endnote w:type="continuationSeparator" w:id="0">
    <w:p w:rsidR="00145C14" w:rsidRDefault="00145C14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B0" w:rsidRPr="0074484A" w:rsidRDefault="006F3347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9D547" wp14:editId="2377F09E">
              <wp:simplePos x="0" y="0"/>
              <wp:positionH relativeFrom="column">
                <wp:posOffset>-358140</wp:posOffset>
              </wp:positionH>
              <wp:positionV relativeFrom="paragraph">
                <wp:posOffset>-31115</wp:posOffset>
              </wp:positionV>
              <wp:extent cx="11430000" cy="0"/>
              <wp:effectExtent l="0" t="19050" r="1905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6E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45pt;width:90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" strokecolor="#f99d31" strokeweight="3pt"/>
          </w:pict>
        </mc:Fallback>
      </mc:AlternateContent>
    </w:r>
    <w:r w:rsidR="004860F2"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B569F8F" wp14:editId="553419B3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89E0E" id="AutoShape 2" o:spid="_x0000_s1026" type="#_x0000_t32" style="position:absolute;margin-left:-28.2pt;margin-top:-2.3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2C5B4E" w:rsidRPr="0074484A">
      <w:rPr>
        <w:sz w:val="20"/>
      </w:rPr>
      <w:t xml:space="preserve">Rev </w:t>
    </w:r>
    <w:r w:rsidR="000F7E86">
      <w:rPr>
        <w:sz w:val="20"/>
      </w:rPr>
      <w:t>2</w:t>
    </w:r>
    <w:r w:rsidR="00823B4B">
      <w:rPr>
        <w:sz w:val="20"/>
      </w:rPr>
      <w:t>/</w:t>
    </w:r>
    <w:r w:rsidR="000F7E86">
      <w:rPr>
        <w:sz w:val="20"/>
      </w:rPr>
      <w:t>2</w:t>
    </w:r>
    <w:r w:rsidR="0013386C">
      <w:rPr>
        <w:sz w:val="20"/>
      </w:rPr>
      <w:t>/</w:t>
    </w:r>
    <w:r w:rsidR="002C5B4E" w:rsidRPr="0074484A">
      <w:rPr>
        <w:sz w:val="20"/>
      </w:rPr>
      <w:t>201</w:t>
    </w:r>
    <w:r w:rsidR="001602B6">
      <w:rPr>
        <w:sz w:val="20"/>
      </w:rPr>
      <w:t>7</w:t>
    </w:r>
    <w:r w:rsidR="002C5B4E" w:rsidRPr="0074484A">
      <w:rPr>
        <w:sz w:val="20"/>
      </w:rPr>
      <w:tab/>
    </w:r>
    <w:r w:rsidR="002C5B4E" w:rsidRPr="0074484A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B6159D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B6159D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E5" w:rsidRPr="0074484A" w:rsidRDefault="004860F2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ADD252" wp14:editId="076A87DB">
              <wp:simplePos x="0" y="0"/>
              <wp:positionH relativeFrom="column">
                <wp:posOffset>-53340</wp:posOffset>
              </wp:positionH>
              <wp:positionV relativeFrom="paragraph">
                <wp:posOffset>-76835</wp:posOffset>
              </wp:positionV>
              <wp:extent cx="11430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55A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pt;margin-top:-6.05pt;width:90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" strokecolor="#f99d31" strokeweight="3pt"/>
          </w:pict>
        </mc:Fallback>
      </mc:AlternateContent>
    </w:r>
    <w:r w:rsidR="00004353" w:rsidRPr="0074484A">
      <w:rPr>
        <w:sz w:val="20"/>
      </w:rPr>
      <w:t xml:space="preserve">Rev </w:t>
    </w:r>
    <w:r w:rsidR="000F7E86">
      <w:rPr>
        <w:sz w:val="20"/>
      </w:rPr>
      <w:t>2/2/2017</w:t>
    </w:r>
    <w:r w:rsidR="00004353" w:rsidRPr="0074484A">
      <w:rPr>
        <w:sz w:val="20"/>
      </w:rPr>
      <w:tab/>
    </w:r>
    <w:r w:rsidR="00004353" w:rsidRPr="0074484A">
      <w:rPr>
        <w:sz w:val="20"/>
      </w:rPr>
      <w:tab/>
    </w:r>
    <w:r w:rsidR="00823B4B">
      <w:rPr>
        <w:sz w:val="20"/>
      </w:rPr>
      <w:t xml:space="preserve">  </w:t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823B4B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B6159D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B6159D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14" w:rsidRDefault="00145C14" w:rsidP="0030407E">
      <w:r>
        <w:separator/>
      </w:r>
    </w:p>
  </w:footnote>
  <w:footnote w:type="continuationSeparator" w:id="0">
    <w:p w:rsidR="00145C14" w:rsidRDefault="00145C14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0E" w:rsidRPr="005A060E" w:rsidRDefault="00E427C0">
    <w:pPr>
      <w:pStyle w:val="Header"/>
      <w:rPr>
        <w:sz w:val="20"/>
      </w:rPr>
    </w:pPr>
    <w:r>
      <w:rPr>
        <w:sz w:val="20"/>
      </w:rPr>
      <w:t>#0</w:t>
    </w:r>
    <w:r w:rsidR="000F7E86">
      <w:rPr>
        <w:sz w:val="20"/>
      </w:rPr>
      <w:t>06014</w:t>
    </w:r>
    <w:r>
      <w:rPr>
        <w:sz w:val="20"/>
      </w:rPr>
      <w:t xml:space="preserve"> – </w:t>
    </w:r>
    <w:r w:rsidR="000F7E86">
      <w:rPr>
        <w:sz w:val="20"/>
      </w:rPr>
      <w:t>Customer Survey</w:t>
    </w:r>
    <w:r>
      <w:rPr>
        <w:sz w:val="20"/>
      </w:rPr>
      <w:t xml:space="preserve"> Services</w:t>
    </w:r>
  </w:p>
  <w:p w:rsidR="005A060E" w:rsidRDefault="00E427C0">
    <w:pPr>
      <w:pStyle w:val="Header"/>
    </w:pPr>
    <w:r>
      <w:rPr>
        <w:sz w:val="20"/>
      </w:rPr>
      <w:t>Contract &amp; Amendments for Tier 1 Per-Qualified Bidders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5A" w:rsidRDefault="0088589C" w:rsidP="00161B5A">
    <w:pPr>
      <w:pStyle w:val="Header"/>
    </w:pPr>
    <w:r>
      <w:rPr>
        <w:noProof/>
        <w:lang w:bidi="ar-SA"/>
      </w:rPr>
      <w:drawing>
        <wp:inline distT="0" distB="0" distL="0" distR="0" wp14:anchorId="4ACABF52" wp14:editId="5F1A77B7">
          <wp:extent cx="2257425" cy="380160"/>
          <wp:effectExtent l="0" t="0" r="0" b="1270"/>
          <wp:docPr id="3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B5A">
      <w:tab/>
      <w:t xml:space="preserve">  </w:t>
    </w:r>
  </w:p>
  <w:p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330B7"/>
    <w:rsid w:val="00042782"/>
    <w:rsid w:val="00042FBC"/>
    <w:rsid w:val="00045550"/>
    <w:rsid w:val="00046FC8"/>
    <w:rsid w:val="00047AFD"/>
    <w:rsid w:val="000537C4"/>
    <w:rsid w:val="0005383F"/>
    <w:rsid w:val="000611DC"/>
    <w:rsid w:val="0006155B"/>
    <w:rsid w:val="000822DF"/>
    <w:rsid w:val="00092AB7"/>
    <w:rsid w:val="00097558"/>
    <w:rsid w:val="000D2023"/>
    <w:rsid w:val="000E4E7B"/>
    <w:rsid w:val="000F53C5"/>
    <w:rsid w:val="000F7E86"/>
    <w:rsid w:val="00102BA9"/>
    <w:rsid w:val="0013386C"/>
    <w:rsid w:val="00145C14"/>
    <w:rsid w:val="001477A8"/>
    <w:rsid w:val="0015786E"/>
    <w:rsid w:val="001602B6"/>
    <w:rsid w:val="00161B5A"/>
    <w:rsid w:val="00165F84"/>
    <w:rsid w:val="001924C4"/>
    <w:rsid w:val="001B6617"/>
    <w:rsid w:val="001E031F"/>
    <w:rsid w:val="001F0941"/>
    <w:rsid w:val="001F4988"/>
    <w:rsid w:val="00205398"/>
    <w:rsid w:val="0021176E"/>
    <w:rsid w:val="002229AF"/>
    <w:rsid w:val="00233EAC"/>
    <w:rsid w:val="0024143C"/>
    <w:rsid w:val="00246118"/>
    <w:rsid w:val="0024698C"/>
    <w:rsid w:val="00252803"/>
    <w:rsid w:val="00254C70"/>
    <w:rsid w:val="0025692A"/>
    <w:rsid w:val="002577A1"/>
    <w:rsid w:val="00291FD0"/>
    <w:rsid w:val="00296201"/>
    <w:rsid w:val="002B4D49"/>
    <w:rsid w:val="002C1BE0"/>
    <w:rsid w:val="002C518C"/>
    <w:rsid w:val="002C5B4E"/>
    <w:rsid w:val="002E402B"/>
    <w:rsid w:val="0030247C"/>
    <w:rsid w:val="0030407E"/>
    <w:rsid w:val="003245EF"/>
    <w:rsid w:val="00332798"/>
    <w:rsid w:val="00335525"/>
    <w:rsid w:val="003474D3"/>
    <w:rsid w:val="003635CB"/>
    <w:rsid w:val="00393AC3"/>
    <w:rsid w:val="003C3D6C"/>
    <w:rsid w:val="003C74F3"/>
    <w:rsid w:val="003D1D95"/>
    <w:rsid w:val="003D7E6B"/>
    <w:rsid w:val="003E00EC"/>
    <w:rsid w:val="003E33EA"/>
    <w:rsid w:val="003F5D5E"/>
    <w:rsid w:val="0040066B"/>
    <w:rsid w:val="00413D92"/>
    <w:rsid w:val="004159B7"/>
    <w:rsid w:val="00432CAA"/>
    <w:rsid w:val="004354FC"/>
    <w:rsid w:val="00442F31"/>
    <w:rsid w:val="0045592B"/>
    <w:rsid w:val="00466A41"/>
    <w:rsid w:val="00470147"/>
    <w:rsid w:val="00477D53"/>
    <w:rsid w:val="0048267D"/>
    <w:rsid w:val="004860F2"/>
    <w:rsid w:val="00497516"/>
    <w:rsid w:val="004A0D53"/>
    <w:rsid w:val="004B07C3"/>
    <w:rsid w:val="004C2C6C"/>
    <w:rsid w:val="004F1118"/>
    <w:rsid w:val="00500499"/>
    <w:rsid w:val="00501E1F"/>
    <w:rsid w:val="00515A5C"/>
    <w:rsid w:val="00517E0A"/>
    <w:rsid w:val="005524C9"/>
    <w:rsid w:val="00562C76"/>
    <w:rsid w:val="005652FE"/>
    <w:rsid w:val="0058034A"/>
    <w:rsid w:val="00586BB6"/>
    <w:rsid w:val="00586FBE"/>
    <w:rsid w:val="005908A0"/>
    <w:rsid w:val="005A060E"/>
    <w:rsid w:val="005A7533"/>
    <w:rsid w:val="005D06FD"/>
    <w:rsid w:val="005D11BC"/>
    <w:rsid w:val="005D3781"/>
    <w:rsid w:val="005E6784"/>
    <w:rsid w:val="005F5B07"/>
    <w:rsid w:val="00620B02"/>
    <w:rsid w:val="00624136"/>
    <w:rsid w:val="006442E1"/>
    <w:rsid w:val="0069044E"/>
    <w:rsid w:val="0069690A"/>
    <w:rsid w:val="006B712B"/>
    <w:rsid w:val="006D6D5C"/>
    <w:rsid w:val="006E1288"/>
    <w:rsid w:val="006E429E"/>
    <w:rsid w:val="006E5559"/>
    <w:rsid w:val="006F3347"/>
    <w:rsid w:val="006F5046"/>
    <w:rsid w:val="006F6AB7"/>
    <w:rsid w:val="007078E5"/>
    <w:rsid w:val="00726A60"/>
    <w:rsid w:val="007378E2"/>
    <w:rsid w:val="0074484A"/>
    <w:rsid w:val="007469A1"/>
    <w:rsid w:val="0076147F"/>
    <w:rsid w:val="007753CD"/>
    <w:rsid w:val="00781490"/>
    <w:rsid w:val="007819A4"/>
    <w:rsid w:val="00791322"/>
    <w:rsid w:val="007B04DC"/>
    <w:rsid w:val="007B2D64"/>
    <w:rsid w:val="007B3C07"/>
    <w:rsid w:val="007C697E"/>
    <w:rsid w:val="007C7E6B"/>
    <w:rsid w:val="007D59F7"/>
    <w:rsid w:val="00801F7C"/>
    <w:rsid w:val="0080564E"/>
    <w:rsid w:val="00811B73"/>
    <w:rsid w:val="00813BAE"/>
    <w:rsid w:val="00823B4B"/>
    <w:rsid w:val="00835167"/>
    <w:rsid w:val="008455F0"/>
    <w:rsid w:val="0088589C"/>
    <w:rsid w:val="008A2CDA"/>
    <w:rsid w:val="008B0469"/>
    <w:rsid w:val="008B100D"/>
    <w:rsid w:val="008B2FB6"/>
    <w:rsid w:val="008F62B4"/>
    <w:rsid w:val="0091313F"/>
    <w:rsid w:val="00937AAC"/>
    <w:rsid w:val="009417A6"/>
    <w:rsid w:val="00944221"/>
    <w:rsid w:val="009454A4"/>
    <w:rsid w:val="009503D2"/>
    <w:rsid w:val="0095188F"/>
    <w:rsid w:val="0095562D"/>
    <w:rsid w:val="00973810"/>
    <w:rsid w:val="00975139"/>
    <w:rsid w:val="0097664F"/>
    <w:rsid w:val="00987347"/>
    <w:rsid w:val="00995265"/>
    <w:rsid w:val="009B77B0"/>
    <w:rsid w:val="009C7C1F"/>
    <w:rsid w:val="009D13A1"/>
    <w:rsid w:val="009E0395"/>
    <w:rsid w:val="009E786D"/>
    <w:rsid w:val="009F45B0"/>
    <w:rsid w:val="00A02E2B"/>
    <w:rsid w:val="00A063B9"/>
    <w:rsid w:val="00A374B0"/>
    <w:rsid w:val="00A40CAD"/>
    <w:rsid w:val="00A605F6"/>
    <w:rsid w:val="00A64E75"/>
    <w:rsid w:val="00A7030F"/>
    <w:rsid w:val="00A72518"/>
    <w:rsid w:val="00AA2D02"/>
    <w:rsid w:val="00AC4757"/>
    <w:rsid w:val="00AC5FC3"/>
    <w:rsid w:val="00AF1C45"/>
    <w:rsid w:val="00B078E4"/>
    <w:rsid w:val="00B07CC7"/>
    <w:rsid w:val="00B117A7"/>
    <w:rsid w:val="00B16965"/>
    <w:rsid w:val="00B23E37"/>
    <w:rsid w:val="00B30D69"/>
    <w:rsid w:val="00B4620E"/>
    <w:rsid w:val="00B6159D"/>
    <w:rsid w:val="00B82587"/>
    <w:rsid w:val="00B963EB"/>
    <w:rsid w:val="00BA0D17"/>
    <w:rsid w:val="00BA212C"/>
    <w:rsid w:val="00BC6E2E"/>
    <w:rsid w:val="00BE61E5"/>
    <w:rsid w:val="00C061CF"/>
    <w:rsid w:val="00C0774A"/>
    <w:rsid w:val="00C85887"/>
    <w:rsid w:val="00CA639F"/>
    <w:rsid w:val="00CD7C2C"/>
    <w:rsid w:val="00CF7FAB"/>
    <w:rsid w:val="00D14F6F"/>
    <w:rsid w:val="00D26E72"/>
    <w:rsid w:val="00D51FE8"/>
    <w:rsid w:val="00D533E1"/>
    <w:rsid w:val="00D54506"/>
    <w:rsid w:val="00D64C22"/>
    <w:rsid w:val="00D669CA"/>
    <w:rsid w:val="00D715F5"/>
    <w:rsid w:val="00DB41E7"/>
    <w:rsid w:val="00DB6EFC"/>
    <w:rsid w:val="00DC678D"/>
    <w:rsid w:val="00DE104F"/>
    <w:rsid w:val="00DE44BE"/>
    <w:rsid w:val="00E1400C"/>
    <w:rsid w:val="00E20E55"/>
    <w:rsid w:val="00E25086"/>
    <w:rsid w:val="00E25175"/>
    <w:rsid w:val="00E34920"/>
    <w:rsid w:val="00E427C0"/>
    <w:rsid w:val="00E83693"/>
    <w:rsid w:val="00E92664"/>
    <w:rsid w:val="00EA72E8"/>
    <w:rsid w:val="00EB02B1"/>
    <w:rsid w:val="00EB3D80"/>
    <w:rsid w:val="00EC292D"/>
    <w:rsid w:val="00EE20C7"/>
    <w:rsid w:val="00EE3676"/>
    <w:rsid w:val="00F03B8F"/>
    <w:rsid w:val="00F1100E"/>
    <w:rsid w:val="00F20C1A"/>
    <w:rsid w:val="00F46BAC"/>
    <w:rsid w:val="00F93483"/>
    <w:rsid w:val="00FA0DDB"/>
    <w:rsid w:val="00FA73A7"/>
    <w:rsid w:val="00FC1908"/>
    <w:rsid w:val="00FD4D7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99d31"/>
    </o:shapedefaults>
    <o:shapelayout v:ext="edit">
      <o:idmap v:ext="edit" data="1"/>
    </o:shapelayout>
  </w:shapeDefaults>
  <w:decimalSymbol w:val="."/>
  <w:listSeparator w:val=","/>
  <w15:docId w15:val="{52904945-EFD2-4927-B15B-FC924899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bwa@bbcresearch.com" TargetMode="External"/><Relationship Id="rId18" Type="http://schemas.openxmlformats.org/officeDocument/2006/relationships/hyperlink" Target="mailto:holly@evaluationspecialists.com" TargetMode="External"/><Relationship Id="rId26" Type="http://schemas.openxmlformats.org/officeDocument/2006/relationships/hyperlink" Target="mailto:stefan@lpstrategies.com" TargetMode="External"/><Relationship Id="rId39" Type="http://schemas.openxmlformats.org/officeDocument/2006/relationships/hyperlink" Target="mailto:pattiespeyenglish@westat.com" TargetMode="External"/><Relationship Id="rId21" Type="http://schemas.openxmlformats.org/officeDocument/2006/relationships/hyperlink" Target="mailto:nancy@hardwickresearch.com" TargetMode="External"/><Relationship Id="rId34" Type="http://schemas.openxmlformats.org/officeDocument/2006/relationships/hyperlink" Target="mailto:stefan@lpstrategies.com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my.brazil@confirmit.com" TargetMode="External"/><Relationship Id="rId29" Type="http://schemas.openxmlformats.org/officeDocument/2006/relationships/hyperlink" Target="mailto:jphan@pcgfirm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ottboyd@anthro-tech.com" TargetMode="External"/><Relationship Id="rId24" Type="http://schemas.openxmlformats.org/officeDocument/2006/relationships/hyperlink" Target="mailto:clindemann@issans.com" TargetMode="External"/><Relationship Id="rId32" Type="http://schemas.openxmlformats.org/officeDocument/2006/relationships/hyperlink" Target="mailto:chussey@pcgus.com" TargetMode="External"/><Relationship Id="rId37" Type="http://schemas.openxmlformats.org/officeDocument/2006/relationships/hyperlink" Target="mailto:support@strobel-consulting.com" TargetMode="External"/><Relationship Id="rId40" Type="http://schemas.openxmlformats.org/officeDocument/2006/relationships/hyperlink" Target="mailto:stefan@lpstrategies.com" TargetMode="External"/><Relationship Id="rId45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Amy.brazil@confirmit.com" TargetMode="External"/><Relationship Id="rId23" Type="http://schemas.openxmlformats.org/officeDocument/2006/relationships/hyperlink" Target="mailto:Marina.gilson@ipsos.com" TargetMode="External"/><Relationship Id="rId28" Type="http://schemas.openxmlformats.org/officeDocument/2006/relationships/hyperlink" Target="mailto:stefan@lpstrategies.com" TargetMode="External"/><Relationship Id="rId36" Type="http://schemas.openxmlformats.org/officeDocument/2006/relationships/hyperlink" Target="mailto:info@strategicresearch.net" TargetMode="External"/><Relationship Id="rId10" Type="http://schemas.openxmlformats.org/officeDocument/2006/relationships/hyperlink" Target="mailto:mikep@5circles.com" TargetMode="External"/><Relationship Id="rId19" Type="http://schemas.openxmlformats.org/officeDocument/2006/relationships/hyperlink" Target="mailto:holly@evaluationspecialists.com" TargetMode="External"/><Relationship Id="rId31" Type="http://schemas.openxmlformats.org/officeDocument/2006/relationships/hyperlink" Target="mailto:bbrown@prrbiz.com" TargetMode="External"/><Relationship Id="rId44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ris@communityattributes.com" TargetMode="External"/><Relationship Id="rId22" Type="http://schemas.openxmlformats.org/officeDocument/2006/relationships/hyperlink" Target="mailto:bdsupport@impaqint.com" TargetMode="External"/><Relationship Id="rId27" Type="http://schemas.openxmlformats.org/officeDocument/2006/relationships/hyperlink" Target="mailto:stefan@lpstrategies.com" TargetMode="External"/><Relationship Id="rId30" Type="http://schemas.openxmlformats.org/officeDocument/2006/relationships/hyperlink" Target="mailto:stefan@lpstrategies.com" TargetMode="External"/><Relationship Id="rId35" Type="http://schemas.openxmlformats.org/officeDocument/2006/relationships/hyperlink" Target="mailto:randyt@slalom.com" TargetMode="External"/><Relationship Id="rId43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Pamela.jull@arnorthwest.com" TargetMode="External"/><Relationship Id="rId17" Type="http://schemas.openxmlformats.org/officeDocument/2006/relationships/hyperlink" Target="mailto:elway@elwayresearch.com" TargetMode="External"/><Relationship Id="rId25" Type="http://schemas.openxmlformats.org/officeDocument/2006/relationships/hyperlink" Target="mailto:kwiegel@seattlelh.org" TargetMode="External"/><Relationship Id="rId33" Type="http://schemas.openxmlformats.org/officeDocument/2006/relationships/hyperlink" Target="mailto:jvachon@pubknow.com" TargetMode="External"/><Relationship Id="rId38" Type="http://schemas.openxmlformats.org/officeDocument/2006/relationships/hyperlink" Target="mailto:cathy@connectionsgroup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ldixon@GLM.com" TargetMode="External"/><Relationship Id="rId41" Type="http://schemas.openxmlformats.org/officeDocument/2006/relationships/hyperlink" Target="mailto:James.mccafferty@ww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70AD5-4714-46DA-8BC2-2584CCCA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Long, Clayton (DES)</cp:lastModifiedBy>
  <cp:revision>2</cp:revision>
  <dcterms:created xsi:type="dcterms:W3CDTF">2021-08-30T20:04:00Z</dcterms:created>
  <dcterms:modified xsi:type="dcterms:W3CDTF">2021-08-30T20:04:00Z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