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6F5C" w14:textId="77777777" w:rsidR="00304E43" w:rsidRDefault="00304E43" w:rsidP="00304E43">
      <w:pPr>
        <w:rPr>
          <w:rFonts w:ascii="Arial" w:hAnsi="Arial" w:cs="Arial"/>
          <w:b/>
          <w:sz w:val="22"/>
          <w:szCs w:val="22"/>
        </w:rPr>
      </w:pPr>
    </w:p>
    <w:p w14:paraId="7778E819" w14:textId="1700A67A" w:rsidR="002B5D1C" w:rsidRPr="006A3921" w:rsidRDefault="002B5D1C" w:rsidP="00EA6855">
      <w:pPr>
        <w:pBdr>
          <w:between w:val="single" w:sz="4" w:space="1" w:color="auto"/>
        </w:pBdr>
        <w:rPr>
          <w:rFonts w:ascii="Arial" w:hAnsi="Arial" w:cs="Arial"/>
          <w:b/>
          <w:sz w:val="16"/>
          <w:szCs w:val="16"/>
        </w:rPr>
      </w:pPr>
    </w:p>
    <w:p w14:paraId="746CF274" w14:textId="77777777" w:rsidR="00304E43" w:rsidRPr="00F803F6" w:rsidRDefault="00304E43" w:rsidP="00304E43">
      <w:pPr>
        <w:pStyle w:val="Header"/>
        <w:spacing w:line="276" w:lineRule="auto"/>
        <w:jc w:val="center"/>
        <w:rPr>
          <w:rFonts w:ascii="Arial" w:hAnsi="Arial" w:cs="Arial"/>
          <w:b/>
          <w:sz w:val="22"/>
          <w:szCs w:val="22"/>
        </w:rPr>
      </w:pPr>
    </w:p>
    <w:p w14:paraId="129E3139" w14:textId="77777777" w:rsidR="00304E43" w:rsidRDefault="00304E43" w:rsidP="00304E43">
      <w:pPr>
        <w:spacing w:before="120" w:after="120" w:line="276" w:lineRule="auto"/>
        <w:jc w:val="center"/>
        <w:rPr>
          <w:rFonts w:ascii="Arial" w:hAnsi="Arial" w:cs="Arial"/>
          <w:b/>
          <w:sz w:val="20"/>
          <w:szCs w:val="20"/>
        </w:rPr>
      </w:pPr>
    </w:p>
    <w:p w14:paraId="59D30C88" w14:textId="77777777" w:rsidR="00304E43" w:rsidRDefault="00304E43" w:rsidP="00304E43">
      <w:pPr>
        <w:spacing w:before="120" w:after="120" w:line="276" w:lineRule="auto"/>
        <w:jc w:val="center"/>
        <w:rPr>
          <w:rFonts w:ascii="Arial" w:hAnsi="Arial" w:cs="Arial"/>
          <w:b/>
          <w:sz w:val="20"/>
          <w:szCs w:val="20"/>
        </w:rPr>
      </w:pPr>
    </w:p>
    <w:p w14:paraId="198AD67D" w14:textId="77777777" w:rsidR="00920079" w:rsidRDefault="00920079" w:rsidP="00304E43">
      <w:pPr>
        <w:spacing w:before="120" w:after="120" w:line="276" w:lineRule="auto"/>
        <w:jc w:val="center"/>
        <w:rPr>
          <w:rFonts w:ascii="Arial" w:hAnsi="Arial" w:cs="Arial"/>
          <w:b/>
          <w:sz w:val="20"/>
          <w:szCs w:val="20"/>
        </w:rPr>
      </w:pPr>
    </w:p>
    <w:p w14:paraId="7E533CC4" w14:textId="77777777" w:rsidR="00920079" w:rsidRDefault="00920079" w:rsidP="00304E43">
      <w:pPr>
        <w:spacing w:before="120" w:after="120" w:line="276" w:lineRule="auto"/>
        <w:jc w:val="center"/>
        <w:rPr>
          <w:rFonts w:ascii="Arial" w:hAnsi="Arial" w:cs="Arial"/>
          <w:b/>
          <w:sz w:val="20"/>
          <w:szCs w:val="20"/>
        </w:rPr>
      </w:pPr>
    </w:p>
    <w:p w14:paraId="5A4F36B8" w14:textId="77777777" w:rsidR="00920079" w:rsidRDefault="00920079" w:rsidP="00304E43">
      <w:pPr>
        <w:spacing w:before="120" w:after="120" w:line="276" w:lineRule="auto"/>
        <w:jc w:val="center"/>
        <w:rPr>
          <w:rFonts w:ascii="Arial" w:hAnsi="Arial" w:cs="Arial"/>
          <w:b/>
          <w:sz w:val="20"/>
          <w:szCs w:val="20"/>
        </w:rPr>
      </w:pPr>
    </w:p>
    <w:p w14:paraId="2BF312ED" w14:textId="77777777" w:rsidR="00920079" w:rsidRPr="00DB278F" w:rsidRDefault="00920079" w:rsidP="00304E43">
      <w:pPr>
        <w:spacing w:before="120" w:after="120" w:line="276" w:lineRule="auto"/>
        <w:jc w:val="center"/>
        <w:rPr>
          <w:rFonts w:ascii="Arial" w:hAnsi="Arial" w:cs="Arial"/>
          <w:b/>
          <w:sz w:val="32"/>
          <w:szCs w:val="32"/>
        </w:rPr>
      </w:pPr>
    </w:p>
    <w:p w14:paraId="204A539E" w14:textId="071BCD76" w:rsidR="00920079" w:rsidRPr="00DB278F" w:rsidRDefault="00920079" w:rsidP="00304E43">
      <w:pPr>
        <w:spacing w:before="120" w:after="120" w:line="276" w:lineRule="auto"/>
        <w:jc w:val="center"/>
        <w:rPr>
          <w:rFonts w:ascii="Arial" w:hAnsi="Arial" w:cs="Arial"/>
          <w:b/>
          <w:sz w:val="32"/>
          <w:szCs w:val="32"/>
        </w:rPr>
      </w:pPr>
      <w:r w:rsidRPr="00DB278F">
        <w:rPr>
          <w:rFonts w:ascii="Arial" w:hAnsi="Arial" w:cs="Arial"/>
          <w:b/>
          <w:sz w:val="32"/>
          <w:szCs w:val="32"/>
        </w:rPr>
        <w:t>Enterprise Content Management (ECM)</w:t>
      </w:r>
    </w:p>
    <w:p w14:paraId="1094996C" w14:textId="6817DE4F" w:rsidR="00304E43" w:rsidRPr="00DB278F" w:rsidRDefault="00304E43" w:rsidP="00304E43">
      <w:pPr>
        <w:spacing w:before="120" w:after="120" w:line="276" w:lineRule="auto"/>
        <w:jc w:val="center"/>
        <w:rPr>
          <w:rFonts w:ascii="Arial" w:hAnsi="Arial" w:cs="Arial"/>
          <w:b/>
          <w:sz w:val="32"/>
          <w:szCs w:val="32"/>
        </w:rPr>
      </w:pPr>
      <w:r w:rsidRPr="00DB278F">
        <w:rPr>
          <w:rFonts w:ascii="Arial" w:hAnsi="Arial" w:cs="Arial"/>
          <w:b/>
          <w:sz w:val="32"/>
          <w:szCs w:val="32"/>
        </w:rPr>
        <w:t xml:space="preserve">Master Contract </w:t>
      </w:r>
      <w:r w:rsidR="008275C6" w:rsidRPr="00DB278F">
        <w:rPr>
          <w:rFonts w:ascii="Arial" w:hAnsi="Arial" w:cs="Arial"/>
          <w:b/>
          <w:sz w:val="32"/>
          <w:szCs w:val="32"/>
        </w:rPr>
        <w:t>07814</w:t>
      </w:r>
    </w:p>
    <w:p w14:paraId="2DAC0383" w14:textId="3B0F949A" w:rsidR="00920079" w:rsidRPr="00DB278F" w:rsidRDefault="00920079" w:rsidP="00304E43">
      <w:pPr>
        <w:spacing w:before="120" w:after="120" w:line="276" w:lineRule="auto"/>
        <w:jc w:val="center"/>
        <w:rPr>
          <w:rFonts w:ascii="Arial" w:hAnsi="Arial" w:cs="Arial"/>
          <w:b/>
          <w:sz w:val="32"/>
          <w:szCs w:val="32"/>
        </w:rPr>
      </w:pPr>
      <w:r w:rsidRPr="00DB278F">
        <w:rPr>
          <w:rFonts w:ascii="Arial" w:hAnsi="Arial" w:cs="Arial"/>
          <w:b/>
          <w:sz w:val="32"/>
          <w:szCs w:val="32"/>
        </w:rPr>
        <w:t>User Guide</w:t>
      </w:r>
    </w:p>
    <w:p w14:paraId="3E4DC1E1" w14:textId="77777777" w:rsidR="00304E43" w:rsidRDefault="00304E43" w:rsidP="00304E43">
      <w:pPr>
        <w:spacing w:before="120" w:after="120" w:line="276" w:lineRule="auto"/>
        <w:jc w:val="center"/>
        <w:rPr>
          <w:rFonts w:ascii="Arial" w:hAnsi="Arial" w:cs="Arial"/>
          <w:b/>
          <w:sz w:val="20"/>
          <w:szCs w:val="20"/>
        </w:rPr>
      </w:pPr>
    </w:p>
    <w:p w14:paraId="48139D58" w14:textId="77777777" w:rsidR="00304E43" w:rsidRDefault="00304E43" w:rsidP="00304E43">
      <w:pPr>
        <w:spacing w:before="120" w:after="120" w:line="276" w:lineRule="auto"/>
        <w:jc w:val="center"/>
        <w:rPr>
          <w:rFonts w:ascii="Arial" w:hAnsi="Arial" w:cs="Arial"/>
          <w:b/>
          <w:sz w:val="20"/>
          <w:szCs w:val="20"/>
        </w:rPr>
      </w:pPr>
    </w:p>
    <w:p w14:paraId="3388132F" w14:textId="77777777" w:rsidR="00304E43" w:rsidRDefault="00304E43" w:rsidP="00304E43">
      <w:pPr>
        <w:spacing w:before="120" w:after="120" w:line="276" w:lineRule="auto"/>
        <w:jc w:val="center"/>
        <w:rPr>
          <w:rFonts w:ascii="Arial" w:hAnsi="Arial" w:cs="Arial"/>
          <w:b/>
          <w:sz w:val="20"/>
          <w:szCs w:val="20"/>
        </w:rPr>
      </w:pPr>
    </w:p>
    <w:p w14:paraId="7C5F35DA" w14:textId="77777777" w:rsidR="00304E43" w:rsidRDefault="00304E43" w:rsidP="00304E43">
      <w:pPr>
        <w:rPr>
          <w:rFonts w:ascii="Arial" w:hAnsi="Arial" w:cs="Arial"/>
          <w:sz w:val="20"/>
          <w:szCs w:val="20"/>
        </w:rPr>
      </w:pPr>
    </w:p>
    <w:p w14:paraId="6BA1E2A8" w14:textId="77777777" w:rsidR="00304E43" w:rsidRDefault="00304E43" w:rsidP="00304E43">
      <w:pPr>
        <w:rPr>
          <w:rFonts w:ascii="Arial" w:hAnsi="Arial" w:cs="Arial"/>
          <w:sz w:val="20"/>
          <w:szCs w:val="20"/>
        </w:rPr>
      </w:pPr>
    </w:p>
    <w:p w14:paraId="3C81279D" w14:textId="77777777" w:rsidR="00304E43" w:rsidRDefault="00304E43" w:rsidP="00304E43">
      <w:pPr>
        <w:rPr>
          <w:rFonts w:ascii="Arial" w:hAnsi="Arial" w:cs="Arial"/>
          <w:sz w:val="20"/>
          <w:szCs w:val="20"/>
        </w:rPr>
      </w:pPr>
    </w:p>
    <w:p w14:paraId="41D9911F" w14:textId="77777777" w:rsidR="00304E43" w:rsidRDefault="00304E43" w:rsidP="00304E43">
      <w:pPr>
        <w:rPr>
          <w:rFonts w:ascii="Arial" w:hAnsi="Arial" w:cs="Arial"/>
          <w:sz w:val="20"/>
          <w:szCs w:val="20"/>
        </w:rPr>
      </w:pPr>
    </w:p>
    <w:p w14:paraId="52A118FE" w14:textId="77777777" w:rsidR="00304E43" w:rsidRDefault="00304E43" w:rsidP="00304E43">
      <w:pPr>
        <w:rPr>
          <w:rFonts w:ascii="Arial" w:hAnsi="Arial" w:cs="Arial"/>
          <w:sz w:val="20"/>
          <w:szCs w:val="20"/>
        </w:rPr>
      </w:pPr>
    </w:p>
    <w:p w14:paraId="0948B419" w14:textId="77777777" w:rsidR="00304E43" w:rsidRDefault="00304E43" w:rsidP="00304E43">
      <w:pPr>
        <w:rPr>
          <w:rFonts w:ascii="Arial" w:hAnsi="Arial" w:cs="Arial"/>
          <w:sz w:val="20"/>
          <w:szCs w:val="20"/>
        </w:rPr>
      </w:pPr>
    </w:p>
    <w:p w14:paraId="4531E52B" w14:textId="77777777" w:rsidR="00304E43" w:rsidRDefault="00304E43" w:rsidP="00304E43">
      <w:pPr>
        <w:rPr>
          <w:rFonts w:ascii="Arial" w:hAnsi="Arial" w:cs="Arial"/>
          <w:sz w:val="20"/>
          <w:szCs w:val="20"/>
        </w:rPr>
      </w:pPr>
    </w:p>
    <w:p w14:paraId="26318468" w14:textId="77777777" w:rsidR="00304E43" w:rsidRDefault="00304E43" w:rsidP="00304E43">
      <w:pPr>
        <w:rPr>
          <w:rFonts w:ascii="Arial" w:hAnsi="Arial" w:cs="Arial"/>
          <w:sz w:val="20"/>
          <w:szCs w:val="20"/>
        </w:rPr>
      </w:pPr>
    </w:p>
    <w:p w14:paraId="54B13ED4" w14:textId="77777777" w:rsidR="00304E43" w:rsidRDefault="00304E43" w:rsidP="00304E43">
      <w:pPr>
        <w:rPr>
          <w:rFonts w:ascii="Arial" w:hAnsi="Arial" w:cs="Arial"/>
          <w:sz w:val="20"/>
          <w:szCs w:val="20"/>
        </w:rPr>
      </w:pPr>
    </w:p>
    <w:p w14:paraId="2EC43BEF" w14:textId="77777777" w:rsidR="00304E43" w:rsidRDefault="00304E43" w:rsidP="00304E43">
      <w:pPr>
        <w:rPr>
          <w:rFonts w:ascii="Arial" w:hAnsi="Arial" w:cs="Arial"/>
          <w:sz w:val="20"/>
          <w:szCs w:val="20"/>
        </w:rPr>
      </w:pPr>
    </w:p>
    <w:p w14:paraId="393C0F66" w14:textId="77777777" w:rsidR="00304E43" w:rsidRDefault="00304E43" w:rsidP="00304E43">
      <w:pPr>
        <w:rPr>
          <w:rFonts w:ascii="Arial" w:hAnsi="Arial" w:cs="Arial"/>
          <w:sz w:val="20"/>
          <w:szCs w:val="20"/>
        </w:rPr>
      </w:pPr>
    </w:p>
    <w:p w14:paraId="50279226" w14:textId="77777777" w:rsidR="00304E43" w:rsidRPr="00661E3F" w:rsidRDefault="00304E43" w:rsidP="00304E43">
      <w:pPr>
        <w:rPr>
          <w:rFonts w:ascii="Arial" w:hAnsi="Arial" w:cs="Arial"/>
          <w:sz w:val="20"/>
          <w:szCs w:val="20"/>
        </w:rPr>
      </w:pPr>
    </w:p>
    <w:p w14:paraId="191E8A55" w14:textId="77777777" w:rsidR="00157EEA" w:rsidRPr="00333DB8" w:rsidRDefault="00157EEA" w:rsidP="00333DB8">
      <w:pPr>
        <w:rPr>
          <w:rFonts w:ascii="Arial" w:hAnsi="Arial" w:cs="Arial"/>
          <w:sz w:val="20"/>
          <w:szCs w:val="20"/>
        </w:rPr>
      </w:pPr>
    </w:p>
    <w:p w14:paraId="6ECAF756" w14:textId="77777777" w:rsidR="00D40978" w:rsidRDefault="00D40978">
      <w:pPr>
        <w:spacing w:after="200" w:line="276" w:lineRule="auto"/>
        <w:rPr>
          <w:rFonts w:ascii="Arial" w:hAnsi="Arial" w:cs="Arial"/>
          <w:b/>
          <w:bCs/>
          <w:caps/>
          <w:noProof/>
          <w:sz w:val="20"/>
          <w:szCs w:val="20"/>
        </w:rPr>
      </w:pPr>
      <w:r>
        <w:rPr>
          <w:caps/>
          <w:szCs w:val="20"/>
        </w:rPr>
        <w:br w:type="page"/>
      </w:r>
    </w:p>
    <w:p w14:paraId="59AAC134" w14:textId="4C7CE787" w:rsidR="002D53C7" w:rsidRPr="0036418F" w:rsidRDefault="002D53C7" w:rsidP="00E1528D">
      <w:pPr>
        <w:pStyle w:val="TableofContents"/>
        <w:tabs>
          <w:tab w:val="clear" w:pos="480"/>
        </w:tabs>
        <w:spacing w:line="276" w:lineRule="auto"/>
        <w:rPr>
          <w:szCs w:val="20"/>
        </w:rPr>
      </w:pPr>
      <w:r w:rsidRPr="0036418F">
        <w:rPr>
          <w:caps/>
          <w:szCs w:val="20"/>
        </w:rPr>
        <w:lastRenderedPageBreak/>
        <w:t>Contents</w:t>
      </w:r>
    </w:p>
    <w:p w14:paraId="4D21F5C8" w14:textId="4767A65A" w:rsidR="00B53E79" w:rsidRDefault="003819EF">
      <w:pPr>
        <w:pStyle w:val="TOC1"/>
        <w:tabs>
          <w:tab w:val="left" w:pos="475"/>
          <w:tab w:val="right" w:leader="dot" w:pos="9350"/>
        </w:tabs>
        <w:rPr>
          <w:rFonts w:asciiTheme="minorHAnsi" w:eastAsiaTheme="minorEastAsia" w:hAnsiTheme="minorHAnsi" w:cstheme="minorBidi"/>
          <w:b w:val="0"/>
          <w:noProof/>
          <w:sz w:val="22"/>
          <w:szCs w:val="22"/>
        </w:rPr>
      </w:pPr>
      <w:r>
        <w:rPr>
          <w:rFonts w:ascii="Calibri" w:hAnsi="Calibri" w:cs="Arial"/>
          <w:szCs w:val="20"/>
        </w:rPr>
        <w:fldChar w:fldCharType="begin"/>
      </w:r>
      <w:r w:rsidR="005B4214">
        <w:rPr>
          <w:rFonts w:ascii="Calibri" w:hAnsi="Calibri" w:cs="Arial"/>
          <w:szCs w:val="20"/>
        </w:rPr>
        <w:instrText xml:space="preserve"> TOC \o "1-3" \h \z \u </w:instrText>
      </w:r>
      <w:r>
        <w:rPr>
          <w:rFonts w:ascii="Calibri" w:hAnsi="Calibri" w:cs="Arial"/>
          <w:szCs w:val="20"/>
        </w:rPr>
        <w:fldChar w:fldCharType="separate"/>
      </w:r>
      <w:hyperlink w:anchor="_Toc435538595" w:history="1">
        <w:r w:rsidR="00B53E79" w:rsidRPr="00291432">
          <w:rPr>
            <w:rStyle w:val="Hyperlink"/>
            <w:rFonts w:cs="Arial"/>
            <w:noProof/>
          </w:rPr>
          <w:t>1</w:t>
        </w:r>
        <w:r w:rsidR="00B53E79">
          <w:rPr>
            <w:rFonts w:asciiTheme="minorHAnsi" w:eastAsiaTheme="minorEastAsia" w:hAnsiTheme="minorHAnsi" w:cstheme="minorBidi"/>
            <w:b w:val="0"/>
            <w:noProof/>
            <w:sz w:val="22"/>
            <w:szCs w:val="22"/>
          </w:rPr>
          <w:tab/>
        </w:r>
        <w:r w:rsidR="00B53E79" w:rsidRPr="00291432">
          <w:rPr>
            <w:rStyle w:val="Hyperlink"/>
            <w:rFonts w:cs="Arial"/>
            <w:noProof/>
          </w:rPr>
          <w:t>INTRODUCTION</w:t>
        </w:r>
        <w:r w:rsidR="00B53E79">
          <w:rPr>
            <w:noProof/>
            <w:webHidden/>
          </w:rPr>
          <w:tab/>
        </w:r>
        <w:r w:rsidR="00B53E79">
          <w:rPr>
            <w:noProof/>
            <w:webHidden/>
          </w:rPr>
          <w:fldChar w:fldCharType="begin"/>
        </w:r>
        <w:r w:rsidR="00B53E79">
          <w:rPr>
            <w:noProof/>
            <w:webHidden/>
          </w:rPr>
          <w:instrText xml:space="preserve"> PAGEREF _Toc435538595 \h </w:instrText>
        </w:r>
        <w:r w:rsidR="00B53E79">
          <w:rPr>
            <w:noProof/>
            <w:webHidden/>
          </w:rPr>
        </w:r>
        <w:r w:rsidR="00B53E79">
          <w:rPr>
            <w:noProof/>
            <w:webHidden/>
          </w:rPr>
          <w:fldChar w:fldCharType="separate"/>
        </w:r>
        <w:r w:rsidR="00B13780">
          <w:rPr>
            <w:noProof/>
            <w:webHidden/>
          </w:rPr>
          <w:t>3</w:t>
        </w:r>
        <w:r w:rsidR="00B53E79">
          <w:rPr>
            <w:noProof/>
            <w:webHidden/>
          </w:rPr>
          <w:fldChar w:fldCharType="end"/>
        </w:r>
      </w:hyperlink>
    </w:p>
    <w:p w14:paraId="2ADEC7BC" w14:textId="263AED1C" w:rsidR="00B53E79" w:rsidRDefault="00E31516">
      <w:pPr>
        <w:pStyle w:val="TOC2"/>
        <w:rPr>
          <w:rFonts w:asciiTheme="minorHAnsi" w:eastAsiaTheme="minorEastAsia" w:hAnsiTheme="minorHAnsi" w:cstheme="minorBidi"/>
          <w:noProof/>
          <w:sz w:val="22"/>
          <w:szCs w:val="22"/>
        </w:rPr>
      </w:pPr>
      <w:hyperlink w:anchor="_Toc435538596" w:history="1">
        <w:r w:rsidR="00B53E79" w:rsidRPr="00291432">
          <w:rPr>
            <w:rStyle w:val="Hyperlink"/>
            <w:rFonts w:cs="Arial"/>
            <w:noProof/>
          </w:rPr>
          <w:t>1.1</w:t>
        </w:r>
        <w:r w:rsidR="00B53E79">
          <w:rPr>
            <w:rFonts w:asciiTheme="minorHAnsi" w:eastAsiaTheme="minorEastAsia" w:hAnsiTheme="minorHAnsi" w:cstheme="minorBidi"/>
            <w:noProof/>
            <w:sz w:val="22"/>
            <w:szCs w:val="22"/>
          </w:rPr>
          <w:tab/>
        </w:r>
        <w:r w:rsidR="00B53E79" w:rsidRPr="00291432">
          <w:rPr>
            <w:rStyle w:val="Hyperlink"/>
            <w:rFonts w:cs="Arial"/>
            <w:noProof/>
          </w:rPr>
          <w:t>Purpose</w:t>
        </w:r>
        <w:r w:rsidR="00B53E79">
          <w:rPr>
            <w:noProof/>
            <w:webHidden/>
          </w:rPr>
          <w:tab/>
        </w:r>
        <w:r w:rsidR="00B53E79">
          <w:rPr>
            <w:noProof/>
            <w:webHidden/>
          </w:rPr>
          <w:fldChar w:fldCharType="begin"/>
        </w:r>
        <w:r w:rsidR="00B53E79">
          <w:rPr>
            <w:noProof/>
            <w:webHidden/>
          </w:rPr>
          <w:instrText xml:space="preserve"> PAGEREF _Toc435538596 \h </w:instrText>
        </w:r>
        <w:r w:rsidR="00B53E79">
          <w:rPr>
            <w:noProof/>
            <w:webHidden/>
          </w:rPr>
        </w:r>
        <w:r w:rsidR="00B53E79">
          <w:rPr>
            <w:noProof/>
            <w:webHidden/>
          </w:rPr>
          <w:fldChar w:fldCharType="separate"/>
        </w:r>
        <w:r w:rsidR="00B13780">
          <w:rPr>
            <w:noProof/>
            <w:webHidden/>
          </w:rPr>
          <w:t>3</w:t>
        </w:r>
        <w:r w:rsidR="00B53E79">
          <w:rPr>
            <w:noProof/>
            <w:webHidden/>
          </w:rPr>
          <w:fldChar w:fldCharType="end"/>
        </w:r>
      </w:hyperlink>
    </w:p>
    <w:p w14:paraId="3FA1351D" w14:textId="4D2A5975" w:rsidR="00B53E79" w:rsidRDefault="00E31516">
      <w:pPr>
        <w:pStyle w:val="TOC2"/>
        <w:rPr>
          <w:rFonts w:asciiTheme="minorHAnsi" w:eastAsiaTheme="minorEastAsia" w:hAnsiTheme="minorHAnsi" w:cstheme="minorBidi"/>
          <w:noProof/>
          <w:sz w:val="22"/>
          <w:szCs w:val="22"/>
        </w:rPr>
      </w:pPr>
      <w:hyperlink w:anchor="_Toc435538597" w:history="1">
        <w:r w:rsidR="00B53E79" w:rsidRPr="00291432">
          <w:rPr>
            <w:rStyle w:val="Hyperlink"/>
            <w:rFonts w:cs="Arial"/>
            <w:noProof/>
          </w:rPr>
          <w:t>1.2</w:t>
        </w:r>
        <w:r w:rsidR="00B53E79">
          <w:rPr>
            <w:rFonts w:asciiTheme="minorHAnsi" w:eastAsiaTheme="minorEastAsia" w:hAnsiTheme="minorHAnsi" w:cstheme="minorBidi"/>
            <w:noProof/>
            <w:sz w:val="22"/>
            <w:szCs w:val="22"/>
          </w:rPr>
          <w:tab/>
        </w:r>
        <w:r w:rsidR="00124E15">
          <w:rPr>
            <w:rStyle w:val="Hyperlink"/>
            <w:rFonts w:cs="Arial"/>
            <w:noProof/>
          </w:rPr>
          <w:t>Awarded Contractors</w:t>
        </w:r>
        <w:r w:rsidR="00B53E79">
          <w:rPr>
            <w:noProof/>
            <w:webHidden/>
          </w:rPr>
          <w:tab/>
        </w:r>
        <w:r w:rsidR="00B53E79">
          <w:rPr>
            <w:noProof/>
            <w:webHidden/>
          </w:rPr>
          <w:fldChar w:fldCharType="begin"/>
        </w:r>
        <w:r w:rsidR="00B53E79">
          <w:rPr>
            <w:noProof/>
            <w:webHidden/>
          </w:rPr>
          <w:instrText xml:space="preserve"> PAGEREF _Toc435538597 \h </w:instrText>
        </w:r>
        <w:r w:rsidR="00B53E79">
          <w:rPr>
            <w:noProof/>
            <w:webHidden/>
          </w:rPr>
        </w:r>
        <w:r w:rsidR="00B53E79">
          <w:rPr>
            <w:noProof/>
            <w:webHidden/>
          </w:rPr>
          <w:fldChar w:fldCharType="separate"/>
        </w:r>
        <w:r w:rsidR="00B13780">
          <w:rPr>
            <w:noProof/>
            <w:webHidden/>
          </w:rPr>
          <w:t>3</w:t>
        </w:r>
        <w:r w:rsidR="00B53E79">
          <w:rPr>
            <w:noProof/>
            <w:webHidden/>
          </w:rPr>
          <w:fldChar w:fldCharType="end"/>
        </w:r>
      </w:hyperlink>
    </w:p>
    <w:p w14:paraId="267F6DC2" w14:textId="368DD4B2" w:rsidR="00B53E79" w:rsidRDefault="00E31516">
      <w:pPr>
        <w:pStyle w:val="TOC2"/>
        <w:rPr>
          <w:rFonts w:asciiTheme="minorHAnsi" w:eastAsiaTheme="minorEastAsia" w:hAnsiTheme="minorHAnsi" w:cstheme="minorBidi"/>
          <w:noProof/>
          <w:sz w:val="22"/>
          <w:szCs w:val="22"/>
        </w:rPr>
      </w:pPr>
      <w:hyperlink w:anchor="_Toc435538598" w:history="1">
        <w:r w:rsidR="00B53E79" w:rsidRPr="005763E0">
          <w:rPr>
            <w:rStyle w:val="Hyperlink"/>
            <w:rFonts w:eastAsiaTheme="majorEastAsia" w:cs="Arial"/>
            <w:bCs/>
            <w:noProof/>
          </w:rPr>
          <w:t>1.3</w:t>
        </w:r>
        <w:r w:rsidR="00B53E79">
          <w:rPr>
            <w:rFonts w:asciiTheme="minorHAnsi" w:eastAsiaTheme="minorEastAsia" w:hAnsiTheme="minorHAnsi" w:cstheme="minorBidi"/>
            <w:noProof/>
            <w:sz w:val="22"/>
            <w:szCs w:val="22"/>
          </w:rPr>
          <w:tab/>
        </w:r>
        <w:r w:rsidR="00B53E79" w:rsidRPr="005763E0">
          <w:rPr>
            <w:rStyle w:val="Hyperlink"/>
            <w:rFonts w:eastAsiaTheme="majorEastAsia" w:cs="Arial"/>
            <w:bCs/>
            <w:noProof/>
          </w:rPr>
          <w:t>Contractor’s Responsibilities</w:t>
        </w:r>
        <w:r w:rsidR="00B53E79">
          <w:rPr>
            <w:noProof/>
            <w:webHidden/>
          </w:rPr>
          <w:tab/>
        </w:r>
        <w:r w:rsidR="00B53E79">
          <w:rPr>
            <w:noProof/>
            <w:webHidden/>
          </w:rPr>
          <w:fldChar w:fldCharType="begin"/>
        </w:r>
        <w:r w:rsidR="00B53E79">
          <w:rPr>
            <w:noProof/>
            <w:webHidden/>
          </w:rPr>
          <w:instrText xml:space="preserve"> PAGEREF _Toc435538598 \h </w:instrText>
        </w:r>
        <w:r w:rsidR="00B53E79">
          <w:rPr>
            <w:noProof/>
            <w:webHidden/>
          </w:rPr>
        </w:r>
        <w:r w:rsidR="00B53E79">
          <w:rPr>
            <w:noProof/>
            <w:webHidden/>
          </w:rPr>
          <w:fldChar w:fldCharType="separate"/>
        </w:r>
        <w:r w:rsidR="00B13780">
          <w:rPr>
            <w:noProof/>
            <w:webHidden/>
          </w:rPr>
          <w:t>3</w:t>
        </w:r>
        <w:r w:rsidR="00B53E79">
          <w:rPr>
            <w:noProof/>
            <w:webHidden/>
          </w:rPr>
          <w:fldChar w:fldCharType="end"/>
        </w:r>
      </w:hyperlink>
    </w:p>
    <w:p w14:paraId="01A26540" w14:textId="0C0DA283" w:rsidR="00B53E79" w:rsidRDefault="00E31516">
      <w:pPr>
        <w:pStyle w:val="TOC2"/>
        <w:rPr>
          <w:rFonts w:asciiTheme="minorHAnsi" w:eastAsiaTheme="minorEastAsia" w:hAnsiTheme="minorHAnsi" w:cstheme="minorBidi"/>
          <w:noProof/>
          <w:sz w:val="22"/>
          <w:szCs w:val="22"/>
        </w:rPr>
      </w:pPr>
      <w:hyperlink w:anchor="_Toc435538599" w:history="1">
        <w:r w:rsidR="00B53E79" w:rsidRPr="00291432">
          <w:rPr>
            <w:rStyle w:val="Hyperlink"/>
            <w:rFonts w:cs="Arial"/>
            <w:noProof/>
          </w:rPr>
          <w:t>1.4</w:t>
        </w:r>
        <w:r w:rsidR="00B53E79">
          <w:rPr>
            <w:rFonts w:asciiTheme="minorHAnsi" w:eastAsiaTheme="minorEastAsia" w:hAnsiTheme="minorHAnsi" w:cstheme="minorBidi"/>
            <w:noProof/>
            <w:sz w:val="22"/>
            <w:szCs w:val="22"/>
          </w:rPr>
          <w:tab/>
        </w:r>
        <w:r w:rsidR="00B53E79" w:rsidRPr="00291432">
          <w:rPr>
            <w:rStyle w:val="Hyperlink"/>
            <w:rFonts w:cs="Arial"/>
            <w:noProof/>
          </w:rPr>
          <w:t>Limitations</w:t>
        </w:r>
        <w:r w:rsidR="00B53E79">
          <w:rPr>
            <w:noProof/>
            <w:webHidden/>
          </w:rPr>
          <w:tab/>
        </w:r>
        <w:r w:rsidR="00640385">
          <w:rPr>
            <w:noProof/>
            <w:webHidden/>
          </w:rPr>
          <w:t>3</w:t>
        </w:r>
      </w:hyperlink>
    </w:p>
    <w:p w14:paraId="4E12FD73" w14:textId="635708D6" w:rsidR="00B53E79" w:rsidRPr="005763E0" w:rsidRDefault="00E31516">
      <w:pPr>
        <w:pStyle w:val="TOC2"/>
        <w:rPr>
          <w:rFonts w:asciiTheme="minorHAnsi" w:eastAsiaTheme="minorEastAsia" w:hAnsiTheme="minorHAnsi" w:cstheme="minorBidi"/>
          <w:noProof/>
          <w:sz w:val="22"/>
          <w:szCs w:val="22"/>
        </w:rPr>
      </w:pPr>
      <w:hyperlink w:anchor="_Toc435538600" w:history="1">
        <w:r w:rsidR="00B53E79" w:rsidRPr="005763E0">
          <w:rPr>
            <w:rStyle w:val="Hyperlink"/>
            <w:rFonts w:cs="Arial"/>
            <w:noProof/>
          </w:rPr>
          <w:t>1.4.1</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Extended Functionality</w:t>
        </w:r>
        <w:r w:rsidR="00B53E79" w:rsidRPr="005763E0">
          <w:rPr>
            <w:noProof/>
            <w:webHidden/>
          </w:rPr>
          <w:tab/>
        </w:r>
      </w:hyperlink>
      <w:r w:rsidR="00640385" w:rsidRPr="005763E0">
        <w:rPr>
          <w:noProof/>
        </w:rPr>
        <w:t>3</w:t>
      </w:r>
    </w:p>
    <w:p w14:paraId="4991FD45" w14:textId="0D114A9C" w:rsidR="00B53E79" w:rsidRPr="005763E0" w:rsidRDefault="00E31516">
      <w:pPr>
        <w:pStyle w:val="TOC2"/>
        <w:rPr>
          <w:rFonts w:asciiTheme="minorHAnsi" w:eastAsiaTheme="minorEastAsia" w:hAnsiTheme="minorHAnsi" w:cstheme="minorBidi"/>
          <w:noProof/>
          <w:sz w:val="22"/>
          <w:szCs w:val="22"/>
        </w:rPr>
      </w:pPr>
      <w:hyperlink w:anchor="_Toc435538601" w:history="1">
        <w:r w:rsidR="00B53E79" w:rsidRPr="005763E0">
          <w:rPr>
            <w:rStyle w:val="Hyperlink"/>
            <w:rFonts w:cs="Arial"/>
            <w:noProof/>
          </w:rPr>
          <w:t>1.4.2</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Core Functionality</w:t>
        </w:r>
        <w:r w:rsidR="00B53E79" w:rsidRPr="005763E0">
          <w:rPr>
            <w:noProof/>
            <w:webHidden/>
          </w:rPr>
          <w:tab/>
        </w:r>
        <w:r w:rsidR="00B53E79" w:rsidRPr="005763E0">
          <w:rPr>
            <w:noProof/>
            <w:webHidden/>
          </w:rPr>
          <w:fldChar w:fldCharType="begin"/>
        </w:r>
        <w:r w:rsidR="00B53E79" w:rsidRPr="005763E0">
          <w:rPr>
            <w:noProof/>
            <w:webHidden/>
          </w:rPr>
          <w:instrText xml:space="preserve"> PAGEREF _Toc435538601 \h </w:instrText>
        </w:r>
        <w:r w:rsidR="00B53E79" w:rsidRPr="005763E0">
          <w:rPr>
            <w:noProof/>
            <w:webHidden/>
          </w:rPr>
        </w:r>
        <w:r w:rsidR="00B53E79" w:rsidRPr="005763E0">
          <w:rPr>
            <w:noProof/>
            <w:webHidden/>
          </w:rPr>
          <w:fldChar w:fldCharType="separate"/>
        </w:r>
        <w:r w:rsidR="00B13780">
          <w:rPr>
            <w:noProof/>
            <w:webHidden/>
          </w:rPr>
          <w:t>4</w:t>
        </w:r>
        <w:r w:rsidR="00B53E79" w:rsidRPr="005763E0">
          <w:rPr>
            <w:noProof/>
            <w:webHidden/>
          </w:rPr>
          <w:fldChar w:fldCharType="end"/>
        </w:r>
      </w:hyperlink>
    </w:p>
    <w:p w14:paraId="00AE12DE" w14:textId="0CB1749F" w:rsidR="00B53E79" w:rsidRPr="005763E0" w:rsidRDefault="00E31516">
      <w:pPr>
        <w:pStyle w:val="TOC2"/>
        <w:rPr>
          <w:rFonts w:asciiTheme="minorHAnsi" w:eastAsiaTheme="minorEastAsia" w:hAnsiTheme="minorHAnsi" w:cstheme="minorBidi"/>
          <w:noProof/>
          <w:sz w:val="22"/>
          <w:szCs w:val="22"/>
        </w:rPr>
      </w:pPr>
      <w:hyperlink w:anchor="_Toc435538602" w:history="1">
        <w:r w:rsidR="00B53E79" w:rsidRPr="005763E0">
          <w:rPr>
            <w:rStyle w:val="Hyperlink"/>
            <w:rFonts w:cs="Arial"/>
            <w:noProof/>
          </w:rPr>
          <w:t>1.4.3</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On-Premise Solution</w:t>
        </w:r>
        <w:r w:rsidR="00B53E79" w:rsidRPr="005763E0">
          <w:rPr>
            <w:noProof/>
            <w:webHidden/>
          </w:rPr>
          <w:tab/>
        </w:r>
        <w:r w:rsidR="00B53E79" w:rsidRPr="005763E0">
          <w:rPr>
            <w:noProof/>
            <w:webHidden/>
          </w:rPr>
          <w:fldChar w:fldCharType="begin"/>
        </w:r>
        <w:r w:rsidR="00B53E79" w:rsidRPr="005763E0">
          <w:rPr>
            <w:noProof/>
            <w:webHidden/>
          </w:rPr>
          <w:instrText xml:space="preserve"> PAGEREF _Toc435538602 \h </w:instrText>
        </w:r>
        <w:r w:rsidR="00B53E79" w:rsidRPr="005763E0">
          <w:rPr>
            <w:noProof/>
            <w:webHidden/>
          </w:rPr>
        </w:r>
        <w:r w:rsidR="00B53E79" w:rsidRPr="005763E0">
          <w:rPr>
            <w:noProof/>
            <w:webHidden/>
          </w:rPr>
          <w:fldChar w:fldCharType="separate"/>
        </w:r>
        <w:r w:rsidR="00B13780">
          <w:rPr>
            <w:noProof/>
            <w:webHidden/>
          </w:rPr>
          <w:t>4</w:t>
        </w:r>
        <w:r w:rsidR="00B53E79" w:rsidRPr="005763E0">
          <w:rPr>
            <w:noProof/>
            <w:webHidden/>
          </w:rPr>
          <w:fldChar w:fldCharType="end"/>
        </w:r>
      </w:hyperlink>
    </w:p>
    <w:p w14:paraId="3116771C" w14:textId="68BC1C12" w:rsidR="00B53E79" w:rsidRPr="005763E0" w:rsidRDefault="00E31516">
      <w:pPr>
        <w:pStyle w:val="TOC2"/>
        <w:rPr>
          <w:rFonts w:asciiTheme="minorHAnsi" w:eastAsiaTheme="minorEastAsia" w:hAnsiTheme="minorHAnsi" w:cstheme="minorBidi"/>
          <w:noProof/>
          <w:sz w:val="22"/>
          <w:szCs w:val="22"/>
        </w:rPr>
      </w:pPr>
      <w:hyperlink w:anchor="_Toc435538603" w:history="1">
        <w:r w:rsidR="00B53E79" w:rsidRPr="005763E0">
          <w:rPr>
            <w:rStyle w:val="Hyperlink"/>
            <w:rFonts w:cs="Arial"/>
            <w:noProof/>
          </w:rPr>
          <w:t>1.4.4</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Purchaser’s Responsibility</w:t>
        </w:r>
        <w:r w:rsidR="00B53E79" w:rsidRPr="005763E0">
          <w:rPr>
            <w:noProof/>
            <w:webHidden/>
          </w:rPr>
          <w:tab/>
        </w:r>
        <w:r w:rsidR="00B53E79" w:rsidRPr="005763E0">
          <w:rPr>
            <w:noProof/>
            <w:webHidden/>
          </w:rPr>
          <w:fldChar w:fldCharType="begin"/>
        </w:r>
        <w:r w:rsidR="00B53E79" w:rsidRPr="005763E0">
          <w:rPr>
            <w:noProof/>
            <w:webHidden/>
          </w:rPr>
          <w:instrText xml:space="preserve"> PAGEREF _Toc435538603 \h </w:instrText>
        </w:r>
        <w:r w:rsidR="00B53E79" w:rsidRPr="005763E0">
          <w:rPr>
            <w:noProof/>
            <w:webHidden/>
          </w:rPr>
        </w:r>
        <w:r w:rsidR="00B53E79" w:rsidRPr="005763E0">
          <w:rPr>
            <w:noProof/>
            <w:webHidden/>
          </w:rPr>
          <w:fldChar w:fldCharType="separate"/>
        </w:r>
        <w:r w:rsidR="00B13780">
          <w:rPr>
            <w:noProof/>
            <w:webHidden/>
          </w:rPr>
          <w:t>4</w:t>
        </w:r>
        <w:r w:rsidR="00B53E79" w:rsidRPr="005763E0">
          <w:rPr>
            <w:noProof/>
            <w:webHidden/>
          </w:rPr>
          <w:fldChar w:fldCharType="end"/>
        </w:r>
      </w:hyperlink>
    </w:p>
    <w:p w14:paraId="45E44A4F" w14:textId="44ACB070" w:rsidR="00B53E79" w:rsidRDefault="00E31516">
      <w:pPr>
        <w:pStyle w:val="TOC1"/>
        <w:tabs>
          <w:tab w:val="left" w:pos="475"/>
          <w:tab w:val="right" w:leader="dot" w:pos="9350"/>
        </w:tabs>
        <w:rPr>
          <w:rFonts w:asciiTheme="minorHAnsi" w:eastAsiaTheme="minorEastAsia" w:hAnsiTheme="minorHAnsi" w:cstheme="minorBidi"/>
          <w:b w:val="0"/>
          <w:noProof/>
          <w:sz w:val="22"/>
          <w:szCs w:val="22"/>
        </w:rPr>
      </w:pPr>
      <w:hyperlink w:anchor="_Toc435538604" w:history="1">
        <w:r w:rsidR="00B53E79" w:rsidRPr="00291432">
          <w:rPr>
            <w:rStyle w:val="Hyperlink"/>
            <w:rFonts w:cs="Arial"/>
            <w:noProof/>
          </w:rPr>
          <w:t>2</w:t>
        </w:r>
        <w:r w:rsidR="00B53E79">
          <w:rPr>
            <w:rFonts w:asciiTheme="minorHAnsi" w:eastAsiaTheme="minorEastAsia" w:hAnsiTheme="minorHAnsi" w:cstheme="minorBidi"/>
            <w:b w:val="0"/>
            <w:noProof/>
            <w:sz w:val="22"/>
            <w:szCs w:val="22"/>
          </w:rPr>
          <w:tab/>
        </w:r>
        <w:r w:rsidR="00B53E79" w:rsidRPr="00291432">
          <w:rPr>
            <w:rStyle w:val="Hyperlink"/>
            <w:rFonts w:cs="Arial"/>
            <w:noProof/>
          </w:rPr>
          <w:t>MASTER CONTRACT ADMINISTRATION</w:t>
        </w:r>
        <w:r w:rsidR="00B53E79">
          <w:rPr>
            <w:noProof/>
            <w:webHidden/>
          </w:rPr>
          <w:tab/>
        </w:r>
        <w:r w:rsidR="00B53E79">
          <w:rPr>
            <w:noProof/>
            <w:webHidden/>
          </w:rPr>
          <w:fldChar w:fldCharType="begin"/>
        </w:r>
        <w:r w:rsidR="00B53E79">
          <w:rPr>
            <w:noProof/>
            <w:webHidden/>
          </w:rPr>
          <w:instrText xml:space="preserve"> PAGEREF _Toc435538604 \h </w:instrText>
        </w:r>
        <w:r w:rsidR="00B53E79">
          <w:rPr>
            <w:noProof/>
            <w:webHidden/>
          </w:rPr>
        </w:r>
        <w:r w:rsidR="00B53E79">
          <w:rPr>
            <w:noProof/>
            <w:webHidden/>
          </w:rPr>
          <w:fldChar w:fldCharType="separate"/>
        </w:r>
        <w:r w:rsidR="00B13780">
          <w:rPr>
            <w:noProof/>
            <w:webHidden/>
          </w:rPr>
          <w:t>5</w:t>
        </w:r>
        <w:r w:rsidR="00B53E79">
          <w:rPr>
            <w:noProof/>
            <w:webHidden/>
          </w:rPr>
          <w:fldChar w:fldCharType="end"/>
        </w:r>
      </w:hyperlink>
    </w:p>
    <w:p w14:paraId="62039592" w14:textId="1329A5B8" w:rsidR="00B53E79" w:rsidRDefault="00E31516">
      <w:pPr>
        <w:pStyle w:val="TOC2"/>
        <w:rPr>
          <w:rFonts w:asciiTheme="minorHAnsi" w:eastAsiaTheme="minorEastAsia" w:hAnsiTheme="minorHAnsi" w:cstheme="minorBidi"/>
          <w:noProof/>
          <w:sz w:val="22"/>
          <w:szCs w:val="22"/>
        </w:rPr>
      </w:pPr>
      <w:hyperlink w:anchor="_Toc435538605" w:history="1">
        <w:r w:rsidR="00B53E79" w:rsidRPr="00291432">
          <w:rPr>
            <w:rStyle w:val="Hyperlink"/>
            <w:rFonts w:cs="Arial"/>
            <w:noProof/>
          </w:rPr>
          <w:t>2.1</w:t>
        </w:r>
        <w:r w:rsidR="00B53E79">
          <w:rPr>
            <w:rFonts w:asciiTheme="minorHAnsi" w:eastAsiaTheme="minorEastAsia" w:hAnsiTheme="minorHAnsi" w:cstheme="minorBidi"/>
            <w:noProof/>
            <w:sz w:val="22"/>
            <w:szCs w:val="22"/>
          </w:rPr>
          <w:tab/>
        </w:r>
        <w:r w:rsidR="00B53E79" w:rsidRPr="00291432">
          <w:rPr>
            <w:rStyle w:val="Hyperlink"/>
            <w:rFonts w:cs="Arial"/>
            <w:noProof/>
          </w:rPr>
          <w:t>Master Contract Administrator</w:t>
        </w:r>
        <w:r w:rsidR="00B53E79">
          <w:rPr>
            <w:noProof/>
            <w:webHidden/>
          </w:rPr>
          <w:tab/>
        </w:r>
        <w:r w:rsidR="00B53E79">
          <w:rPr>
            <w:noProof/>
            <w:webHidden/>
          </w:rPr>
          <w:fldChar w:fldCharType="begin"/>
        </w:r>
        <w:r w:rsidR="00B53E79">
          <w:rPr>
            <w:noProof/>
            <w:webHidden/>
          </w:rPr>
          <w:instrText xml:space="preserve"> PAGEREF _Toc435538605 \h </w:instrText>
        </w:r>
        <w:r w:rsidR="00B53E79">
          <w:rPr>
            <w:noProof/>
            <w:webHidden/>
          </w:rPr>
        </w:r>
        <w:r w:rsidR="00B53E79">
          <w:rPr>
            <w:noProof/>
            <w:webHidden/>
          </w:rPr>
          <w:fldChar w:fldCharType="separate"/>
        </w:r>
        <w:r w:rsidR="00B13780">
          <w:rPr>
            <w:noProof/>
            <w:webHidden/>
          </w:rPr>
          <w:t>5</w:t>
        </w:r>
        <w:r w:rsidR="00B53E79">
          <w:rPr>
            <w:noProof/>
            <w:webHidden/>
          </w:rPr>
          <w:fldChar w:fldCharType="end"/>
        </w:r>
      </w:hyperlink>
    </w:p>
    <w:p w14:paraId="3E8DF49B" w14:textId="5B3738B7" w:rsidR="00B53E79" w:rsidRDefault="00E31516">
      <w:pPr>
        <w:pStyle w:val="TOC2"/>
        <w:rPr>
          <w:rFonts w:asciiTheme="minorHAnsi" w:eastAsiaTheme="minorEastAsia" w:hAnsiTheme="minorHAnsi" w:cstheme="minorBidi"/>
          <w:noProof/>
          <w:sz w:val="22"/>
          <w:szCs w:val="22"/>
        </w:rPr>
      </w:pPr>
      <w:hyperlink w:anchor="_Toc435538606" w:history="1">
        <w:r w:rsidR="00B53E79" w:rsidRPr="00291432">
          <w:rPr>
            <w:rStyle w:val="Hyperlink"/>
            <w:rFonts w:cs="Arial"/>
            <w:noProof/>
          </w:rPr>
          <w:t>2.2</w:t>
        </w:r>
        <w:r w:rsidR="00B53E79">
          <w:rPr>
            <w:rFonts w:asciiTheme="minorHAnsi" w:eastAsiaTheme="minorEastAsia" w:hAnsiTheme="minorHAnsi" w:cstheme="minorBidi"/>
            <w:noProof/>
            <w:sz w:val="22"/>
            <w:szCs w:val="22"/>
          </w:rPr>
          <w:tab/>
        </w:r>
        <w:r w:rsidR="00B53E79" w:rsidRPr="00291432">
          <w:rPr>
            <w:rStyle w:val="Hyperlink"/>
            <w:rFonts w:cs="Arial"/>
            <w:noProof/>
          </w:rPr>
          <w:t>Master Contract Usage Agreement</w:t>
        </w:r>
        <w:r w:rsidR="00B53E79">
          <w:rPr>
            <w:noProof/>
            <w:webHidden/>
          </w:rPr>
          <w:tab/>
        </w:r>
        <w:r w:rsidR="00B53E79">
          <w:rPr>
            <w:noProof/>
            <w:webHidden/>
          </w:rPr>
          <w:fldChar w:fldCharType="begin"/>
        </w:r>
        <w:r w:rsidR="00B53E79">
          <w:rPr>
            <w:noProof/>
            <w:webHidden/>
          </w:rPr>
          <w:instrText xml:space="preserve"> PAGEREF _Toc435538606 \h </w:instrText>
        </w:r>
        <w:r w:rsidR="00B53E79">
          <w:rPr>
            <w:noProof/>
            <w:webHidden/>
          </w:rPr>
        </w:r>
        <w:r w:rsidR="00B53E79">
          <w:rPr>
            <w:noProof/>
            <w:webHidden/>
          </w:rPr>
          <w:fldChar w:fldCharType="separate"/>
        </w:r>
        <w:r w:rsidR="00B13780">
          <w:rPr>
            <w:noProof/>
            <w:webHidden/>
          </w:rPr>
          <w:t>5</w:t>
        </w:r>
        <w:r w:rsidR="00B53E79">
          <w:rPr>
            <w:noProof/>
            <w:webHidden/>
          </w:rPr>
          <w:fldChar w:fldCharType="end"/>
        </w:r>
      </w:hyperlink>
    </w:p>
    <w:p w14:paraId="66EDADBB" w14:textId="036FDB25" w:rsidR="00B53E79" w:rsidRDefault="00E31516">
      <w:pPr>
        <w:pStyle w:val="TOC1"/>
        <w:tabs>
          <w:tab w:val="left" w:pos="475"/>
          <w:tab w:val="right" w:leader="dot" w:pos="9350"/>
        </w:tabs>
        <w:rPr>
          <w:rFonts w:asciiTheme="minorHAnsi" w:eastAsiaTheme="minorEastAsia" w:hAnsiTheme="minorHAnsi" w:cstheme="minorBidi"/>
          <w:b w:val="0"/>
          <w:noProof/>
          <w:sz w:val="22"/>
          <w:szCs w:val="22"/>
        </w:rPr>
      </w:pPr>
      <w:hyperlink w:anchor="_Toc435538607" w:history="1">
        <w:r w:rsidR="00B53E79" w:rsidRPr="00291432">
          <w:rPr>
            <w:rStyle w:val="Hyperlink"/>
            <w:rFonts w:eastAsiaTheme="majorEastAsia" w:cs="Arial"/>
            <w:bCs/>
            <w:noProof/>
          </w:rPr>
          <w:t>3</w:t>
        </w:r>
        <w:r w:rsidR="00B53E79">
          <w:rPr>
            <w:rFonts w:asciiTheme="minorHAnsi" w:eastAsiaTheme="minorEastAsia" w:hAnsiTheme="minorHAnsi" w:cstheme="minorBidi"/>
            <w:b w:val="0"/>
            <w:noProof/>
            <w:sz w:val="22"/>
            <w:szCs w:val="22"/>
          </w:rPr>
          <w:tab/>
        </w:r>
        <w:r w:rsidR="00504E7B">
          <w:rPr>
            <w:rStyle w:val="Hyperlink"/>
            <w:rFonts w:eastAsiaTheme="majorEastAsia" w:cs="Arial"/>
            <w:bCs/>
            <w:noProof/>
          </w:rPr>
          <w:t>CONTRACT SUMMARY</w:t>
        </w:r>
        <w:r w:rsidR="00B53E79">
          <w:rPr>
            <w:noProof/>
            <w:webHidden/>
          </w:rPr>
          <w:tab/>
        </w:r>
        <w:r w:rsidR="00B53E79">
          <w:rPr>
            <w:noProof/>
            <w:webHidden/>
          </w:rPr>
          <w:fldChar w:fldCharType="begin"/>
        </w:r>
        <w:r w:rsidR="00B53E79">
          <w:rPr>
            <w:noProof/>
            <w:webHidden/>
          </w:rPr>
          <w:instrText xml:space="preserve"> PAGEREF _Toc435538607 \h </w:instrText>
        </w:r>
        <w:r w:rsidR="00B53E79">
          <w:rPr>
            <w:noProof/>
            <w:webHidden/>
          </w:rPr>
        </w:r>
        <w:r w:rsidR="00B53E79">
          <w:rPr>
            <w:noProof/>
            <w:webHidden/>
          </w:rPr>
          <w:fldChar w:fldCharType="separate"/>
        </w:r>
        <w:r w:rsidR="00B53E79">
          <w:rPr>
            <w:noProof/>
            <w:webHidden/>
          </w:rPr>
          <w:fldChar w:fldCharType="end"/>
        </w:r>
      </w:hyperlink>
      <w:r>
        <w:rPr>
          <w:noProof/>
        </w:rPr>
        <w:t>6</w:t>
      </w:r>
      <w:bookmarkStart w:id="0" w:name="_GoBack"/>
      <w:bookmarkEnd w:id="0"/>
    </w:p>
    <w:p w14:paraId="698CB1E8" w14:textId="510801DA" w:rsidR="00B53E79" w:rsidRDefault="00E31516">
      <w:pPr>
        <w:pStyle w:val="TOC2"/>
        <w:rPr>
          <w:rFonts w:asciiTheme="minorHAnsi" w:eastAsiaTheme="minorEastAsia" w:hAnsiTheme="minorHAnsi" w:cstheme="minorBidi"/>
          <w:noProof/>
          <w:sz w:val="22"/>
          <w:szCs w:val="22"/>
        </w:rPr>
      </w:pPr>
      <w:hyperlink w:anchor="_Toc435538609" w:history="1">
        <w:r w:rsidR="00B53E79" w:rsidRPr="00291432">
          <w:rPr>
            <w:rStyle w:val="Hyperlink"/>
            <w:rFonts w:cs="Arial"/>
            <w:noProof/>
          </w:rPr>
          <w:t>3.</w:t>
        </w:r>
        <w:r w:rsidR="00504E7B">
          <w:rPr>
            <w:rStyle w:val="Hyperlink"/>
            <w:rFonts w:cs="Arial"/>
            <w:noProof/>
          </w:rPr>
          <w:t>1</w:t>
        </w:r>
        <w:r w:rsidR="00B53E79">
          <w:rPr>
            <w:rFonts w:asciiTheme="minorHAnsi" w:eastAsiaTheme="minorEastAsia" w:hAnsiTheme="minorHAnsi" w:cstheme="minorBidi"/>
            <w:noProof/>
            <w:sz w:val="22"/>
            <w:szCs w:val="22"/>
          </w:rPr>
          <w:tab/>
        </w:r>
        <w:r w:rsidR="00B53E79" w:rsidRPr="00291432">
          <w:rPr>
            <w:rStyle w:val="Hyperlink"/>
            <w:rFonts w:cs="Arial"/>
            <w:noProof/>
          </w:rPr>
          <w:t>Planning &amp; Subject Matter Expert Consultation</w:t>
        </w:r>
        <w:r w:rsidR="00B53E79">
          <w:rPr>
            <w:noProof/>
            <w:webHidden/>
          </w:rPr>
          <w:tab/>
        </w:r>
        <w:r w:rsidR="00B53E79">
          <w:rPr>
            <w:noProof/>
            <w:webHidden/>
          </w:rPr>
          <w:fldChar w:fldCharType="begin"/>
        </w:r>
        <w:r w:rsidR="00B53E79">
          <w:rPr>
            <w:noProof/>
            <w:webHidden/>
          </w:rPr>
          <w:instrText xml:space="preserve"> PAGEREF _Toc435538609 \h </w:instrText>
        </w:r>
        <w:r w:rsidR="00B53E79">
          <w:rPr>
            <w:noProof/>
            <w:webHidden/>
          </w:rPr>
        </w:r>
        <w:r w:rsidR="00B53E79">
          <w:rPr>
            <w:noProof/>
            <w:webHidden/>
          </w:rPr>
          <w:fldChar w:fldCharType="separate"/>
        </w:r>
        <w:r w:rsidR="00B13780">
          <w:rPr>
            <w:noProof/>
            <w:webHidden/>
          </w:rPr>
          <w:t>6</w:t>
        </w:r>
        <w:r w:rsidR="00B53E79">
          <w:rPr>
            <w:noProof/>
            <w:webHidden/>
          </w:rPr>
          <w:fldChar w:fldCharType="end"/>
        </w:r>
      </w:hyperlink>
    </w:p>
    <w:p w14:paraId="5591F828" w14:textId="038942E0" w:rsidR="00B53E79" w:rsidRDefault="00E31516">
      <w:pPr>
        <w:pStyle w:val="TOC2"/>
        <w:rPr>
          <w:rFonts w:asciiTheme="minorHAnsi" w:eastAsiaTheme="minorEastAsia" w:hAnsiTheme="minorHAnsi" w:cstheme="minorBidi"/>
          <w:noProof/>
          <w:sz w:val="22"/>
          <w:szCs w:val="22"/>
        </w:rPr>
      </w:pPr>
      <w:hyperlink w:anchor="_Toc435538610" w:history="1">
        <w:r w:rsidR="00B53E79" w:rsidRPr="00291432">
          <w:rPr>
            <w:rStyle w:val="Hyperlink"/>
            <w:rFonts w:cs="Arial"/>
            <w:noProof/>
          </w:rPr>
          <w:t>3.</w:t>
        </w:r>
        <w:r w:rsidR="00504E7B">
          <w:rPr>
            <w:rStyle w:val="Hyperlink"/>
            <w:rFonts w:cs="Arial"/>
            <w:noProof/>
          </w:rPr>
          <w:t>2</w:t>
        </w:r>
        <w:r w:rsidR="00B53E79">
          <w:rPr>
            <w:rFonts w:asciiTheme="minorHAnsi" w:eastAsiaTheme="minorEastAsia" w:hAnsiTheme="minorHAnsi" w:cstheme="minorBidi"/>
            <w:noProof/>
            <w:sz w:val="22"/>
            <w:szCs w:val="22"/>
          </w:rPr>
          <w:tab/>
        </w:r>
        <w:r w:rsidR="00B53E79" w:rsidRPr="00291432">
          <w:rPr>
            <w:rStyle w:val="Hyperlink"/>
            <w:rFonts w:cs="Arial"/>
            <w:noProof/>
          </w:rPr>
          <w:t>Summary of Contractors’ Core Solution</w:t>
        </w:r>
        <w:r w:rsidR="00B53E79">
          <w:rPr>
            <w:noProof/>
            <w:webHidden/>
          </w:rPr>
          <w:tab/>
        </w:r>
        <w:r w:rsidR="00B53E79">
          <w:rPr>
            <w:noProof/>
            <w:webHidden/>
          </w:rPr>
          <w:fldChar w:fldCharType="begin"/>
        </w:r>
        <w:r w:rsidR="00B53E79">
          <w:rPr>
            <w:noProof/>
            <w:webHidden/>
          </w:rPr>
          <w:instrText xml:space="preserve"> PAGEREF _Toc435538610 \h </w:instrText>
        </w:r>
        <w:r w:rsidR="00B53E79">
          <w:rPr>
            <w:noProof/>
            <w:webHidden/>
          </w:rPr>
        </w:r>
        <w:r w:rsidR="00B53E79">
          <w:rPr>
            <w:noProof/>
            <w:webHidden/>
          </w:rPr>
          <w:fldChar w:fldCharType="separate"/>
        </w:r>
        <w:r w:rsidR="00B13780">
          <w:rPr>
            <w:noProof/>
            <w:webHidden/>
          </w:rPr>
          <w:t>6</w:t>
        </w:r>
        <w:r w:rsidR="00B53E79">
          <w:rPr>
            <w:noProof/>
            <w:webHidden/>
          </w:rPr>
          <w:fldChar w:fldCharType="end"/>
        </w:r>
      </w:hyperlink>
    </w:p>
    <w:p w14:paraId="3AF90431" w14:textId="351FB105" w:rsidR="00B53E79" w:rsidRDefault="00E31516" w:rsidP="00640385">
      <w:pPr>
        <w:pStyle w:val="TOC2"/>
        <w:rPr>
          <w:rFonts w:asciiTheme="minorHAnsi" w:eastAsiaTheme="minorEastAsia" w:hAnsiTheme="minorHAnsi" w:cstheme="minorBidi"/>
          <w:noProof/>
          <w:sz w:val="22"/>
          <w:szCs w:val="22"/>
        </w:rPr>
      </w:pPr>
      <w:hyperlink w:anchor="_Toc435538611" w:history="1">
        <w:r w:rsidR="00B53E79" w:rsidRPr="00291432">
          <w:rPr>
            <w:rStyle w:val="Hyperlink"/>
            <w:rFonts w:cs="Arial"/>
            <w:noProof/>
          </w:rPr>
          <w:t>3.</w:t>
        </w:r>
        <w:r w:rsidR="00504E7B">
          <w:rPr>
            <w:rStyle w:val="Hyperlink"/>
            <w:rFonts w:cs="Arial"/>
            <w:noProof/>
          </w:rPr>
          <w:t>3</w:t>
        </w:r>
        <w:r w:rsidR="00B53E79">
          <w:rPr>
            <w:rFonts w:asciiTheme="minorHAnsi" w:eastAsiaTheme="minorEastAsia" w:hAnsiTheme="minorHAnsi" w:cstheme="minorBidi"/>
            <w:noProof/>
            <w:sz w:val="22"/>
            <w:szCs w:val="22"/>
          </w:rPr>
          <w:tab/>
        </w:r>
        <w:r w:rsidR="00B53E79" w:rsidRPr="00291432">
          <w:rPr>
            <w:rStyle w:val="Hyperlink"/>
            <w:rFonts w:cs="Arial"/>
            <w:noProof/>
          </w:rPr>
          <w:t>Frequently Asked Questions &amp; Answers</w:t>
        </w:r>
        <w:r w:rsidR="00B53E79">
          <w:rPr>
            <w:noProof/>
            <w:webHidden/>
          </w:rPr>
          <w:tab/>
        </w:r>
        <w:r w:rsidR="00B53E79">
          <w:rPr>
            <w:noProof/>
            <w:webHidden/>
          </w:rPr>
          <w:fldChar w:fldCharType="begin"/>
        </w:r>
        <w:r w:rsidR="00B53E79">
          <w:rPr>
            <w:noProof/>
            <w:webHidden/>
          </w:rPr>
          <w:instrText xml:space="preserve"> PAGEREF _Toc435538611 \h </w:instrText>
        </w:r>
        <w:r w:rsidR="00B53E79">
          <w:rPr>
            <w:noProof/>
            <w:webHidden/>
          </w:rPr>
        </w:r>
        <w:r w:rsidR="00B53E79">
          <w:rPr>
            <w:noProof/>
            <w:webHidden/>
          </w:rPr>
          <w:fldChar w:fldCharType="separate"/>
        </w:r>
        <w:r w:rsidR="00B13780">
          <w:rPr>
            <w:noProof/>
            <w:webHidden/>
          </w:rPr>
          <w:t>7</w:t>
        </w:r>
        <w:r w:rsidR="00B53E79">
          <w:rPr>
            <w:noProof/>
            <w:webHidden/>
          </w:rPr>
          <w:fldChar w:fldCharType="end"/>
        </w:r>
      </w:hyperlink>
    </w:p>
    <w:p w14:paraId="7E228E7C" w14:textId="7D09012E" w:rsidR="00B53E79" w:rsidRDefault="00E31516">
      <w:pPr>
        <w:pStyle w:val="TOC1"/>
        <w:tabs>
          <w:tab w:val="left" w:pos="475"/>
          <w:tab w:val="right" w:leader="dot" w:pos="9350"/>
        </w:tabs>
        <w:rPr>
          <w:rFonts w:asciiTheme="minorHAnsi" w:eastAsiaTheme="minorEastAsia" w:hAnsiTheme="minorHAnsi" w:cstheme="minorBidi"/>
          <w:b w:val="0"/>
          <w:noProof/>
          <w:sz w:val="22"/>
          <w:szCs w:val="22"/>
        </w:rPr>
      </w:pPr>
      <w:hyperlink w:anchor="_Toc435538613" w:history="1">
        <w:r w:rsidR="00B53E79" w:rsidRPr="00291432">
          <w:rPr>
            <w:rStyle w:val="Hyperlink"/>
            <w:rFonts w:cs="Arial"/>
            <w:noProof/>
          </w:rPr>
          <w:t>4</w:t>
        </w:r>
        <w:r w:rsidR="00B53E79">
          <w:rPr>
            <w:rFonts w:asciiTheme="minorHAnsi" w:eastAsiaTheme="minorEastAsia" w:hAnsiTheme="minorHAnsi" w:cstheme="minorBidi"/>
            <w:b w:val="0"/>
            <w:noProof/>
            <w:sz w:val="22"/>
            <w:szCs w:val="22"/>
          </w:rPr>
          <w:tab/>
        </w:r>
        <w:r w:rsidR="00B53E79" w:rsidRPr="00291432">
          <w:rPr>
            <w:rStyle w:val="Hyperlink"/>
            <w:rFonts w:cs="Arial"/>
            <w:noProof/>
          </w:rPr>
          <w:t>CONTRACTING GUIDELINES</w:t>
        </w:r>
        <w:r w:rsidR="00B53E79">
          <w:rPr>
            <w:noProof/>
            <w:webHidden/>
          </w:rPr>
          <w:tab/>
        </w:r>
        <w:r w:rsidR="00640385">
          <w:rPr>
            <w:noProof/>
            <w:webHidden/>
          </w:rPr>
          <w:t>8</w:t>
        </w:r>
      </w:hyperlink>
    </w:p>
    <w:p w14:paraId="0EC11E37" w14:textId="18CA1D78" w:rsidR="00B53E79" w:rsidRDefault="00E31516">
      <w:pPr>
        <w:pStyle w:val="TOC2"/>
        <w:rPr>
          <w:rFonts w:asciiTheme="minorHAnsi" w:eastAsiaTheme="minorEastAsia" w:hAnsiTheme="minorHAnsi" w:cstheme="minorBidi"/>
          <w:noProof/>
          <w:sz w:val="22"/>
          <w:szCs w:val="22"/>
        </w:rPr>
      </w:pPr>
      <w:hyperlink w:anchor="_Toc435538614" w:history="1">
        <w:r w:rsidR="00B53E79" w:rsidRPr="00291432">
          <w:rPr>
            <w:rStyle w:val="Hyperlink"/>
            <w:rFonts w:cs="Arial"/>
            <w:noProof/>
          </w:rPr>
          <w:t>4.1</w:t>
        </w:r>
        <w:r w:rsidR="00B53E79">
          <w:rPr>
            <w:rFonts w:asciiTheme="minorHAnsi" w:eastAsiaTheme="minorEastAsia" w:hAnsiTheme="minorHAnsi" w:cstheme="minorBidi"/>
            <w:noProof/>
            <w:sz w:val="22"/>
            <w:szCs w:val="22"/>
          </w:rPr>
          <w:tab/>
        </w:r>
        <w:r w:rsidR="00B53E79" w:rsidRPr="00291432">
          <w:rPr>
            <w:rStyle w:val="Hyperlink"/>
            <w:rFonts w:cs="Arial"/>
            <w:noProof/>
          </w:rPr>
          <w:t>Technology Solution Contract</w:t>
        </w:r>
        <w:r w:rsidR="00B53E79">
          <w:rPr>
            <w:noProof/>
            <w:webHidden/>
          </w:rPr>
          <w:tab/>
        </w:r>
        <w:r w:rsidR="00640385">
          <w:rPr>
            <w:noProof/>
            <w:webHidden/>
          </w:rPr>
          <w:t>8</w:t>
        </w:r>
      </w:hyperlink>
    </w:p>
    <w:p w14:paraId="21B0DE80" w14:textId="2338D4E5" w:rsidR="00B53E79" w:rsidRDefault="00E31516">
      <w:pPr>
        <w:pStyle w:val="TOC2"/>
        <w:rPr>
          <w:rFonts w:asciiTheme="minorHAnsi" w:eastAsiaTheme="minorEastAsia" w:hAnsiTheme="minorHAnsi" w:cstheme="minorBidi"/>
          <w:noProof/>
          <w:sz w:val="22"/>
          <w:szCs w:val="22"/>
        </w:rPr>
      </w:pPr>
      <w:hyperlink w:anchor="_Toc435538615" w:history="1">
        <w:r w:rsidR="00B53E79" w:rsidRPr="00291432">
          <w:rPr>
            <w:rStyle w:val="Hyperlink"/>
            <w:rFonts w:cs="Arial"/>
            <w:noProof/>
          </w:rPr>
          <w:t>4.2</w:t>
        </w:r>
        <w:r w:rsidR="00B53E79">
          <w:rPr>
            <w:rFonts w:asciiTheme="minorHAnsi" w:eastAsiaTheme="minorEastAsia" w:hAnsiTheme="minorHAnsi" w:cstheme="minorBidi"/>
            <w:noProof/>
            <w:sz w:val="22"/>
            <w:szCs w:val="22"/>
          </w:rPr>
          <w:tab/>
        </w:r>
        <w:r w:rsidR="00B53E79" w:rsidRPr="00291432">
          <w:rPr>
            <w:rStyle w:val="Hyperlink"/>
            <w:rFonts w:cs="Arial"/>
            <w:noProof/>
          </w:rPr>
          <w:t>Price Protection</w:t>
        </w:r>
        <w:r w:rsidR="00B53E79">
          <w:rPr>
            <w:noProof/>
            <w:webHidden/>
          </w:rPr>
          <w:tab/>
        </w:r>
        <w:r w:rsidR="00640385">
          <w:rPr>
            <w:noProof/>
            <w:webHidden/>
          </w:rPr>
          <w:t>8</w:t>
        </w:r>
      </w:hyperlink>
    </w:p>
    <w:p w14:paraId="1954A906" w14:textId="3751C860" w:rsidR="00B53E79" w:rsidRDefault="00E31516">
      <w:pPr>
        <w:pStyle w:val="TOC2"/>
        <w:rPr>
          <w:rFonts w:asciiTheme="minorHAnsi" w:eastAsiaTheme="minorEastAsia" w:hAnsiTheme="minorHAnsi" w:cstheme="minorBidi"/>
          <w:noProof/>
          <w:sz w:val="22"/>
          <w:szCs w:val="22"/>
        </w:rPr>
      </w:pPr>
      <w:hyperlink w:anchor="_Toc435538616" w:history="1">
        <w:r w:rsidR="00B53E79" w:rsidRPr="00291432">
          <w:rPr>
            <w:rStyle w:val="Hyperlink"/>
            <w:rFonts w:cs="Arial"/>
            <w:noProof/>
          </w:rPr>
          <w:t>4.3</w:t>
        </w:r>
        <w:r w:rsidR="00B53E79">
          <w:rPr>
            <w:rFonts w:asciiTheme="minorHAnsi" w:eastAsiaTheme="minorEastAsia" w:hAnsiTheme="minorHAnsi" w:cstheme="minorBidi"/>
            <w:noProof/>
            <w:sz w:val="22"/>
            <w:szCs w:val="22"/>
          </w:rPr>
          <w:tab/>
        </w:r>
        <w:r w:rsidR="00B53E79" w:rsidRPr="00291432">
          <w:rPr>
            <w:rStyle w:val="Hyperlink"/>
            <w:rFonts w:cs="Arial"/>
            <w:noProof/>
          </w:rPr>
          <w:t>Contractor Pricing</w:t>
        </w:r>
        <w:r w:rsidR="00B53E79">
          <w:rPr>
            <w:noProof/>
            <w:webHidden/>
          </w:rPr>
          <w:tab/>
        </w:r>
        <w:r w:rsidR="00640385">
          <w:rPr>
            <w:noProof/>
            <w:webHidden/>
          </w:rPr>
          <w:t>8</w:t>
        </w:r>
      </w:hyperlink>
    </w:p>
    <w:p w14:paraId="5FE4FA75" w14:textId="75E27B23" w:rsidR="00B53E79" w:rsidRDefault="00E31516">
      <w:pPr>
        <w:pStyle w:val="TOC2"/>
        <w:rPr>
          <w:rFonts w:asciiTheme="minorHAnsi" w:eastAsiaTheme="minorEastAsia" w:hAnsiTheme="minorHAnsi" w:cstheme="minorBidi"/>
          <w:noProof/>
          <w:sz w:val="22"/>
          <w:szCs w:val="22"/>
        </w:rPr>
      </w:pPr>
      <w:hyperlink w:anchor="_Toc435538617" w:history="1">
        <w:r w:rsidR="00B53E79" w:rsidRPr="00291432">
          <w:rPr>
            <w:rStyle w:val="Hyperlink"/>
            <w:rFonts w:cs="Arial"/>
            <w:noProof/>
          </w:rPr>
          <w:t>4.4</w:t>
        </w:r>
        <w:r w:rsidR="00B53E79">
          <w:rPr>
            <w:rFonts w:asciiTheme="minorHAnsi" w:eastAsiaTheme="minorEastAsia" w:hAnsiTheme="minorHAnsi" w:cstheme="minorBidi"/>
            <w:noProof/>
            <w:sz w:val="22"/>
            <w:szCs w:val="22"/>
          </w:rPr>
          <w:tab/>
        </w:r>
        <w:r w:rsidR="00B53E79" w:rsidRPr="00291432">
          <w:rPr>
            <w:rStyle w:val="Hyperlink"/>
            <w:rFonts w:cs="Arial"/>
            <w:noProof/>
          </w:rPr>
          <w:t>Use of Subcontractors</w:t>
        </w:r>
        <w:r w:rsidR="00B53E79">
          <w:rPr>
            <w:noProof/>
            <w:webHidden/>
          </w:rPr>
          <w:tab/>
        </w:r>
        <w:r w:rsidR="00640385">
          <w:rPr>
            <w:noProof/>
            <w:webHidden/>
          </w:rPr>
          <w:t>9</w:t>
        </w:r>
      </w:hyperlink>
    </w:p>
    <w:p w14:paraId="6E694BF1" w14:textId="0B07FDB0" w:rsidR="00B53E79" w:rsidRDefault="00E31516">
      <w:pPr>
        <w:pStyle w:val="TOC2"/>
        <w:rPr>
          <w:rFonts w:asciiTheme="minorHAnsi" w:eastAsiaTheme="minorEastAsia" w:hAnsiTheme="minorHAnsi" w:cstheme="minorBidi"/>
          <w:noProof/>
          <w:sz w:val="22"/>
          <w:szCs w:val="22"/>
        </w:rPr>
      </w:pPr>
      <w:hyperlink w:anchor="_Toc435538618" w:history="1">
        <w:r w:rsidR="00B53E79" w:rsidRPr="00291432">
          <w:rPr>
            <w:rStyle w:val="Hyperlink"/>
            <w:rFonts w:cs="Arial"/>
            <w:noProof/>
          </w:rPr>
          <w:t>4.5</w:t>
        </w:r>
        <w:r w:rsidR="00B53E79">
          <w:rPr>
            <w:rFonts w:asciiTheme="minorHAnsi" w:eastAsiaTheme="minorEastAsia" w:hAnsiTheme="minorHAnsi" w:cstheme="minorBidi"/>
            <w:noProof/>
            <w:sz w:val="22"/>
            <w:szCs w:val="22"/>
          </w:rPr>
          <w:tab/>
        </w:r>
        <w:r w:rsidR="00B53E79" w:rsidRPr="00291432">
          <w:rPr>
            <w:rStyle w:val="Hyperlink"/>
            <w:rFonts w:cs="Arial"/>
            <w:noProof/>
          </w:rPr>
          <w:t>Site Security &amp; Network Access</w:t>
        </w:r>
        <w:r w:rsidR="00B53E79">
          <w:rPr>
            <w:noProof/>
            <w:webHidden/>
          </w:rPr>
          <w:tab/>
        </w:r>
        <w:r w:rsidR="00640385">
          <w:rPr>
            <w:noProof/>
            <w:webHidden/>
          </w:rPr>
          <w:t>9</w:t>
        </w:r>
      </w:hyperlink>
    </w:p>
    <w:p w14:paraId="58935CE7" w14:textId="2A8D1D4D" w:rsidR="00B53E79" w:rsidRPr="005763E0" w:rsidRDefault="00E31516">
      <w:pPr>
        <w:pStyle w:val="TOC2"/>
        <w:rPr>
          <w:rFonts w:asciiTheme="minorHAnsi" w:eastAsiaTheme="minorEastAsia" w:hAnsiTheme="minorHAnsi" w:cstheme="minorBidi"/>
          <w:noProof/>
          <w:sz w:val="22"/>
          <w:szCs w:val="22"/>
        </w:rPr>
      </w:pPr>
      <w:hyperlink w:anchor="_Toc435538619" w:history="1">
        <w:r w:rsidR="00B53E79" w:rsidRPr="005763E0">
          <w:rPr>
            <w:rStyle w:val="Hyperlink"/>
            <w:rFonts w:cs="Arial"/>
            <w:noProof/>
          </w:rPr>
          <w:t>4.5.1</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Remote Access to Network</w:t>
        </w:r>
        <w:r w:rsidR="00B53E79" w:rsidRPr="005763E0">
          <w:rPr>
            <w:noProof/>
            <w:webHidden/>
          </w:rPr>
          <w:tab/>
        </w:r>
        <w:r w:rsidR="00640385" w:rsidRPr="005763E0">
          <w:rPr>
            <w:noProof/>
            <w:webHidden/>
          </w:rPr>
          <w:t>9</w:t>
        </w:r>
      </w:hyperlink>
    </w:p>
    <w:p w14:paraId="285FE99A" w14:textId="065C682E" w:rsidR="00B53E79" w:rsidRPr="005763E0" w:rsidRDefault="00E31516">
      <w:pPr>
        <w:pStyle w:val="TOC2"/>
        <w:rPr>
          <w:rFonts w:asciiTheme="minorHAnsi" w:eastAsiaTheme="minorEastAsia" w:hAnsiTheme="minorHAnsi" w:cstheme="minorBidi"/>
          <w:noProof/>
          <w:sz w:val="22"/>
          <w:szCs w:val="22"/>
        </w:rPr>
      </w:pPr>
      <w:hyperlink w:anchor="_Toc435538620" w:history="1">
        <w:r w:rsidR="00B53E79" w:rsidRPr="005763E0">
          <w:rPr>
            <w:rStyle w:val="Hyperlink"/>
            <w:rFonts w:cs="Arial"/>
            <w:noProof/>
          </w:rPr>
          <w:t>4.5.2</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Office of Chief Information Officer (OCIO)</w:t>
        </w:r>
        <w:r w:rsidR="00B53E79" w:rsidRPr="005763E0">
          <w:rPr>
            <w:noProof/>
            <w:webHidden/>
          </w:rPr>
          <w:tab/>
        </w:r>
        <w:r w:rsidR="00640385" w:rsidRPr="005763E0">
          <w:rPr>
            <w:noProof/>
            <w:webHidden/>
          </w:rPr>
          <w:t>9</w:t>
        </w:r>
      </w:hyperlink>
    </w:p>
    <w:p w14:paraId="02919111" w14:textId="696545C5" w:rsidR="00B53E79" w:rsidRDefault="00E31516">
      <w:pPr>
        <w:pStyle w:val="TOC2"/>
        <w:rPr>
          <w:rFonts w:asciiTheme="minorHAnsi" w:eastAsiaTheme="minorEastAsia" w:hAnsiTheme="minorHAnsi" w:cstheme="minorBidi"/>
          <w:noProof/>
          <w:sz w:val="22"/>
          <w:szCs w:val="22"/>
        </w:rPr>
      </w:pPr>
      <w:hyperlink w:anchor="_Toc435538621" w:history="1">
        <w:r w:rsidR="00B53E79" w:rsidRPr="00291432">
          <w:rPr>
            <w:rStyle w:val="Hyperlink"/>
            <w:rFonts w:cs="Arial"/>
            <w:noProof/>
          </w:rPr>
          <w:t>4.6</w:t>
        </w:r>
        <w:r w:rsidR="00B53E79">
          <w:rPr>
            <w:rFonts w:asciiTheme="minorHAnsi" w:eastAsiaTheme="minorEastAsia" w:hAnsiTheme="minorHAnsi" w:cstheme="minorBidi"/>
            <w:noProof/>
            <w:sz w:val="22"/>
            <w:szCs w:val="22"/>
          </w:rPr>
          <w:tab/>
        </w:r>
        <w:r w:rsidR="00B53E79" w:rsidRPr="00291432">
          <w:rPr>
            <w:rStyle w:val="Hyperlink"/>
            <w:rFonts w:cs="Arial"/>
            <w:noProof/>
          </w:rPr>
          <w:t>Service Level Agreements</w:t>
        </w:r>
        <w:r w:rsidR="00B53E79">
          <w:rPr>
            <w:noProof/>
            <w:webHidden/>
          </w:rPr>
          <w:tab/>
        </w:r>
        <w:r w:rsidR="00640385">
          <w:rPr>
            <w:noProof/>
            <w:webHidden/>
          </w:rPr>
          <w:t>9</w:t>
        </w:r>
      </w:hyperlink>
    </w:p>
    <w:p w14:paraId="2576DDAB" w14:textId="1F4D01D8" w:rsidR="00B53E79" w:rsidRDefault="00E31516">
      <w:pPr>
        <w:pStyle w:val="TOC2"/>
        <w:rPr>
          <w:rFonts w:asciiTheme="minorHAnsi" w:eastAsiaTheme="minorEastAsia" w:hAnsiTheme="minorHAnsi" w:cstheme="minorBidi"/>
          <w:noProof/>
          <w:sz w:val="22"/>
          <w:szCs w:val="22"/>
        </w:rPr>
      </w:pPr>
      <w:hyperlink w:anchor="_Toc435538622" w:history="1">
        <w:r w:rsidR="00B53E79" w:rsidRPr="00291432">
          <w:rPr>
            <w:rStyle w:val="Hyperlink"/>
            <w:rFonts w:cs="Arial"/>
            <w:noProof/>
          </w:rPr>
          <w:t>4.7</w:t>
        </w:r>
        <w:r w:rsidR="00B53E79">
          <w:rPr>
            <w:rFonts w:asciiTheme="minorHAnsi" w:eastAsiaTheme="minorEastAsia" w:hAnsiTheme="minorHAnsi" w:cstheme="minorBidi"/>
            <w:noProof/>
            <w:sz w:val="22"/>
            <w:szCs w:val="22"/>
          </w:rPr>
          <w:tab/>
        </w:r>
        <w:r w:rsidR="00B53E79" w:rsidRPr="00291432">
          <w:rPr>
            <w:rStyle w:val="Hyperlink"/>
            <w:rFonts w:cs="Arial"/>
            <w:noProof/>
          </w:rPr>
          <w:t>Contractor Support Offshore</w:t>
        </w:r>
        <w:r w:rsidR="00B53E79">
          <w:rPr>
            <w:noProof/>
            <w:webHidden/>
          </w:rPr>
          <w:tab/>
        </w:r>
        <w:r w:rsidR="00B53E79">
          <w:rPr>
            <w:noProof/>
            <w:webHidden/>
          </w:rPr>
          <w:fldChar w:fldCharType="begin"/>
        </w:r>
        <w:r w:rsidR="00B53E79">
          <w:rPr>
            <w:noProof/>
            <w:webHidden/>
          </w:rPr>
          <w:instrText xml:space="preserve"> PAGEREF _Toc435538622 \h </w:instrText>
        </w:r>
        <w:r w:rsidR="00B53E79">
          <w:rPr>
            <w:noProof/>
            <w:webHidden/>
          </w:rPr>
        </w:r>
        <w:r w:rsidR="00B53E79">
          <w:rPr>
            <w:noProof/>
            <w:webHidden/>
          </w:rPr>
          <w:fldChar w:fldCharType="separate"/>
        </w:r>
        <w:r w:rsidR="00B13780">
          <w:rPr>
            <w:noProof/>
            <w:webHidden/>
          </w:rPr>
          <w:t>10</w:t>
        </w:r>
        <w:r w:rsidR="00B53E79">
          <w:rPr>
            <w:noProof/>
            <w:webHidden/>
          </w:rPr>
          <w:fldChar w:fldCharType="end"/>
        </w:r>
      </w:hyperlink>
    </w:p>
    <w:p w14:paraId="5C22AE35" w14:textId="57154DEA" w:rsidR="00B53E79" w:rsidRDefault="00E31516">
      <w:pPr>
        <w:pStyle w:val="TOC2"/>
        <w:rPr>
          <w:rFonts w:asciiTheme="minorHAnsi" w:eastAsiaTheme="minorEastAsia" w:hAnsiTheme="minorHAnsi" w:cstheme="minorBidi"/>
          <w:noProof/>
          <w:sz w:val="22"/>
          <w:szCs w:val="22"/>
        </w:rPr>
      </w:pPr>
      <w:hyperlink w:anchor="_Toc435538623" w:history="1">
        <w:r w:rsidR="00B53E79" w:rsidRPr="00291432">
          <w:rPr>
            <w:rStyle w:val="Hyperlink"/>
            <w:rFonts w:cs="Arial"/>
            <w:noProof/>
          </w:rPr>
          <w:t>4.8</w:t>
        </w:r>
        <w:r w:rsidR="00B53E79">
          <w:rPr>
            <w:rFonts w:asciiTheme="minorHAnsi" w:eastAsiaTheme="minorEastAsia" w:hAnsiTheme="minorHAnsi" w:cstheme="minorBidi"/>
            <w:noProof/>
            <w:sz w:val="22"/>
            <w:szCs w:val="22"/>
          </w:rPr>
          <w:tab/>
        </w:r>
        <w:r w:rsidR="00B53E79" w:rsidRPr="00291432">
          <w:rPr>
            <w:rStyle w:val="Hyperlink"/>
            <w:rFonts w:cs="Arial"/>
            <w:noProof/>
          </w:rPr>
          <w:t>Contract Management</w:t>
        </w:r>
        <w:r w:rsidR="00B53E79">
          <w:rPr>
            <w:noProof/>
            <w:webHidden/>
          </w:rPr>
          <w:tab/>
        </w:r>
        <w:r w:rsidR="00B53E79">
          <w:rPr>
            <w:noProof/>
            <w:webHidden/>
          </w:rPr>
          <w:fldChar w:fldCharType="begin"/>
        </w:r>
        <w:r w:rsidR="00B53E79">
          <w:rPr>
            <w:noProof/>
            <w:webHidden/>
          </w:rPr>
          <w:instrText xml:space="preserve"> PAGEREF _Toc435538623 \h </w:instrText>
        </w:r>
        <w:r w:rsidR="00B53E79">
          <w:rPr>
            <w:noProof/>
            <w:webHidden/>
          </w:rPr>
        </w:r>
        <w:r w:rsidR="00B53E79">
          <w:rPr>
            <w:noProof/>
            <w:webHidden/>
          </w:rPr>
          <w:fldChar w:fldCharType="separate"/>
        </w:r>
        <w:r w:rsidR="00B13780">
          <w:rPr>
            <w:noProof/>
            <w:webHidden/>
          </w:rPr>
          <w:t>10</w:t>
        </w:r>
        <w:r w:rsidR="00B53E79">
          <w:rPr>
            <w:noProof/>
            <w:webHidden/>
          </w:rPr>
          <w:fldChar w:fldCharType="end"/>
        </w:r>
      </w:hyperlink>
    </w:p>
    <w:p w14:paraId="398203DE" w14:textId="2470D2AE" w:rsidR="00B53E79" w:rsidRDefault="00E31516">
      <w:pPr>
        <w:pStyle w:val="TOC2"/>
        <w:rPr>
          <w:rFonts w:asciiTheme="minorHAnsi" w:eastAsiaTheme="minorEastAsia" w:hAnsiTheme="minorHAnsi" w:cstheme="minorBidi"/>
          <w:noProof/>
          <w:sz w:val="22"/>
          <w:szCs w:val="22"/>
        </w:rPr>
      </w:pPr>
      <w:hyperlink w:anchor="_Toc435538624" w:history="1">
        <w:r w:rsidR="00B53E79" w:rsidRPr="00291432">
          <w:rPr>
            <w:rStyle w:val="Hyperlink"/>
            <w:rFonts w:cs="Arial"/>
            <w:noProof/>
          </w:rPr>
          <w:t>4.9</w:t>
        </w:r>
        <w:r w:rsidR="00B53E79">
          <w:rPr>
            <w:rFonts w:asciiTheme="minorHAnsi" w:eastAsiaTheme="minorEastAsia" w:hAnsiTheme="minorHAnsi" w:cstheme="minorBidi"/>
            <w:noProof/>
            <w:sz w:val="22"/>
            <w:szCs w:val="22"/>
          </w:rPr>
          <w:tab/>
        </w:r>
        <w:r w:rsidR="00B53E79" w:rsidRPr="00291432">
          <w:rPr>
            <w:rStyle w:val="Hyperlink"/>
            <w:rFonts w:cs="Arial"/>
            <w:noProof/>
          </w:rPr>
          <w:t>Restrictions of Use</w:t>
        </w:r>
        <w:r w:rsidR="00B53E79">
          <w:rPr>
            <w:noProof/>
            <w:webHidden/>
          </w:rPr>
          <w:tab/>
        </w:r>
        <w:r w:rsidR="00B53E79">
          <w:rPr>
            <w:noProof/>
            <w:webHidden/>
          </w:rPr>
          <w:fldChar w:fldCharType="begin"/>
        </w:r>
        <w:r w:rsidR="00B53E79">
          <w:rPr>
            <w:noProof/>
            <w:webHidden/>
          </w:rPr>
          <w:instrText xml:space="preserve"> PAGEREF _Toc435538624 \h </w:instrText>
        </w:r>
        <w:r w:rsidR="00B53E79">
          <w:rPr>
            <w:noProof/>
            <w:webHidden/>
          </w:rPr>
        </w:r>
        <w:r w:rsidR="00B53E79">
          <w:rPr>
            <w:noProof/>
            <w:webHidden/>
          </w:rPr>
          <w:fldChar w:fldCharType="separate"/>
        </w:r>
        <w:r w:rsidR="00B13780">
          <w:rPr>
            <w:noProof/>
            <w:webHidden/>
          </w:rPr>
          <w:t>10</w:t>
        </w:r>
        <w:r w:rsidR="00B53E79">
          <w:rPr>
            <w:noProof/>
            <w:webHidden/>
          </w:rPr>
          <w:fldChar w:fldCharType="end"/>
        </w:r>
      </w:hyperlink>
    </w:p>
    <w:p w14:paraId="4BDB229B" w14:textId="50E3AEBA" w:rsidR="00B53E79" w:rsidRDefault="00E31516">
      <w:pPr>
        <w:pStyle w:val="TOC2"/>
        <w:rPr>
          <w:rFonts w:asciiTheme="minorHAnsi" w:eastAsiaTheme="minorEastAsia" w:hAnsiTheme="minorHAnsi" w:cstheme="minorBidi"/>
          <w:noProof/>
          <w:sz w:val="22"/>
          <w:szCs w:val="22"/>
        </w:rPr>
      </w:pPr>
      <w:hyperlink w:anchor="_Toc435538625" w:history="1">
        <w:r w:rsidR="00B53E79" w:rsidRPr="00291432">
          <w:rPr>
            <w:rStyle w:val="Hyperlink"/>
            <w:rFonts w:cs="Arial"/>
            <w:noProof/>
          </w:rPr>
          <w:t>4.10</w:t>
        </w:r>
        <w:r w:rsidR="00B53E79">
          <w:rPr>
            <w:rFonts w:asciiTheme="minorHAnsi" w:eastAsiaTheme="minorEastAsia" w:hAnsiTheme="minorHAnsi" w:cstheme="minorBidi"/>
            <w:noProof/>
            <w:sz w:val="22"/>
            <w:szCs w:val="22"/>
          </w:rPr>
          <w:tab/>
        </w:r>
        <w:r w:rsidR="00B53E79" w:rsidRPr="00291432">
          <w:rPr>
            <w:rStyle w:val="Hyperlink"/>
            <w:rFonts w:cs="Arial"/>
            <w:noProof/>
          </w:rPr>
          <w:t>Product Notices</w:t>
        </w:r>
        <w:r w:rsidR="00B53E79">
          <w:rPr>
            <w:noProof/>
            <w:webHidden/>
          </w:rPr>
          <w:tab/>
        </w:r>
        <w:r w:rsidR="00B53E79">
          <w:rPr>
            <w:noProof/>
            <w:webHidden/>
          </w:rPr>
          <w:fldChar w:fldCharType="begin"/>
        </w:r>
        <w:r w:rsidR="00B53E79">
          <w:rPr>
            <w:noProof/>
            <w:webHidden/>
          </w:rPr>
          <w:instrText xml:space="preserve"> PAGEREF _Toc435538625 \h </w:instrText>
        </w:r>
        <w:r w:rsidR="00B53E79">
          <w:rPr>
            <w:noProof/>
            <w:webHidden/>
          </w:rPr>
        </w:r>
        <w:r w:rsidR="00B53E79">
          <w:rPr>
            <w:noProof/>
            <w:webHidden/>
          </w:rPr>
          <w:fldChar w:fldCharType="separate"/>
        </w:r>
        <w:r w:rsidR="00B13780">
          <w:rPr>
            <w:noProof/>
            <w:webHidden/>
          </w:rPr>
          <w:t>10</w:t>
        </w:r>
        <w:r w:rsidR="00B53E79">
          <w:rPr>
            <w:noProof/>
            <w:webHidden/>
          </w:rPr>
          <w:fldChar w:fldCharType="end"/>
        </w:r>
      </w:hyperlink>
    </w:p>
    <w:p w14:paraId="30CB6EAC" w14:textId="7257CCA4" w:rsidR="00B53E79" w:rsidRDefault="00E31516">
      <w:pPr>
        <w:pStyle w:val="TOC2"/>
        <w:rPr>
          <w:rFonts w:asciiTheme="minorHAnsi" w:eastAsiaTheme="minorEastAsia" w:hAnsiTheme="minorHAnsi" w:cstheme="minorBidi"/>
          <w:noProof/>
          <w:sz w:val="22"/>
          <w:szCs w:val="22"/>
        </w:rPr>
      </w:pPr>
      <w:hyperlink w:anchor="_Toc435538626" w:history="1">
        <w:r w:rsidR="00B53E79" w:rsidRPr="00291432">
          <w:rPr>
            <w:rStyle w:val="Hyperlink"/>
            <w:rFonts w:cs="Arial"/>
            <w:noProof/>
          </w:rPr>
          <w:t>4.11</w:t>
        </w:r>
        <w:r w:rsidR="00B53E79">
          <w:rPr>
            <w:rFonts w:asciiTheme="minorHAnsi" w:eastAsiaTheme="minorEastAsia" w:hAnsiTheme="minorHAnsi" w:cstheme="minorBidi"/>
            <w:noProof/>
            <w:sz w:val="22"/>
            <w:szCs w:val="22"/>
          </w:rPr>
          <w:tab/>
        </w:r>
        <w:r w:rsidR="00B53E79" w:rsidRPr="00291432">
          <w:rPr>
            <w:rStyle w:val="Hyperlink"/>
            <w:rFonts w:cs="Arial"/>
            <w:noProof/>
          </w:rPr>
          <w:t>Protection of Purchaser’s Confidential Information</w:t>
        </w:r>
        <w:r w:rsidR="00B53E79">
          <w:rPr>
            <w:noProof/>
            <w:webHidden/>
          </w:rPr>
          <w:tab/>
        </w:r>
        <w:r w:rsidR="00B53E79">
          <w:rPr>
            <w:noProof/>
            <w:webHidden/>
          </w:rPr>
          <w:fldChar w:fldCharType="begin"/>
        </w:r>
        <w:r w:rsidR="00B53E79">
          <w:rPr>
            <w:noProof/>
            <w:webHidden/>
          </w:rPr>
          <w:instrText xml:space="preserve"> PAGEREF _Toc435538626 \h </w:instrText>
        </w:r>
        <w:r w:rsidR="00B53E79">
          <w:rPr>
            <w:noProof/>
            <w:webHidden/>
          </w:rPr>
        </w:r>
        <w:r w:rsidR="00B53E79">
          <w:rPr>
            <w:noProof/>
            <w:webHidden/>
          </w:rPr>
          <w:fldChar w:fldCharType="separate"/>
        </w:r>
        <w:r w:rsidR="00B13780">
          <w:rPr>
            <w:noProof/>
            <w:webHidden/>
          </w:rPr>
          <w:t>10</w:t>
        </w:r>
        <w:r w:rsidR="00B53E79">
          <w:rPr>
            <w:noProof/>
            <w:webHidden/>
          </w:rPr>
          <w:fldChar w:fldCharType="end"/>
        </w:r>
      </w:hyperlink>
    </w:p>
    <w:p w14:paraId="07619893" w14:textId="53C1D05B" w:rsidR="00B53E79" w:rsidRDefault="00E31516">
      <w:pPr>
        <w:pStyle w:val="TOC2"/>
        <w:rPr>
          <w:rFonts w:asciiTheme="minorHAnsi" w:eastAsiaTheme="minorEastAsia" w:hAnsiTheme="minorHAnsi" w:cstheme="minorBidi"/>
          <w:noProof/>
          <w:sz w:val="22"/>
          <w:szCs w:val="22"/>
        </w:rPr>
      </w:pPr>
      <w:hyperlink w:anchor="_Toc435538627" w:history="1">
        <w:r w:rsidR="00B53E79" w:rsidRPr="00291432">
          <w:rPr>
            <w:rStyle w:val="Hyperlink"/>
            <w:rFonts w:cs="Arial"/>
            <w:noProof/>
          </w:rPr>
          <w:t>4.12</w:t>
        </w:r>
        <w:r w:rsidR="00B53E79">
          <w:rPr>
            <w:rFonts w:asciiTheme="minorHAnsi" w:eastAsiaTheme="minorEastAsia" w:hAnsiTheme="minorHAnsi" w:cstheme="minorBidi"/>
            <w:noProof/>
            <w:sz w:val="22"/>
            <w:szCs w:val="22"/>
          </w:rPr>
          <w:tab/>
        </w:r>
        <w:r w:rsidR="00B53E79" w:rsidRPr="00291432">
          <w:rPr>
            <w:rStyle w:val="Hyperlink"/>
            <w:rFonts w:cs="Arial"/>
            <w:noProof/>
          </w:rPr>
          <w:t>Insurance</w:t>
        </w:r>
        <w:r w:rsidR="00B53E79">
          <w:rPr>
            <w:noProof/>
            <w:webHidden/>
          </w:rPr>
          <w:tab/>
        </w:r>
        <w:r w:rsidR="00B53E79">
          <w:rPr>
            <w:noProof/>
            <w:webHidden/>
          </w:rPr>
          <w:fldChar w:fldCharType="begin"/>
        </w:r>
        <w:r w:rsidR="00B53E79">
          <w:rPr>
            <w:noProof/>
            <w:webHidden/>
          </w:rPr>
          <w:instrText xml:space="preserve"> PAGEREF _Toc435538627 \h </w:instrText>
        </w:r>
        <w:r w:rsidR="00B53E79">
          <w:rPr>
            <w:noProof/>
            <w:webHidden/>
          </w:rPr>
        </w:r>
        <w:r w:rsidR="00B53E79">
          <w:rPr>
            <w:noProof/>
            <w:webHidden/>
          </w:rPr>
          <w:fldChar w:fldCharType="separate"/>
        </w:r>
        <w:r w:rsidR="00B13780">
          <w:rPr>
            <w:noProof/>
            <w:webHidden/>
          </w:rPr>
          <w:t>11</w:t>
        </w:r>
        <w:r w:rsidR="00B53E79">
          <w:rPr>
            <w:noProof/>
            <w:webHidden/>
          </w:rPr>
          <w:fldChar w:fldCharType="end"/>
        </w:r>
      </w:hyperlink>
    </w:p>
    <w:p w14:paraId="4626FBF2" w14:textId="6EC9E481" w:rsidR="00B53E79" w:rsidRDefault="00E31516">
      <w:pPr>
        <w:pStyle w:val="TOC2"/>
        <w:rPr>
          <w:rFonts w:asciiTheme="minorHAnsi" w:eastAsiaTheme="minorEastAsia" w:hAnsiTheme="minorHAnsi" w:cstheme="minorBidi"/>
          <w:noProof/>
          <w:sz w:val="22"/>
          <w:szCs w:val="22"/>
        </w:rPr>
      </w:pPr>
      <w:hyperlink w:anchor="_Toc435538628" w:history="1">
        <w:r w:rsidR="00B53E79" w:rsidRPr="00291432">
          <w:rPr>
            <w:rStyle w:val="Hyperlink"/>
            <w:rFonts w:cs="Arial"/>
            <w:noProof/>
          </w:rPr>
          <w:t>4.13</w:t>
        </w:r>
        <w:r w:rsidR="00B53E79">
          <w:rPr>
            <w:rFonts w:asciiTheme="minorHAnsi" w:eastAsiaTheme="minorEastAsia" w:hAnsiTheme="minorHAnsi" w:cstheme="minorBidi"/>
            <w:noProof/>
            <w:sz w:val="22"/>
            <w:szCs w:val="22"/>
          </w:rPr>
          <w:tab/>
        </w:r>
        <w:r w:rsidR="00B53E79" w:rsidRPr="00291432">
          <w:rPr>
            <w:rStyle w:val="Hyperlink"/>
            <w:rFonts w:cs="Arial"/>
            <w:noProof/>
          </w:rPr>
          <w:t>Liquidated Damages</w:t>
        </w:r>
        <w:r w:rsidR="00B53E79">
          <w:rPr>
            <w:noProof/>
            <w:webHidden/>
          </w:rPr>
          <w:tab/>
        </w:r>
        <w:r w:rsidR="00B53E79">
          <w:rPr>
            <w:noProof/>
            <w:webHidden/>
          </w:rPr>
          <w:fldChar w:fldCharType="begin"/>
        </w:r>
        <w:r w:rsidR="00B53E79">
          <w:rPr>
            <w:noProof/>
            <w:webHidden/>
          </w:rPr>
          <w:instrText xml:space="preserve"> PAGEREF _Toc435538628 \h </w:instrText>
        </w:r>
        <w:r w:rsidR="00B53E79">
          <w:rPr>
            <w:noProof/>
            <w:webHidden/>
          </w:rPr>
        </w:r>
        <w:r w:rsidR="00B53E79">
          <w:rPr>
            <w:noProof/>
            <w:webHidden/>
          </w:rPr>
          <w:fldChar w:fldCharType="separate"/>
        </w:r>
        <w:r w:rsidR="00B13780">
          <w:rPr>
            <w:noProof/>
            <w:webHidden/>
          </w:rPr>
          <w:t>11</w:t>
        </w:r>
        <w:r w:rsidR="00B53E79">
          <w:rPr>
            <w:noProof/>
            <w:webHidden/>
          </w:rPr>
          <w:fldChar w:fldCharType="end"/>
        </w:r>
      </w:hyperlink>
    </w:p>
    <w:p w14:paraId="609C43C3" w14:textId="672D6F8A" w:rsidR="00B53E79" w:rsidRDefault="00E31516">
      <w:pPr>
        <w:pStyle w:val="TOC2"/>
        <w:rPr>
          <w:rFonts w:asciiTheme="minorHAnsi" w:eastAsiaTheme="minorEastAsia" w:hAnsiTheme="minorHAnsi" w:cstheme="minorBidi"/>
          <w:noProof/>
          <w:sz w:val="22"/>
          <w:szCs w:val="22"/>
        </w:rPr>
      </w:pPr>
      <w:hyperlink w:anchor="_Toc435538629" w:history="1">
        <w:r w:rsidR="00B53E79" w:rsidRPr="00291432">
          <w:rPr>
            <w:rStyle w:val="Hyperlink"/>
            <w:rFonts w:cs="Arial"/>
            <w:noProof/>
          </w:rPr>
          <w:t>4.14</w:t>
        </w:r>
        <w:r w:rsidR="00B53E79">
          <w:rPr>
            <w:rFonts w:asciiTheme="minorHAnsi" w:eastAsiaTheme="minorEastAsia" w:hAnsiTheme="minorHAnsi" w:cstheme="minorBidi"/>
            <w:noProof/>
            <w:sz w:val="22"/>
            <w:szCs w:val="22"/>
          </w:rPr>
          <w:tab/>
        </w:r>
        <w:r w:rsidR="00B53E79" w:rsidRPr="00291432">
          <w:rPr>
            <w:rStyle w:val="Hyperlink"/>
            <w:rFonts w:cs="Arial"/>
            <w:noProof/>
          </w:rPr>
          <w:t>Order of Precedence in the Technology Solution Contract</w:t>
        </w:r>
        <w:r w:rsidR="00B53E79">
          <w:rPr>
            <w:noProof/>
            <w:webHidden/>
          </w:rPr>
          <w:tab/>
        </w:r>
        <w:r w:rsidR="00B53E79">
          <w:rPr>
            <w:noProof/>
            <w:webHidden/>
          </w:rPr>
          <w:fldChar w:fldCharType="begin"/>
        </w:r>
        <w:r w:rsidR="00B53E79">
          <w:rPr>
            <w:noProof/>
            <w:webHidden/>
          </w:rPr>
          <w:instrText xml:space="preserve"> PAGEREF _Toc435538629 \h </w:instrText>
        </w:r>
        <w:r w:rsidR="00B53E79">
          <w:rPr>
            <w:noProof/>
            <w:webHidden/>
          </w:rPr>
        </w:r>
        <w:r w:rsidR="00B53E79">
          <w:rPr>
            <w:noProof/>
            <w:webHidden/>
          </w:rPr>
          <w:fldChar w:fldCharType="separate"/>
        </w:r>
        <w:r w:rsidR="00B13780">
          <w:rPr>
            <w:noProof/>
            <w:webHidden/>
          </w:rPr>
          <w:t>11</w:t>
        </w:r>
        <w:r w:rsidR="00B53E79">
          <w:rPr>
            <w:noProof/>
            <w:webHidden/>
          </w:rPr>
          <w:fldChar w:fldCharType="end"/>
        </w:r>
      </w:hyperlink>
    </w:p>
    <w:p w14:paraId="227DF958" w14:textId="0FE2C774" w:rsidR="00447754" w:rsidRDefault="00E31516" w:rsidP="00447754">
      <w:pPr>
        <w:pStyle w:val="TOC2"/>
        <w:rPr>
          <w:noProof/>
        </w:rPr>
      </w:pPr>
      <w:hyperlink w:anchor="_Toc435538630" w:history="1">
        <w:r w:rsidR="00B53E79" w:rsidRPr="00291432">
          <w:rPr>
            <w:rStyle w:val="Hyperlink"/>
            <w:rFonts w:cs="Arial"/>
            <w:noProof/>
          </w:rPr>
          <w:t>4.15</w:t>
        </w:r>
        <w:r w:rsidR="00B53E79">
          <w:rPr>
            <w:rFonts w:asciiTheme="minorHAnsi" w:eastAsiaTheme="minorEastAsia" w:hAnsiTheme="minorHAnsi" w:cstheme="minorBidi"/>
            <w:noProof/>
            <w:sz w:val="22"/>
            <w:szCs w:val="22"/>
          </w:rPr>
          <w:tab/>
        </w:r>
        <w:r w:rsidR="00B53E79" w:rsidRPr="00291432">
          <w:rPr>
            <w:rStyle w:val="Hyperlink"/>
            <w:rFonts w:cs="Arial"/>
            <w:noProof/>
          </w:rPr>
          <w:t>Legal Notices and Contract Manager</w:t>
        </w:r>
        <w:r w:rsidR="00B53E79">
          <w:rPr>
            <w:noProof/>
            <w:webHidden/>
          </w:rPr>
          <w:tab/>
        </w:r>
        <w:r w:rsidR="00B53E79">
          <w:rPr>
            <w:noProof/>
            <w:webHidden/>
          </w:rPr>
          <w:fldChar w:fldCharType="begin"/>
        </w:r>
        <w:r w:rsidR="00B53E79">
          <w:rPr>
            <w:noProof/>
            <w:webHidden/>
          </w:rPr>
          <w:instrText xml:space="preserve"> PAGEREF _Toc435538630 \h </w:instrText>
        </w:r>
        <w:r w:rsidR="00B53E79">
          <w:rPr>
            <w:noProof/>
            <w:webHidden/>
          </w:rPr>
        </w:r>
        <w:r w:rsidR="00B53E79">
          <w:rPr>
            <w:noProof/>
            <w:webHidden/>
          </w:rPr>
          <w:fldChar w:fldCharType="separate"/>
        </w:r>
        <w:r w:rsidR="00B13780">
          <w:rPr>
            <w:noProof/>
            <w:webHidden/>
          </w:rPr>
          <w:t>11</w:t>
        </w:r>
        <w:r w:rsidR="00B53E79">
          <w:rPr>
            <w:noProof/>
            <w:webHidden/>
          </w:rPr>
          <w:fldChar w:fldCharType="end"/>
        </w:r>
      </w:hyperlink>
    </w:p>
    <w:p w14:paraId="467C4A41" w14:textId="771FCB3C" w:rsidR="00447754" w:rsidRDefault="00E31516" w:rsidP="00447754">
      <w:pPr>
        <w:pStyle w:val="TOC1"/>
        <w:tabs>
          <w:tab w:val="left" w:pos="475"/>
          <w:tab w:val="right" w:leader="dot" w:pos="9350"/>
        </w:tabs>
        <w:rPr>
          <w:rFonts w:asciiTheme="minorHAnsi" w:eastAsiaTheme="minorEastAsia" w:hAnsiTheme="minorHAnsi" w:cstheme="minorBidi"/>
          <w:b w:val="0"/>
          <w:noProof/>
          <w:sz w:val="22"/>
          <w:szCs w:val="22"/>
        </w:rPr>
      </w:pPr>
      <w:hyperlink w:anchor="_Toc435538613" w:history="1">
        <w:r w:rsidR="00447754">
          <w:rPr>
            <w:rStyle w:val="Hyperlink"/>
            <w:rFonts w:cs="Arial"/>
            <w:noProof/>
          </w:rPr>
          <w:t>5</w:t>
        </w:r>
        <w:r w:rsidR="00447754">
          <w:rPr>
            <w:rFonts w:asciiTheme="minorHAnsi" w:eastAsiaTheme="minorEastAsia" w:hAnsiTheme="minorHAnsi" w:cstheme="minorBidi"/>
            <w:b w:val="0"/>
            <w:noProof/>
            <w:sz w:val="22"/>
            <w:szCs w:val="22"/>
          </w:rPr>
          <w:tab/>
        </w:r>
        <w:r w:rsidR="00447754">
          <w:rPr>
            <w:rStyle w:val="Hyperlink"/>
            <w:rFonts w:cs="Arial"/>
            <w:noProof/>
          </w:rPr>
          <w:t>ATTACHMENTS</w:t>
        </w:r>
        <w:r w:rsidR="00447754">
          <w:rPr>
            <w:noProof/>
            <w:webHidden/>
          </w:rPr>
          <w:tab/>
        </w:r>
      </w:hyperlink>
      <w:r w:rsidR="00447754">
        <w:rPr>
          <w:noProof/>
        </w:rPr>
        <w:t>12</w:t>
      </w:r>
    </w:p>
    <w:p w14:paraId="46E40B5D" w14:textId="0CD74229" w:rsidR="00447754" w:rsidRDefault="00E31516" w:rsidP="00447754">
      <w:pPr>
        <w:pStyle w:val="TOC2"/>
        <w:rPr>
          <w:rFonts w:asciiTheme="minorHAnsi" w:eastAsiaTheme="minorEastAsia" w:hAnsiTheme="minorHAnsi" w:cstheme="minorBidi"/>
          <w:noProof/>
          <w:sz w:val="22"/>
          <w:szCs w:val="22"/>
        </w:rPr>
      </w:pPr>
      <w:hyperlink w:anchor="_Toc435538614" w:history="1">
        <w:r w:rsidR="00447754">
          <w:rPr>
            <w:rStyle w:val="Hyperlink"/>
            <w:rFonts w:cs="Arial"/>
            <w:noProof/>
          </w:rPr>
          <w:t xml:space="preserve">Schdeule A </w:t>
        </w:r>
        <w:r w:rsidR="00447754" w:rsidRPr="00291432">
          <w:rPr>
            <w:rStyle w:val="Hyperlink"/>
            <w:rFonts w:cs="Arial"/>
            <w:noProof/>
          </w:rPr>
          <w:t>Technology Solution Contract</w:t>
        </w:r>
        <w:r w:rsidR="00447754">
          <w:rPr>
            <w:noProof/>
            <w:webHidden/>
          </w:rPr>
          <w:tab/>
        </w:r>
      </w:hyperlink>
      <w:r w:rsidR="00447754">
        <w:rPr>
          <w:noProof/>
        </w:rPr>
        <w:t>12</w:t>
      </w:r>
    </w:p>
    <w:p w14:paraId="3594B90A" w14:textId="1D43311E" w:rsidR="00447754" w:rsidRPr="00447754" w:rsidRDefault="00E31516" w:rsidP="00447754">
      <w:pPr>
        <w:pStyle w:val="TOC2"/>
        <w:rPr>
          <w:rFonts w:eastAsiaTheme="minorEastAsia" w:cs="Arial"/>
          <w:noProof/>
          <w:szCs w:val="20"/>
        </w:rPr>
      </w:pPr>
      <w:hyperlink w:anchor="_Toc435538615" w:history="1">
        <w:r w:rsidR="00447754" w:rsidRPr="00447754">
          <w:rPr>
            <w:rStyle w:val="Hyperlink"/>
            <w:rFonts w:cs="Arial"/>
            <w:noProof/>
            <w:szCs w:val="20"/>
          </w:rPr>
          <w:t>Schedule B</w:t>
        </w:r>
        <w:r w:rsidR="00447754" w:rsidRPr="00447754">
          <w:rPr>
            <w:rFonts w:eastAsiaTheme="minorEastAsia" w:cs="Arial"/>
            <w:noProof/>
            <w:szCs w:val="20"/>
          </w:rPr>
          <w:t xml:space="preserve"> Statement of Work</w:t>
        </w:r>
        <w:r w:rsidR="00447754" w:rsidRPr="00447754">
          <w:rPr>
            <w:rFonts w:cs="Arial"/>
            <w:noProof/>
            <w:webHidden/>
            <w:szCs w:val="20"/>
          </w:rPr>
          <w:tab/>
        </w:r>
      </w:hyperlink>
      <w:r w:rsidR="00447754">
        <w:rPr>
          <w:rFonts w:cs="Arial"/>
          <w:noProof/>
          <w:szCs w:val="20"/>
        </w:rPr>
        <w:t>13</w:t>
      </w:r>
    </w:p>
    <w:p w14:paraId="258B8EB3" w14:textId="69F9A80B" w:rsidR="00447754" w:rsidRPr="00447754" w:rsidRDefault="00E31516" w:rsidP="00447754">
      <w:pPr>
        <w:pStyle w:val="TOC2"/>
        <w:rPr>
          <w:rFonts w:eastAsiaTheme="minorEastAsia" w:cs="Arial"/>
          <w:noProof/>
          <w:szCs w:val="20"/>
        </w:rPr>
      </w:pPr>
      <w:hyperlink w:anchor="_Toc435538616" w:history="1">
        <w:r w:rsidR="00447754" w:rsidRPr="00447754">
          <w:rPr>
            <w:rStyle w:val="Hyperlink"/>
            <w:rFonts w:cs="Arial"/>
            <w:noProof/>
            <w:szCs w:val="20"/>
          </w:rPr>
          <w:t>Schedule C</w:t>
        </w:r>
        <w:r w:rsidR="00447754" w:rsidRPr="00447754">
          <w:rPr>
            <w:rFonts w:eastAsiaTheme="minorEastAsia" w:cs="Arial"/>
            <w:noProof/>
            <w:szCs w:val="20"/>
          </w:rPr>
          <w:t xml:space="preserve"> </w:t>
        </w:r>
        <w:r w:rsidR="00447754">
          <w:rPr>
            <w:rFonts w:eastAsiaTheme="minorEastAsia" w:cs="Arial"/>
            <w:noProof/>
            <w:szCs w:val="20"/>
          </w:rPr>
          <w:t>Business Associate Agreement</w:t>
        </w:r>
        <w:r w:rsidR="00447754" w:rsidRPr="00447754">
          <w:rPr>
            <w:rFonts w:cs="Arial"/>
            <w:noProof/>
            <w:webHidden/>
            <w:szCs w:val="20"/>
          </w:rPr>
          <w:tab/>
        </w:r>
      </w:hyperlink>
      <w:r w:rsidR="00447754">
        <w:rPr>
          <w:rFonts w:cs="Arial"/>
          <w:noProof/>
          <w:szCs w:val="20"/>
        </w:rPr>
        <w:t>14</w:t>
      </w:r>
    </w:p>
    <w:p w14:paraId="0A0A5801" w14:textId="77777777" w:rsidR="00447754" w:rsidRPr="00447754" w:rsidRDefault="00447754" w:rsidP="00447754">
      <w:pPr>
        <w:rPr>
          <w:rFonts w:eastAsiaTheme="minorEastAsia"/>
        </w:rPr>
      </w:pPr>
    </w:p>
    <w:p w14:paraId="14B84C9B" w14:textId="207530CF" w:rsidR="00D40978" w:rsidRDefault="003819EF" w:rsidP="00E1528D">
      <w:pPr>
        <w:spacing w:line="276" w:lineRule="auto"/>
        <w:rPr>
          <w:rFonts w:ascii="Calibri" w:hAnsi="Calibri" w:cs="Arial"/>
          <w:sz w:val="20"/>
          <w:szCs w:val="20"/>
        </w:rPr>
      </w:pPr>
      <w:r>
        <w:rPr>
          <w:rFonts w:ascii="Calibri" w:hAnsi="Calibri" w:cs="Arial"/>
          <w:sz w:val="20"/>
          <w:szCs w:val="20"/>
        </w:rPr>
        <w:fldChar w:fldCharType="end"/>
      </w:r>
    </w:p>
    <w:p w14:paraId="4ADE3AE2" w14:textId="77777777" w:rsidR="00D40978" w:rsidRDefault="00D40978">
      <w:pPr>
        <w:spacing w:after="200" w:line="276" w:lineRule="auto"/>
        <w:rPr>
          <w:rFonts w:ascii="Calibri" w:hAnsi="Calibri" w:cs="Arial"/>
          <w:sz w:val="20"/>
          <w:szCs w:val="20"/>
        </w:rPr>
      </w:pPr>
      <w:r>
        <w:rPr>
          <w:rFonts w:ascii="Calibri" w:hAnsi="Calibri" w:cs="Arial"/>
          <w:sz w:val="20"/>
          <w:szCs w:val="20"/>
        </w:rPr>
        <w:br w:type="page"/>
      </w:r>
    </w:p>
    <w:p w14:paraId="1DB0BDFC" w14:textId="77777777" w:rsidR="0022042E" w:rsidRPr="00B14D7B" w:rsidRDefault="0022042E" w:rsidP="00E1528D">
      <w:pPr>
        <w:spacing w:line="276" w:lineRule="auto"/>
        <w:rPr>
          <w:rFonts w:ascii="Arial" w:hAnsi="Arial" w:cs="Arial"/>
          <w:sz w:val="20"/>
          <w:szCs w:val="20"/>
        </w:rPr>
      </w:pPr>
    </w:p>
    <w:p w14:paraId="2F57D5E6" w14:textId="42A99711" w:rsidR="005B4214" w:rsidRPr="0045164C" w:rsidRDefault="00D54024" w:rsidP="0077439E">
      <w:pPr>
        <w:pStyle w:val="Heading1"/>
        <w:numPr>
          <w:ilvl w:val="0"/>
          <w:numId w:val="7"/>
        </w:numPr>
        <w:pBdr>
          <w:bottom w:val="single" w:sz="4" w:space="0" w:color="auto"/>
        </w:pBdr>
        <w:spacing w:before="0" w:after="120" w:line="276" w:lineRule="auto"/>
        <w:rPr>
          <w:rFonts w:ascii="Arial" w:hAnsi="Arial" w:cs="Arial"/>
          <w:color w:val="auto"/>
          <w:sz w:val="20"/>
          <w:szCs w:val="20"/>
        </w:rPr>
      </w:pPr>
      <w:bookmarkStart w:id="1" w:name="_Toc435538595"/>
      <w:r>
        <w:rPr>
          <w:rFonts w:ascii="Arial" w:hAnsi="Arial" w:cs="Arial"/>
          <w:color w:val="auto"/>
          <w:sz w:val="20"/>
          <w:szCs w:val="20"/>
        </w:rPr>
        <w:t>INTRODUCTION</w:t>
      </w:r>
      <w:bookmarkEnd w:id="1"/>
    </w:p>
    <w:p w14:paraId="57B5AC06" w14:textId="37F0809C" w:rsidR="00435650" w:rsidRPr="00435650" w:rsidRDefault="003262A1" w:rsidP="00435650">
      <w:pPr>
        <w:pStyle w:val="Heading2"/>
        <w:numPr>
          <w:ilvl w:val="1"/>
          <w:numId w:val="1"/>
        </w:numPr>
        <w:spacing w:before="240" w:after="120" w:line="276" w:lineRule="auto"/>
        <w:rPr>
          <w:rFonts w:ascii="Arial" w:hAnsi="Arial" w:cs="Arial"/>
          <w:color w:val="auto"/>
          <w:sz w:val="20"/>
          <w:szCs w:val="20"/>
        </w:rPr>
      </w:pPr>
      <w:bookmarkStart w:id="2" w:name="_Toc435538596"/>
      <w:bookmarkStart w:id="3" w:name="_Toc357510779"/>
      <w:r>
        <w:rPr>
          <w:rFonts w:ascii="Arial" w:hAnsi="Arial" w:cs="Arial"/>
          <w:color w:val="auto"/>
          <w:sz w:val="20"/>
          <w:szCs w:val="20"/>
        </w:rPr>
        <w:t>Purpose</w:t>
      </w:r>
      <w:bookmarkEnd w:id="2"/>
    </w:p>
    <w:p w14:paraId="4ABC5152" w14:textId="58BF443D" w:rsidR="00D54024" w:rsidRDefault="0014201F" w:rsidP="003F1FA3">
      <w:pPr>
        <w:spacing w:before="120" w:line="276" w:lineRule="auto"/>
        <w:ind w:right="302"/>
        <w:rPr>
          <w:rFonts w:ascii="Arial" w:hAnsi="Arial" w:cs="Arial"/>
          <w:bCs/>
          <w:sz w:val="20"/>
          <w:szCs w:val="20"/>
        </w:rPr>
      </w:pPr>
      <w:r>
        <w:rPr>
          <w:rFonts w:ascii="Arial" w:hAnsi="Arial" w:cs="Arial"/>
          <w:sz w:val="20"/>
          <w:szCs w:val="20"/>
        </w:rPr>
        <w:t>This User G</w:t>
      </w:r>
      <w:r w:rsidR="00D54024">
        <w:rPr>
          <w:rFonts w:ascii="Arial" w:hAnsi="Arial" w:cs="Arial"/>
          <w:sz w:val="20"/>
          <w:szCs w:val="20"/>
        </w:rPr>
        <w:t xml:space="preserve">uide is designed to provide guidance </w:t>
      </w:r>
      <w:r w:rsidR="00F9406B">
        <w:rPr>
          <w:rFonts w:ascii="Arial" w:hAnsi="Arial" w:cs="Arial"/>
          <w:sz w:val="20"/>
          <w:szCs w:val="20"/>
        </w:rPr>
        <w:t xml:space="preserve">to Purchasers of </w:t>
      </w:r>
      <w:r>
        <w:rPr>
          <w:rFonts w:ascii="Arial" w:hAnsi="Arial" w:cs="Arial"/>
          <w:sz w:val="20"/>
          <w:szCs w:val="20"/>
        </w:rPr>
        <w:t>the</w:t>
      </w:r>
      <w:r w:rsidR="00D54024">
        <w:rPr>
          <w:rFonts w:ascii="Arial" w:hAnsi="Arial" w:cs="Arial"/>
          <w:sz w:val="20"/>
          <w:szCs w:val="20"/>
        </w:rPr>
        <w:t xml:space="preserve"> key elements </w:t>
      </w:r>
      <w:r w:rsidR="00F9406B">
        <w:rPr>
          <w:rFonts w:ascii="Arial" w:hAnsi="Arial" w:cs="Arial"/>
          <w:sz w:val="20"/>
          <w:szCs w:val="20"/>
        </w:rPr>
        <w:t>required to purchase</w:t>
      </w:r>
      <w:r>
        <w:rPr>
          <w:rFonts w:ascii="Arial" w:hAnsi="Arial" w:cs="Arial"/>
          <w:sz w:val="20"/>
          <w:szCs w:val="20"/>
        </w:rPr>
        <w:t xml:space="preserve"> an Enterprise Content M</w:t>
      </w:r>
      <w:r w:rsidR="00D54024">
        <w:rPr>
          <w:rFonts w:ascii="Arial" w:hAnsi="Arial" w:cs="Arial"/>
          <w:sz w:val="20"/>
          <w:szCs w:val="20"/>
        </w:rPr>
        <w:t xml:space="preserve">anagement </w:t>
      </w:r>
      <w:r>
        <w:rPr>
          <w:rFonts w:ascii="Arial" w:hAnsi="Arial" w:cs="Arial"/>
          <w:sz w:val="20"/>
          <w:szCs w:val="20"/>
        </w:rPr>
        <w:t xml:space="preserve">(ECM) </w:t>
      </w:r>
      <w:r w:rsidR="003A32D2">
        <w:rPr>
          <w:rFonts w:ascii="Arial" w:hAnsi="Arial" w:cs="Arial"/>
          <w:sz w:val="20"/>
          <w:szCs w:val="20"/>
        </w:rPr>
        <w:t>Solution</w:t>
      </w:r>
      <w:r w:rsidR="00E05364">
        <w:rPr>
          <w:rFonts w:ascii="Arial" w:hAnsi="Arial" w:cs="Arial"/>
          <w:sz w:val="20"/>
          <w:szCs w:val="20"/>
        </w:rPr>
        <w:t xml:space="preserve"> under DES Master C</w:t>
      </w:r>
      <w:r w:rsidR="00D54024">
        <w:rPr>
          <w:rFonts w:ascii="Arial" w:hAnsi="Arial" w:cs="Arial"/>
          <w:sz w:val="20"/>
          <w:szCs w:val="20"/>
        </w:rPr>
        <w:t>ontract</w:t>
      </w:r>
      <w:r w:rsidR="002D4CB1">
        <w:rPr>
          <w:rFonts w:ascii="Arial" w:hAnsi="Arial" w:cs="Arial"/>
          <w:sz w:val="20"/>
          <w:szCs w:val="20"/>
        </w:rPr>
        <w:t xml:space="preserve"> No. 07814</w:t>
      </w:r>
      <w:r w:rsidR="00D54024">
        <w:rPr>
          <w:rFonts w:ascii="Arial" w:hAnsi="Arial" w:cs="Arial"/>
          <w:sz w:val="20"/>
          <w:szCs w:val="20"/>
        </w:rPr>
        <w:t xml:space="preserve">.  </w:t>
      </w:r>
    </w:p>
    <w:p w14:paraId="2D00FE57" w14:textId="6D20B1B2" w:rsidR="003D4B82" w:rsidRPr="00A46F0F" w:rsidRDefault="00D54024" w:rsidP="00A46F0F">
      <w:pPr>
        <w:spacing w:before="120" w:line="276" w:lineRule="auto"/>
        <w:ind w:right="302"/>
        <w:rPr>
          <w:rFonts w:ascii="Arial" w:hAnsi="Arial" w:cs="Arial"/>
          <w:bCs/>
          <w:sz w:val="20"/>
          <w:szCs w:val="20"/>
        </w:rPr>
      </w:pPr>
      <w:r>
        <w:rPr>
          <w:rFonts w:ascii="Arial" w:hAnsi="Arial" w:cs="Arial"/>
          <w:sz w:val="20"/>
          <w:szCs w:val="20"/>
        </w:rPr>
        <w:t xml:space="preserve">This guide is not meant to relieve </w:t>
      </w:r>
      <w:r w:rsidR="0014201F">
        <w:rPr>
          <w:rFonts w:ascii="Arial" w:hAnsi="Arial" w:cs="Arial"/>
          <w:sz w:val="20"/>
          <w:szCs w:val="20"/>
        </w:rPr>
        <w:t>P</w:t>
      </w:r>
      <w:r>
        <w:rPr>
          <w:rFonts w:ascii="Arial" w:hAnsi="Arial" w:cs="Arial"/>
          <w:sz w:val="20"/>
          <w:szCs w:val="20"/>
        </w:rPr>
        <w:t>urchasers of their responsibil</w:t>
      </w:r>
      <w:r w:rsidR="00F9406B">
        <w:rPr>
          <w:rFonts w:ascii="Arial" w:hAnsi="Arial" w:cs="Arial"/>
          <w:sz w:val="20"/>
          <w:szCs w:val="20"/>
        </w:rPr>
        <w:t>ity</w:t>
      </w:r>
      <w:r>
        <w:rPr>
          <w:rFonts w:ascii="Arial" w:hAnsi="Arial" w:cs="Arial"/>
          <w:sz w:val="20"/>
          <w:szCs w:val="20"/>
        </w:rPr>
        <w:t xml:space="preserve"> to </w:t>
      </w:r>
      <w:r w:rsidR="00F9406B">
        <w:rPr>
          <w:rFonts w:ascii="Arial" w:hAnsi="Arial" w:cs="Arial"/>
          <w:sz w:val="20"/>
          <w:szCs w:val="20"/>
        </w:rPr>
        <w:t>comply</w:t>
      </w:r>
      <w:r>
        <w:rPr>
          <w:rFonts w:ascii="Arial" w:hAnsi="Arial" w:cs="Arial"/>
          <w:sz w:val="20"/>
          <w:szCs w:val="20"/>
        </w:rPr>
        <w:t xml:space="preserve"> with laws, rules, and regulations related to their specific </w:t>
      </w:r>
      <w:r w:rsidR="0014201F">
        <w:rPr>
          <w:rFonts w:ascii="Arial" w:hAnsi="Arial" w:cs="Arial"/>
          <w:sz w:val="20"/>
          <w:szCs w:val="20"/>
        </w:rPr>
        <w:t>A</w:t>
      </w:r>
      <w:r>
        <w:rPr>
          <w:rFonts w:ascii="Arial" w:hAnsi="Arial" w:cs="Arial"/>
          <w:sz w:val="20"/>
          <w:szCs w:val="20"/>
        </w:rPr>
        <w:t>gency and funding requirements.</w:t>
      </w:r>
    </w:p>
    <w:p w14:paraId="43FC5730" w14:textId="44B2B010" w:rsidR="00D54024" w:rsidRDefault="003F1FA3" w:rsidP="003F1FA3">
      <w:pPr>
        <w:spacing w:before="120" w:after="120" w:line="276" w:lineRule="auto"/>
        <w:ind w:right="302"/>
        <w:rPr>
          <w:rFonts w:ascii="Arial" w:hAnsi="Arial" w:cs="Arial"/>
          <w:bCs/>
          <w:sz w:val="20"/>
          <w:szCs w:val="20"/>
        </w:rPr>
      </w:pPr>
      <w:r>
        <w:rPr>
          <w:rFonts w:ascii="Arial" w:hAnsi="Arial" w:cs="Arial"/>
          <w:sz w:val="20"/>
        </w:rPr>
        <w:t xml:space="preserve">Under the authority of the Revised Code of Washington (RCW) 39.24.055 and 43.19.005, this Master Contract is available to all </w:t>
      </w:r>
      <w:r w:rsidR="002D4CB1">
        <w:rPr>
          <w:rFonts w:ascii="Arial" w:hAnsi="Arial" w:cs="Arial"/>
          <w:sz w:val="20"/>
        </w:rPr>
        <w:t>Washington S</w:t>
      </w:r>
      <w:r>
        <w:rPr>
          <w:rFonts w:ascii="Arial" w:hAnsi="Arial" w:cs="Arial"/>
          <w:sz w:val="20"/>
        </w:rPr>
        <w:t xml:space="preserve">tate Agencies, any other Washington governmental entities or municipalities, </w:t>
      </w:r>
      <w:r w:rsidR="00791784">
        <w:rPr>
          <w:rFonts w:ascii="Arial" w:hAnsi="Arial" w:cs="Arial"/>
          <w:sz w:val="20"/>
        </w:rPr>
        <w:t>boards, commissions</w:t>
      </w:r>
      <w:r w:rsidR="002D4CB1">
        <w:rPr>
          <w:rFonts w:ascii="Arial" w:hAnsi="Arial" w:cs="Arial"/>
          <w:sz w:val="20"/>
        </w:rPr>
        <w:t xml:space="preserve"> </w:t>
      </w:r>
      <w:r>
        <w:rPr>
          <w:rFonts w:ascii="Arial" w:hAnsi="Arial" w:cs="Arial"/>
          <w:sz w:val="20"/>
        </w:rPr>
        <w:t>or public benefit non-profit organizations.</w:t>
      </w:r>
      <w:r w:rsidR="00D54024">
        <w:rPr>
          <w:rFonts w:ascii="Arial" w:hAnsi="Arial" w:cs="Arial"/>
          <w:bCs/>
          <w:sz w:val="20"/>
          <w:szCs w:val="20"/>
        </w:rPr>
        <w:t xml:space="preserve"> </w:t>
      </w:r>
    </w:p>
    <w:p w14:paraId="4740D4D6" w14:textId="672700D2" w:rsidR="004606CF" w:rsidRDefault="004606CF" w:rsidP="003F1FA3">
      <w:pPr>
        <w:spacing w:before="120" w:after="120" w:line="276" w:lineRule="auto"/>
        <w:ind w:right="302"/>
        <w:rPr>
          <w:rFonts w:ascii="Arial" w:hAnsi="Arial" w:cs="Arial"/>
          <w:bCs/>
          <w:sz w:val="20"/>
          <w:szCs w:val="20"/>
        </w:rPr>
      </w:pPr>
      <w:r>
        <w:rPr>
          <w:rFonts w:ascii="Arial" w:hAnsi="Arial" w:cs="Arial"/>
          <w:bCs/>
          <w:sz w:val="20"/>
          <w:szCs w:val="20"/>
        </w:rPr>
        <w:t xml:space="preserve">Agencies acquiring an ECM </w:t>
      </w:r>
      <w:r w:rsidR="00F307C7">
        <w:rPr>
          <w:rFonts w:ascii="Arial" w:hAnsi="Arial" w:cs="Arial"/>
          <w:bCs/>
          <w:sz w:val="20"/>
          <w:szCs w:val="20"/>
        </w:rPr>
        <w:t>S</w:t>
      </w:r>
      <w:r w:rsidR="003A32D2">
        <w:rPr>
          <w:rFonts w:ascii="Arial" w:hAnsi="Arial" w:cs="Arial"/>
          <w:bCs/>
          <w:sz w:val="20"/>
          <w:szCs w:val="20"/>
        </w:rPr>
        <w:t>olution</w:t>
      </w:r>
      <w:r>
        <w:rPr>
          <w:rFonts w:ascii="Arial" w:hAnsi="Arial" w:cs="Arial"/>
          <w:bCs/>
          <w:sz w:val="20"/>
          <w:szCs w:val="20"/>
        </w:rPr>
        <w:t xml:space="preserve"> enter into a Technology Solution Contract with a </w:t>
      </w:r>
      <w:r w:rsidR="000E46D9">
        <w:rPr>
          <w:rFonts w:ascii="Arial" w:hAnsi="Arial" w:cs="Arial"/>
          <w:bCs/>
          <w:sz w:val="20"/>
          <w:szCs w:val="20"/>
        </w:rPr>
        <w:t>Contractor</w:t>
      </w:r>
      <w:r>
        <w:rPr>
          <w:rFonts w:ascii="Arial" w:hAnsi="Arial" w:cs="Arial"/>
          <w:bCs/>
          <w:sz w:val="20"/>
          <w:szCs w:val="20"/>
        </w:rPr>
        <w:t xml:space="preserve"> to purchase products</w:t>
      </w:r>
      <w:r w:rsidR="00041398">
        <w:rPr>
          <w:rFonts w:ascii="Arial" w:hAnsi="Arial" w:cs="Arial"/>
          <w:bCs/>
          <w:sz w:val="20"/>
          <w:szCs w:val="20"/>
        </w:rPr>
        <w:t>, Services,</w:t>
      </w:r>
      <w:r>
        <w:rPr>
          <w:rFonts w:ascii="Arial" w:hAnsi="Arial" w:cs="Arial"/>
          <w:bCs/>
          <w:sz w:val="20"/>
          <w:szCs w:val="20"/>
        </w:rPr>
        <w:t xml:space="preserve"> and/or </w:t>
      </w:r>
      <w:r w:rsidR="00041398">
        <w:rPr>
          <w:rFonts w:ascii="Arial" w:hAnsi="Arial" w:cs="Arial"/>
          <w:bCs/>
          <w:sz w:val="20"/>
          <w:szCs w:val="20"/>
        </w:rPr>
        <w:t>Support</w:t>
      </w:r>
      <w:r>
        <w:rPr>
          <w:rFonts w:ascii="Arial" w:hAnsi="Arial" w:cs="Arial"/>
          <w:bCs/>
          <w:sz w:val="20"/>
          <w:szCs w:val="20"/>
        </w:rPr>
        <w:t xml:space="preserve"> </w:t>
      </w:r>
      <w:r w:rsidR="00041398">
        <w:rPr>
          <w:rFonts w:ascii="Arial" w:hAnsi="Arial" w:cs="Arial"/>
          <w:bCs/>
          <w:sz w:val="20"/>
          <w:szCs w:val="20"/>
        </w:rPr>
        <w:t>to</w:t>
      </w:r>
      <w:r>
        <w:rPr>
          <w:rFonts w:ascii="Arial" w:hAnsi="Arial" w:cs="Arial"/>
          <w:bCs/>
          <w:sz w:val="20"/>
          <w:szCs w:val="20"/>
        </w:rPr>
        <w:t xml:space="preserve"> meet their business requirements.</w:t>
      </w:r>
    </w:p>
    <w:p w14:paraId="56D00152" w14:textId="7B218486" w:rsidR="000F58D3" w:rsidRPr="00435650" w:rsidRDefault="000F58D3" w:rsidP="000F58D3">
      <w:pPr>
        <w:pStyle w:val="Heading2"/>
        <w:numPr>
          <w:ilvl w:val="1"/>
          <w:numId w:val="1"/>
        </w:numPr>
        <w:spacing w:before="240" w:after="120" w:line="276" w:lineRule="auto"/>
        <w:rPr>
          <w:rFonts w:ascii="Arial" w:hAnsi="Arial" w:cs="Arial"/>
          <w:color w:val="auto"/>
          <w:sz w:val="20"/>
          <w:szCs w:val="20"/>
        </w:rPr>
      </w:pPr>
      <w:bookmarkStart w:id="4" w:name="_Toc435538597"/>
      <w:r>
        <w:rPr>
          <w:rFonts w:ascii="Arial" w:hAnsi="Arial" w:cs="Arial"/>
          <w:color w:val="auto"/>
          <w:sz w:val="20"/>
          <w:szCs w:val="20"/>
        </w:rPr>
        <w:t xml:space="preserve">Awarded </w:t>
      </w:r>
      <w:bookmarkEnd w:id="4"/>
      <w:r w:rsidR="00124E15">
        <w:rPr>
          <w:rFonts w:ascii="Arial" w:hAnsi="Arial" w:cs="Arial"/>
          <w:color w:val="auto"/>
          <w:sz w:val="20"/>
          <w:szCs w:val="20"/>
        </w:rPr>
        <w:t>Contractors</w:t>
      </w:r>
    </w:p>
    <w:p w14:paraId="04CF7D09" w14:textId="7A922AAE" w:rsidR="000F58D3" w:rsidRDefault="000F58D3" w:rsidP="000F58D3">
      <w:pPr>
        <w:spacing w:before="120" w:line="276" w:lineRule="auto"/>
        <w:rPr>
          <w:rFonts w:ascii="Arial" w:hAnsi="Arial" w:cs="Arial"/>
          <w:sz w:val="20"/>
          <w:szCs w:val="20"/>
        </w:rPr>
      </w:pPr>
      <w:r>
        <w:rPr>
          <w:rFonts w:ascii="Arial" w:hAnsi="Arial" w:cs="Arial"/>
          <w:sz w:val="20"/>
          <w:szCs w:val="20"/>
        </w:rPr>
        <w:t>The table below represents the Contractors awarded this Master Contract:</w:t>
      </w:r>
    </w:p>
    <w:tbl>
      <w:tblPr>
        <w:tblStyle w:val="TableGrid"/>
        <w:tblW w:w="0" w:type="auto"/>
        <w:tblInd w:w="1008" w:type="dxa"/>
        <w:tblLook w:val="04A0" w:firstRow="1" w:lastRow="0" w:firstColumn="1" w:lastColumn="0" w:noHBand="0" w:noVBand="1"/>
      </w:tblPr>
      <w:tblGrid>
        <w:gridCol w:w="3780"/>
        <w:gridCol w:w="2790"/>
      </w:tblGrid>
      <w:tr w:rsidR="000F58D3" w:rsidRPr="00CB2459" w14:paraId="6F34EF31" w14:textId="77777777" w:rsidTr="000F58D3">
        <w:tc>
          <w:tcPr>
            <w:tcW w:w="3780" w:type="dxa"/>
          </w:tcPr>
          <w:p w14:paraId="69779D51" w14:textId="5F8257BB" w:rsidR="000F58D3" w:rsidRPr="00CB2459" w:rsidRDefault="000F58D3" w:rsidP="000F58D3">
            <w:pPr>
              <w:spacing w:before="120" w:line="276" w:lineRule="auto"/>
              <w:rPr>
                <w:rFonts w:ascii="Arial" w:hAnsi="Arial" w:cs="Arial"/>
                <w:b/>
                <w:sz w:val="20"/>
                <w:szCs w:val="20"/>
              </w:rPr>
            </w:pPr>
            <w:r w:rsidRPr="00CB2459">
              <w:rPr>
                <w:rFonts w:ascii="Arial" w:hAnsi="Arial" w:cs="Arial"/>
                <w:b/>
                <w:sz w:val="20"/>
                <w:szCs w:val="20"/>
              </w:rPr>
              <w:t>Contractor</w:t>
            </w:r>
          </w:p>
        </w:tc>
        <w:tc>
          <w:tcPr>
            <w:tcW w:w="2790" w:type="dxa"/>
          </w:tcPr>
          <w:p w14:paraId="2CDB2C08" w14:textId="266C9BBE" w:rsidR="000F58D3" w:rsidRPr="00CB2459" w:rsidRDefault="000F58D3" w:rsidP="00E22C2B">
            <w:pPr>
              <w:spacing w:before="120" w:line="276" w:lineRule="auto"/>
              <w:jc w:val="center"/>
              <w:rPr>
                <w:rFonts w:ascii="Arial" w:hAnsi="Arial" w:cs="Arial"/>
                <w:b/>
                <w:sz w:val="20"/>
                <w:szCs w:val="20"/>
              </w:rPr>
            </w:pPr>
            <w:r w:rsidRPr="00CB2459">
              <w:rPr>
                <w:rFonts w:ascii="Arial" w:hAnsi="Arial" w:cs="Arial"/>
                <w:b/>
                <w:sz w:val="20"/>
                <w:szCs w:val="20"/>
              </w:rPr>
              <w:t>DES Master Contract No.:</w:t>
            </w:r>
          </w:p>
        </w:tc>
      </w:tr>
      <w:tr w:rsidR="000F58D3" w14:paraId="35D4AA0F" w14:textId="77777777" w:rsidTr="000F58D3">
        <w:tc>
          <w:tcPr>
            <w:tcW w:w="3780" w:type="dxa"/>
          </w:tcPr>
          <w:p w14:paraId="01DFF49F" w14:textId="77777777" w:rsidR="00A53FB2" w:rsidRDefault="000F58D3" w:rsidP="00A53FB2">
            <w:pPr>
              <w:spacing w:before="120" w:line="276" w:lineRule="auto"/>
              <w:rPr>
                <w:rFonts w:ascii="Arial" w:hAnsi="Arial" w:cs="Arial"/>
                <w:sz w:val="20"/>
                <w:szCs w:val="20"/>
              </w:rPr>
            </w:pPr>
            <w:r w:rsidRPr="001F1B36">
              <w:rPr>
                <w:rFonts w:ascii="Arial" w:hAnsi="Arial" w:cs="Arial"/>
                <w:strike/>
                <w:sz w:val="20"/>
                <w:szCs w:val="20"/>
              </w:rPr>
              <w:t>EMC</w:t>
            </w:r>
            <w:r w:rsidR="00E22C2B" w:rsidRPr="001F1B36">
              <w:rPr>
                <w:rFonts w:ascii="Arial" w:hAnsi="Arial" w:cs="Arial"/>
                <w:strike/>
                <w:sz w:val="20"/>
                <w:szCs w:val="20"/>
              </w:rPr>
              <w:t xml:space="preserve"> Corporation</w:t>
            </w:r>
            <w:r w:rsidR="00A53FB2">
              <w:rPr>
                <w:rFonts w:ascii="Arial" w:hAnsi="Arial" w:cs="Arial"/>
                <w:sz w:val="20"/>
                <w:szCs w:val="20"/>
              </w:rPr>
              <w:t xml:space="preserve"> </w:t>
            </w:r>
          </w:p>
          <w:p w14:paraId="5CC92528" w14:textId="4BBC73BC" w:rsidR="000F58D3" w:rsidRPr="00A53FB2" w:rsidRDefault="00A53FB2" w:rsidP="00E73780">
            <w:pPr>
              <w:spacing w:before="120" w:line="276" w:lineRule="auto"/>
              <w:rPr>
                <w:rFonts w:ascii="Arial" w:hAnsi="Arial" w:cs="Arial"/>
                <w:sz w:val="20"/>
                <w:szCs w:val="20"/>
              </w:rPr>
            </w:pPr>
            <w:r>
              <w:rPr>
                <w:rFonts w:ascii="Arial" w:hAnsi="Arial" w:cs="Arial"/>
                <w:sz w:val="20"/>
                <w:szCs w:val="20"/>
              </w:rPr>
              <w:t xml:space="preserve">EMC is inactive under this </w:t>
            </w:r>
            <w:r w:rsidR="00E73780">
              <w:rPr>
                <w:rFonts w:ascii="Arial" w:hAnsi="Arial" w:cs="Arial"/>
                <w:sz w:val="20"/>
                <w:szCs w:val="20"/>
              </w:rPr>
              <w:t>c</w:t>
            </w:r>
            <w:r>
              <w:rPr>
                <w:rFonts w:ascii="Arial" w:hAnsi="Arial" w:cs="Arial"/>
                <w:sz w:val="20"/>
                <w:szCs w:val="20"/>
              </w:rPr>
              <w:t>ontract</w:t>
            </w:r>
          </w:p>
        </w:tc>
        <w:tc>
          <w:tcPr>
            <w:tcW w:w="2790" w:type="dxa"/>
          </w:tcPr>
          <w:p w14:paraId="2BA36133" w14:textId="437C62C3" w:rsidR="00E73780" w:rsidRPr="00E73780" w:rsidRDefault="00E22C2B" w:rsidP="00E73780">
            <w:pPr>
              <w:spacing w:before="120" w:line="276" w:lineRule="auto"/>
              <w:jc w:val="center"/>
              <w:rPr>
                <w:rFonts w:ascii="Arial" w:hAnsi="Arial" w:cs="Arial"/>
                <w:strike/>
                <w:sz w:val="20"/>
                <w:szCs w:val="20"/>
              </w:rPr>
            </w:pPr>
            <w:r w:rsidRPr="001F1B36">
              <w:rPr>
                <w:rFonts w:ascii="Arial" w:hAnsi="Arial" w:cs="Arial"/>
                <w:strike/>
                <w:sz w:val="20"/>
                <w:szCs w:val="20"/>
              </w:rPr>
              <w:t>07814-003</w:t>
            </w:r>
          </w:p>
        </w:tc>
      </w:tr>
      <w:tr w:rsidR="000F58D3" w14:paraId="7253F598" w14:textId="77777777" w:rsidTr="000F58D3">
        <w:tc>
          <w:tcPr>
            <w:tcW w:w="3780" w:type="dxa"/>
          </w:tcPr>
          <w:p w14:paraId="3A8CD4B2" w14:textId="601EB934" w:rsidR="000F58D3" w:rsidRDefault="000F58D3" w:rsidP="000F58D3">
            <w:pPr>
              <w:spacing w:before="120" w:line="276" w:lineRule="auto"/>
              <w:rPr>
                <w:rFonts w:ascii="Arial" w:hAnsi="Arial" w:cs="Arial"/>
                <w:sz w:val="20"/>
                <w:szCs w:val="20"/>
              </w:rPr>
            </w:pPr>
            <w:r>
              <w:rPr>
                <w:rFonts w:ascii="Arial" w:hAnsi="Arial" w:cs="Arial"/>
                <w:sz w:val="20"/>
                <w:szCs w:val="20"/>
              </w:rPr>
              <w:t>Compulink</w:t>
            </w:r>
            <w:r w:rsidR="00E22C2B">
              <w:rPr>
                <w:rFonts w:ascii="Arial" w:hAnsi="Arial" w:cs="Arial"/>
                <w:sz w:val="20"/>
                <w:szCs w:val="20"/>
              </w:rPr>
              <w:t xml:space="preserve"> Management Center Inc. (dba Laserfiche)</w:t>
            </w:r>
          </w:p>
        </w:tc>
        <w:tc>
          <w:tcPr>
            <w:tcW w:w="2790" w:type="dxa"/>
          </w:tcPr>
          <w:p w14:paraId="47C882EF" w14:textId="49985CA4" w:rsidR="000F58D3" w:rsidRDefault="00E22C2B" w:rsidP="00E22C2B">
            <w:pPr>
              <w:spacing w:before="120" w:line="276" w:lineRule="auto"/>
              <w:jc w:val="center"/>
              <w:rPr>
                <w:rFonts w:ascii="Arial" w:hAnsi="Arial" w:cs="Arial"/>
                <w:sz w:val="20"/>
                <w:szCs w:val="20"/>
              </w:rPr>
            </w:pPr>
            <w:r>
              <w:rPr>
                <w:rFonts w:ascii="Arial" w:hAnsi="Arial" w:cs="Arial"/>
                <w:sz w:val="20"/>
                <w:szCs w:val="20"/>
              </w:rPr>
              <w:t>07814-001</w:t>
            </w:r>
          </w:p>
        </w:tc>
      </w:tr>
      <w:tr w:rsidR="000F58D3" w14:paraId="75F250BE" w14:textId="77777777" w:rsidTr="000F58D3">
        <w:tc>
          <w:tcPr>
            <w:tcW w:w="3780" w:type="dxa"/>
          </w:tcPr>
          <w:p w14:paraId="0F96CE60" w14:textId="6066F7DF" w:rsidR="00E73780" w:rsidRDefault="00E73780" w:rsidP="00E22C2B">
            <w:pPr>
              <w:spacing w:before="120" w:line="276" w:lineRule="auto"/>
              <w:rPr>
                <w:rFonts w:ascii="Arial" w:hAnsi="Arial" w:cs="Arial"/>
                <w:sz w:val="20"/>
                <w:szCs w:val="20"/>
              </w:rPr>
            </w:pPr>
            <w:r>
              <w:rPr>
                <w:rFonts w:ascii="Arial" w:hAnsi="Arial" w:cs="Arial"/>
                <w:sz w:val="20"/>
                <w:szCs w:val="20"/>
              </w:rPr>
              <w:t>Hyland LLC</w:t>
            </w:r>
          </w:p>
          <w:p w14:paraId="1A01C234" w14:textId="2DD58D5D" w:rsidR="00E73780" w:rsidRDefault="00CB333A" w:rsidP="00CB333A">
            <w:pPr>
              <w:spacing w:before="120" w:line="276" w:lineRule="auto"/>
              <w:rPr>
                <w:rFonts w:ascii="Arial" w:hAnsi="Arial" w:cs="Arial"/>
                <w:sz w:val="20"/>
                <w:szCs w:val="20"/>
              </w:rPr>
            </w:pPr>
            <w:r>
              <w:rPr>
                <w:rFonts w:ascii="Arial" w:hAnsi="Arial" w:cs="Arial"/>
                <w:sz w:val="20"/>
                <w:szCs w:val="20"/>
              </w:rPr>
              <w:t>(</w:t>
            </w:r>
            <w:r w:rsidR="00E73780">
              <w:rPr>
                <w:rFonts w:ascii="Arial" w:hAnsi="Arial" w:cs="Arial"/>
                <w:sz w:val="20"/>
                <w:szCs w:val="20"/>
              </w:rPr>
              <w:t xml:space="preserve">Formerly </w:t>
            </w:r>
            <w:r w:rsidR="000F58D3">
              <w:rPr>
                <w:rFonts w:ascii="Arial" w:hAnsi="Arial" w:cs="Arial"/>
                <w:sz w:val="20"/>
                <w:szCs w:val="20"/>
              </w:rPr>
              <w:t xml:space="preserve">Lexmark </w:t>
            </w:r>
            <w:r w:rsidR="00E22C2B">
              <w:rPr>
                <w:rFonts w:ascii="Arial" w:hAnsi="Arial" w:cs="Arial"/>
                <w:sz w:val="20"/>
                <w:szCs w:val="20"/>
              </w:rPr>
              <w:t>Enterprise Software, LLC</w:t>
            </w:r>
            <w:r w:rsidR="00E73780">
              <w:rPr>
                <w:rFonts w:ascii="Arial" w:hAnsi="Arial" w:cs="Arial"/>
                <w:sz w:val="20"/>
                <w:szCs w:val="20"/>
              </w:rPr>
              <w:t>)</w:t>
            </w:r>
          </w:p>
        </w:tc>
        <w:tc>
          <w:tcPr>
            <w:tcW w:w="2790" w:type="dxa"/>
          </w:tcPr>
          <w:p w14:paraId="508413A4" w14:textId="6EEE29DA" w:rsidR="000F58D3" w:rsidRDefault="00E22C2B" w:rsidP="00E22C2B">
            <w:pPr>
              <w:spacing w:before="120" w:line="276" w:lineRule="auto"/>
              <w:jc w:val="center"/>
              <w:rPr>
                <w:rFonts w:ascii="Arial" w:hAnsi="Arial" w:cs="Arial"/>
                <w:sz w:val="20"/>
                <w:szCs w:val="20"/>
              </w:rPr>
            </w:pPr>
            <w:r>
              <w:rPr>
                <w:rFonts w:ascii="Arial" w:hAnsi="Arial" w:cs="Arial"/>
                <w:sz w:val="20"/>
                <w:szCs w:val="20"/>
              </w:rPr>
              <w:t>07814-004</w:t>
            </w:r>
          </w:p>
        </w:tc>
      </w:tr>
      <w:tr w:rsidR="000F58D3" w14:paraId="6C74FFB3" w14:textId="77777777" w:rsidTr="000F58D3">
        <w:tc>
          <w:tcPr>
            <w:tcW w:w="3780" w:type="dxa"/>
          </w:tcPr>
          <w:p w14:paraId="6C1084E1" w14:textId="0B048341" w:rsidR="000F58D3" w:rsidRDefault="000F58D3" w:rsidP="000F58D3">
            <w:pPr>
              <w:spacing w:before="120" w:line="276" w:lineRule="auto"/>
              <w:rPr>
                <w:rFonts w:ascii="Arial" w:hAnsi="Arial" w:cs="Arial"/>
                <w:sz w:val="20"/>
                <w:szCs w:val="20"/>
              </w:rPr>
            </w:pPr>
            <w:r>
              <w:rPr>
                <w:rFonts w:ascii="Arial" w:hAnsi="Arial" w:cs="Arial"/>
                <w:sz w:val="20"/>
                <w:szCs w:val="20"/>
              </w:rPr>
              <w:t>OpenText</w:t>
            </w:r>
            <w:r w:rsidR="00E22C2B">
              <w:rPr>
                <w:rFonts w:ascii="Arial" w:hAnsi="Arial" w:cs="Arial"/>
                <w:sz w:val="20"/>
                <w:szCs w:val="20"/>
              </w:rPr>
              <w:t>, Inc.</w:t>
            </w:r>
          </w:p>
        </w:tc>
        <w:tc>
          <w:tcPr>
            <w:tcW w:w="2790" w:type="dxa"/>
          </w:tcPr>
          <w:p w14:paraId="50C68F51" w14:textId="41C87413" w:rsidR="000F58D3" w:rsidRDefault="00E22C2B" w:rsidP="00E22C2B">
            <w:pPr>
              <w:spacing w:before="120" w:line="276" w:lineRule="auto"/>
              <w:jc w:val="center"/>
              <w:rPr>
                <w:rFonts w:ascii="Arial" w:hAnsi="Arial" w:cs="Arial"/>
                <w:sz w:val="20"/>
                <w:szCs w:val="20"/>
              </w:rPr>
            </w:pPr>
            <w:r>
              <w:rPr>
                <w:rFonts w:ascii="Arial" w:hAnsi="Arial" w:cs="Arial"/>
                <w:sz w:val="20"/>
                <w:szCs w:val="20"/>
              </w:rPr>
              <w:t>07814-002</w:t>
            </w:r>
          </w:p>
        </w:tc>
      </w:tr>
    </w:tbl>
    <w:p w14:paraId="0EF1471E" w14:textId="525BDB35" w:rsidR="00035036" w:rsidRPr="00035036" w:rsidRDefault="00035036" w:rsidP="00035036">
      <w:pPr>
        <w:keepNext/>
        <w:keepLines/>
        <w:numPr>
          <w:ilvl w:val="1"/>
          <w:numId w:val="1"/>
        </w:numPr>
        <w:spacing w:before="240" w:after="120" w:line="276" w:lineRule="auto"/>
        <w:outlineLvl w:val="1"/>
        <w:rPr>
          <w:rFonts w:ascii="Arial" w:eastAsiaTheme="majorEastAsia" w:hAnsi="Arial" w:cs="Arial"/>
          <w:b/>
          <w:bCs/>
          <w:sz w:val="20"/>
          <w:szCs w:val="20"/>
        </w:rPr>
      </w:pPr>
      <w:bookmarkStart w:id="5" w:name="_Toc435538598"/>
      <w:r>
        <w:rPr>
          <w:rFonts w:ascii="Arial" w:eastAsiaTheme="majorEastAsia" w:hAnsi="Arial" w:cs="Arial"/>
          <w:b/>
          <w:bCs/>
          <w:sz w:val="20"/>
          <w:szCs w:val="20"/>
        </w:rPr>
        <w:t>Contractor’s Responsibilities</w:t>
      </w:r>
      <w:bookmarkEnd w:id="5"/>
    </w:p>
    <w:p w14:paraId="485D406D" w14:textId="7627E78A" w:rsidR="000F58D3" w:rsidRDefault="00035036" w:rsidP="000F58D3">
      <w:pPr>
        <w:spacing w:before="120" w:line="276" w:lineRule="auto"/>
        <w:rPr>
          <w:rFonts w:ascii="Arial" w:hAnsi="Arial" w:cs="Arial"/>
          <w:sz w:val="20"/>
          <w:szCs w:val="20"/>
        </w:rPr>
      </w:pPr>
      <w:r>
        <w:rPr>
          <w:rFonts w:ascii="Arial" w:hAnsi="Arial" w:cs="Arial"/>
          <w:sz w:val="20"/>
          <w:szCs w:val="20"/>
        </w:rPr>
        <w:t xml:space="preserve">Contractors </w:t>
      </w:r>
      <w:r w:rsidR="001D2ED7">
        <w:rPr>
          <w:rFonts w:ascii="Arial" w:hAnsi="Arial" w:cs="Arial"/>
          <w:sz w:val="20"/>
          <w:szCs w:val="20"/>
        </w:rPr>
        <w:t>offer</w:t>
      </w:r>
      <w:r w:rsidR="00443AB1">
        <w:rPr>
          <w:rFonts w:ascii="Arial" w:hAnsi="Arial" w:cs="Arial"/>
          <w:sz w:val="20"/>
          <w:szCs w:val="20"/>
        </w:rPr>
        <w:t xml:space="preserve"> </w:t>
      </w:r>
      <w:r>
        <w:rPr>
          <w:rFonts w:ascii="Arial" w:hAnsi="Arial" w:cs="Arial"/>
          <w:sz w:val="20"/>
          <w:szCs w:val="20"/>
        </w:rPr>
        <w:t xml:space="preserve">Core Functionality for an ECM </w:t>
      </w:r>
      <w:r w:rsidR="003A32D2">
        <w:rPr>
          <w:rFonts w:ascii="Arial" w:hAnsi="Arial" w:cs="Arial"/>
          <w:sz w:val="20"/>
          <w:szCs w:val="20"/>
        </w:rPr>
        <w:t>Solution</w:t>
      </w:r>
      <w:r w:rsidR="001D2ED7">
        <w:rPr>
          <w:rFonts w:ascii="Arial" w:hAnsi="Arial" w:cs="Arial"/>
          <w:sz w:val="20"/>
          <w:szCs w:val="20"/>
        </w:rPr>
        <w:t xml:space="preserve"> under this Master Contract.  Contractors may provide multiple options for these products and services based on the complexities of the Purchasers needs and budget</w:t>
      </w:r>
      <w:r>
        <w:rPr>
          <w:rFonts w:ascii="Arial" w:hAnsi="Arial" w:cs="Arial"/>
          <w:sz w:val="20"/>
          <w:szCs w:val="20"/>
        </w:rPr>
        <w:t xml:space="preserve">.  The </w:t>
      </w:r>
      <w:r w:rsidR="000E46D9">
        <w:rPr>
          <w:rFonts w:ascii="Arial" w:hAnsi="Arial" w:cs="Arial"/>
          <w:sz w:val="20"/>
          <w:szCs w:val="20"/>
        </w:rPr>
        <w:t>Contractor</w:t>
      </w:r>
      <w:r w:rsidR="00443AB1">
        <w:rPr>
          <w:rFonts w:ascii="Arial" w:hAnsi="Arial" w:cs="Arial"/>
          <w:sz w:val="20"/>
          <w:szCs w:val="20"/>
        </w:rPr>
        <w:t xml:space="preserve"> </w:t>
      </w:r>
      <w:r w:rsidR="00891A27">
        <w:rPr>
          <w:rFonts w:ascii="Arial" w:hAnsi="Arial" w:cs="Arial"/>
          <w:sz w:val="20"/>
          <w:szCs w:val="20"/>
        </w:rPr>
        <w:t>is</w:t>
      </w:r>
      <w:r w:rsidR="00443AB1">
        <w:rPr>
          <w:rFonts w:ascii="Arial" w:hAnsi="Arial" w:cs="Arial"/>
          <w:sz w:val="20"/>
          <w:szCs w:val="20"/>
        </w:rPr>
        <w:t xml:space="preserve"> responsible for the P</w:t>
      </w:r>
      <w:r>
        <w:rPr>
          <w:rFonts w:ascii="Arial" w:hAnsi="Arial" w:cs="Arial"/>
          <w:sz w:val="20"/>
          <w:szCs w:val="20"/>
        </w:rPr>
        <w:t>roducts acquired, Services, Su</w:t>
      </w:r>
      <w:r w:rsidR="00443AB1">
        <w:rPr>
          <w:rFonts w:ascii="Arial" w:hAnsi="Arial" w:cs="Arial"/>
          <w:sz w:val="20"/>
          <w:szCs w:val="20"/>
        </w:rPr>
        <w:t>pport, and/or any subcontractor work</w:t>
      </w:r>
      <w:r>
        <w:rPr>
          <w:rFonts w:ascii="Arial" w:hAnsi="Arial" w:cs="Arial"/>
          <w:sz w:val="20"/>
          <w:szCs w:val="20"/>
        </w:rPr>
        <w:t>.</w:t>
      </w:r>
    </w:p>
    <w:p w14:paraId="6EDE8394" w14:textId="77777777" w:rsidR="001625CB" w:rsidRPr="00435650" w:rsidRDefault="001625CB" w:rsidP="001625CB">
      <w:pPr>
        <w:pStyle w:val="Heading2"/>
        <w:numPr>
          <w:ilvl w:val="1"/>
          <w:numId w:val="1"/>
        </w:numPr>
        <w:spacing w:before="240" w:after="120" w:line="276" w:lineRule="auto"/>
        <w:rPr>
          <w:rFonts w:ascii="Arial" w:hAnsi="Arial" w:cs="Arial"/>
          <w:color w:val="auto"/>
          <w:sz w:val="20"/>
          <w:szCs w:val="20"/>
        </w:rPr>
      </w:pPr>
      <w:bookmarkStart w:id="6" w:name="_Toc435538599"/>
      <w:r>
        <w:rPr>
          <w:rFonts w:ascii="Arial" w:hAnsi="Arial" w:cs="Arial"/>
          <w:color w:val="auto"/>
          <w:sz w:val="20"/>
          <w:szCs w:val="20"/>
        </w:rPr>
        <w:t>Limitations</w:t>
      </w:r>
      <w:bookmarkEnd w:id="6"/>
    </w:p>
    <w:p w14:paraId="0E2E7DE0" w14:textId="770B0F5F" w:rsidR="00035036" w:rsidRPr="00CF2A3B" w:rsidRDefault="00035036" w:rsidP="00035036">
      <w:pPr>
        <w:pStyle w:val="Heading2"/>
        <w:numPr>
          <w:ilvl w:val="2"/>
          <w:numId w:val="1"/>
        </w:numPr>
        <w:spacing w:before="240" w:after="120" w:line="276" w:lineRule="auto"/>
        <w:ind w:left="1296"/>
        <w:rPr>
          <w:rFonts w:ascii="Arial" w:hAnsi="Arial" w:cs="Arial"/>
          <w:color w:val="auto"/>
          <w:sz w:val="20"/>
          <w:szCs w:val="20"/>
        </w:rPr>
      </w:pPr>
      <w:bookmarkStart w:id="7" w:name="_Toc435538600"/>
      <w:r>
        <w:rPr>
          <w:rFonts w:ascii="Arial" w:hAnsi="Arial" w:cs="Arial"/>
          <w:color w:val="auto"/>
          <w:sz w:val="20"/>
          <w:szCs w:val="20"/>
        </w:rPr>
        <w:t>Extended Functionality</w:t>
      </w:r>
      <w:bookmarkEnd w:id="7"/>
    </w:p>
    <w:p w14:paraId="50556202" w14:textId="21F8454A" w:rsidR="00C50AF0" w:rsidRDefault="00BE1B8E" w:rsidP="00035036">
      <w:pPr>
        <w:spacing w:before="120" w:line="276" w:lineRule="auto"/>
        <w:ind w:left="630"/>
        <w:rPr>
          <w:rFonts w:ascii="Arial" w:hAnsi="Arial" w:cs="Arial"/>
          <w:sz w:val="20"/>
          <w:szCs w:val="20"/>
        </w:rPr>
      </w:pPr>
      <w:r>
        <w:rPr>
          <w:rFonts w:ascii="Arial" w:hAnsi="Arial" w:cs="Arial"/>
          <w:sz w:val="20"/>
          <w:szCs w:val="20"/>
        </w:rPr>
        <w:t xml:space="preserve">Functionality </w:t>
      </w:r>
      <w:r w:rsidR="000B1AB6">
        <w:rPr>
          <w:rFonts w:ascii="Arial" w:hAnsi="Arial" w:cs="Arial"/>
          <w:sz w:val="20"/>
          <w:szCs w:val="20"/>
        </w:rPr>
        <w:t xml:space="preserve">may be added to </w:t>
      </w:r>
      <w:r w:rsidR="008A5107">
        <w:rPr>
          <w:rFonts w:ascii="Arial" w:hAnsi="Arial" w:cs="Arial"/>
          <w:sz w:val="20"/>
          <w:szCs w:val="20"/>
        </w:rPr>
        <w:t>a Purchaser</w:t>
      </w:r>
      <w:r w:rsidR="000B1AB6">
        <w:rPr>
          <w:rFonts w:ascii="Arial" w:hAnsi="Arial" w:cs="Arial"/>
          <w:sz w:val="20"/>
          <w:szCs w:val="20"/>
        </w:rPr>
        <w:t xml:space="preserve">’s ECM </w:t>
      </w:r>
      <w:r>
        <w:rPr>
          <w:rFonts w:ascii="Arial" w:hAnsi="Arial" w:cs="Arial"/>
          <w:sz w:val="20"/>
          <w:szCs w:val="20"/>
        </w:rPr>
        <w:t>s</w:t>
      </w:r>
      <w:r w:rsidR="003A32D2">
        <w:rPr>
          <w:rFonts w:ascii="Arial" w:hAnsi="Arial" w:cs="Arial"/>
          <w:sz w:val="20"/>
          <w:szCs w:val="20"/>
        </w:rPr>
        <w:t>olution</w:t>
      </w:r>
      <w:r w:rsidR="000B1AB6">
        <w:rPr>
          <w:rFonts w:ascii="Arial" w:hAnsi="Arial" w:cs="Arial"/>
          <w:sz w:val="20"/>
          <w:szCs w:val="20"/>
        </w:rPr>
        <w:t xml:space="preserve"> which may be for products </w:t>
      </w:r>
      <w:r>
        <w:rPr>
          <w:rFonts w:ascii="Arial" w:hAnsi="Arial" w:cs="Arial"/>
          <w:sz w:val="20"/>
          <w:szCs w:val="20"/>
        </w:rPr>
        <w:t>or</w:t>
      </w:r>
      <w:r w:rsidR="000B1AB6">
        <w:rPr>
          <w:rFonts w:ascii="Arial" w:hAnsi="Arial" w:cs="Arial"/>
          <w:sz w:val="20"/>
          <w:szCs w:val="20"/>
        </w:rPr>
        <w:t xml:space="preserve"> services outside of the scope of this Maste</w:t>
      </w:r>
      <w:r>
        <w:rPr>
          <w:rFonts w:ascii="Arial" w:hAnsi="Arial" w:cs="Arial"/>
          <w:sz w:val="20"/>
          <w:szCs w:val="20"/>
        </w:rPr>
        <w:t xml:space="preserve">r Contract. </w:t>
      </w:r>
      <w:r w:rsidR="000B1AB6">
        <w:rPr>
          <w:rFonts w:ascii="Arial" w:hAnsi="Arial" w:cs="Arial"/>
          <w:sz w:val="20"/>
          <w:szCs w:val="20"/>
        </w:rPr>
        <w:t xml:space="preserve">Agencies </w:t>
      </w:r>
      <w:r w:rsidR="00EA2D8D">
        <w:rPr>
          <w:rFonts w:ascii="Arial" w:hAnsi="Arial" w:cs="Arial"/>
          <w:sz w:val="20"/>
          <w:szCs w:val="20"/>
        </w:rPr>
        <w:t xml:space="preserve">may acquire </w:t>
      </w:r>
      <w:r>
        <w:rPr>
          <w:rFonts w:ascii="Arial" w:hAnsi="Arial" w:cs="Arial"/>
          <w:sz w:val="20"/>
          <w:szCs w:val="20"/>
        </w:rPr>
        <w:t>this extended f</w:t>
      </w:r>
      <w:r w:rsidR="00EA2D8D">
        <w:rPr>
          <w:rFonts w:ascii="Arial" w:hAnsi="Arial" w:cs="Arial"/>
          <w:sz w:val="20"/>
          <w:szCs w:val="20"/>
        </w:rPr>
        <w:t>unctionality by various</w:t>
      </w:r>
      <w:r w:rsidR="002D1CBE">
        <w:rPr>
          <w:rFonts w:ascii="Arial" w:hAnsi="Arial" w:cs="Arial"/>
          <w:sz w:val="20"/>
          <w:szCs w:val="20"/>
        </w:rPr>
        <w:t xml:space="preserve"> procurement method</w:t>
      </w:r>
      <w:r w:rsidR="00EA2D8D">
        <w:rPr>
          <w:rFonts w:ascii="Arial" w:hAnsi="Arial" w:cs="Arial"/>
          <w:sz w:val="20"/>
          <w:szCs w:val="20"/>
        </w:rPr>
        <w:t>s</w:t>
      </w:r>
      <w:r w:rsidR="002D1CBE">
        <w:rPr>
          <w:rFonts w:ascii="Arial" w:hAnsi="Arial" w:cs="Arial"/>
          <w:sz w:val="20"/>
          <w:szCs w:val="20"/>
        </w:rPr>
        <w:t xml:space="preserve"> </w:t>
      </w:r>
      <w:r w:rsidR="00236855">
        <w:rPr>
          <w:rFonts w:ascii="Arial" w:hAnsi="Arial" w:cs="Arial"/>
          <w:sz w:val="20"/>
          <w:szCs w:val="20"/>
        </w:rPr>
        <w:t>separate from</w:t>
      </w:r>
      <w:r w:rsidR="002D1CBE">
        <w:rPr>
          <w:rFonts w:ascii="Arial" w:hAnsi="Arial" w:cs="Arial"/>
          <w:sz w:val="20"/>
          <w:szCs w:val="20"/>
        </w:rPr>
        <w:t xml:space="preserve"> this Master Contract</w:t>
      </w:r>
      <w:r>
        <w:rPr>
          <w:rFonts w:ascii="Arial" w:hAnsi="Arial" w:cs="Arial"/>
          <w:sz w:val="20"/>
          <w:szCs w:val="20"/>
        </w:rPr>
        <w:t>,</w:t>
      </w:r>
      <w:r w:rsidR="002D1CBE">
        <w:rPr>
          <w:rFonts w:ascii="Arial" w:hAnsi="Arial" w:cs="Arial"/>
          <w:sz w:val="20"/>
          <w:szCs w:val="20"/>
        </w:rPr>
        <w:t xml:space="preserve"> </w:t>
      </w:r>
      <w:r>
        <w:rPr>
          <w:rFonts w:ascii="Arial" w:hAnsi="Arial" w:cs="Arial"/>
          <w:sz w:val="20"/>
          <w:szCs w:val="20"/>
        </w:rPr>
        <w:t>including, but not limited to</w:t>
      </w:r>
      <w:r w:rsidR="00EA2D8D">
        <w:rPr>
          <w:rFonts w:ascii="Arial" w:hAnsi="Arial" w:cs="Arial"/>
          <w:sz w:val="20"/>
          <w:szCs w:val="20"/>
        </w:rPr>
        <w:t xml:space="preserve">:  </w:t>
      </w:r>
    </w:p>
    <w:p w14:paraId="1BA99B18" w14:textId="77178DE9" w:rsidR="00C50AF0" w:rsidRDefault="003D5D00" w:rsidP="00D679B3">
      <w:pPr>
        <w:spacing w:before="120" w:line="276" w:lineRule="auto"/>
        <w:ind w:left="1440"/>
        <w:rPr>
          <w:rFonts w:ascii="Arial" w:hAnsi="Arial" w:cs="Arial"/>
          <w:sz w:val="20"/>
          <w:szCs w:val="20"/>
        </w:rPr>
      </w:pPr>
      <w:r w:rsidRPr="003D5D00">
        <w:rPr>
          <w:rFonts w:ascii="Arial" w:hAnsi="Arial" w:cs="Arial"/>
          <w:sz w:val="20"/>
          <w:szCs w:val="20"/>
        </w:rPr>
        <w:t xml:space="preserve">a) </w:t>
      </w:r>
      <w:r w:rsidR="00504732">
        <w:rPr>
          <w:rFonts w:ascii="Arial" w:hAnsi="Arial" w:cs="Arial"/>
          <w:sz w:val="20"/>
          <w:szCs w:val="20"/>
        </w:rPr>
        <w:t>direct</w:t>
      </w:r>
      <w:r w:rsidRPr="003D5D00">
        <w:rPr>
          <w:rFonts w:ascii="Arial" w:hAnsi="Arial" w:cs="Arial"/>
          <w:sz w:val="20"/>
          <w:szCs w:val="20"/>
        </w:rPr>
        <w:t xml:space="preserve"> from an Original Equipment Manufacturer (OEM)</w:t>
      </w:r>
      <w:r w:rsidR="009C0C51">
        <w:rPr>
          <w:rFonts w:ascii="Arial" w:hAnsi="Arial" w:cs="Arial"/>
          <w:sz w:val="20"/>
          <w:szCs w:val="20"/>
        </w:rPr>
        <w:t>;</w:t>
      </w:r>
      <w:r w:rsidRPr="003D5D00">
        <w:rPr>
          <w:rFonts w:ascii="Arial" w:hAnsi="Arial" w:cs="Arial"/>
          <w:sz w:val="20"/>
          <w:szCs w:val="20"/>
        </w:rPr>
        <w:t xml:space="preserve"> </w:t>
      </w:r>
    </w:p>
    <w:p w14:paraId="713A8F50" w14:textId="2C0CFF0D" w:rsidR="00C50AF0" w:rsidRDefault="003D5D00" w:rsidP="00D679B3">
      <w:pPr>
        <w:spacing w:before="120" w:line="276" w:lineRule="auto"/>
        <w:ind w:left="1440"/>
        <w:rPr>
          <w:rFonts w:ascii="Arial" w:hAnsi="Arial" w:cs="Arial"/>
          <w:sz w:val="20"/>
          <w:szCs w:val="20"/>
        </w:rPr>
      </w:pPr>
      <w:r w:rsidRPr="003D5D00">
        <w:rPr>
          <w:rFonts w:ascii="Arial" w:hAnsi="Arial" w:cs="Arial"/>
          <w:sz w:val="20"/>
          <w:szCs w:val="20"/>
        </w:rPr>
        <w:t xml:space="preserve">b) </w:t>
      </w:r>
      <w:r w:rsidR="00504732">
        <w:rPr>
          <w:rFonts w:ascii="Arial" w:hAnsi="Arial" w:cs="Arial"/>
          <w:sz w:val="20"/>
          <w:szCs w:val="20"/>
        </w:rPr>
        <w:t xml:space="preserve">by </w:t>
      </w:r>
      <w:r w:rsidR="00EA2D8D">
        <w:rPr>
          <w:rFonts w:ascii="Arial" w:hAnsi="Arial" w:cs="Arial"/>
          <w:sz w:val="20"/>
          <w:szCs w:val="20"/>
        </w:rPr>
        <w:t>a</w:t>
      </w:r>
      <w:r w:rsidRPr="003D5D00">
        <w:rPr>
          <w:rFonts w:ascii="Arial" w:hAnsi="Arial" w:cs="Arial"/>
          <w:sz w:val="20"/>
          <w:szCs w:val="20"/>
        </w:rPr>
        <w:t xml:space="preserve"> </w:t>
      </w:r>
      <w:r w:rsidR="00161276">
        <w:rPr>
          <w:rFonts w:ascii="Arial" w:hAnsi="Arial" w:cs="Arial"/>
          <w:sz w:val="20"/>
          <w:szCs w:val="20"/>
        </w:rPr>
        <w:t>formal</w:t>
      </w:r>
      <w:r w:rsidRPr="003D5D00">
        <w:rPr>
          <w:rFonts w:ascii="Arial" w:hAnsi="Arial" w:cs="Arial"/>
          <w:sz w:val="20"/>
          <w:szCs w:val="20"/>
        </w:rPr>
        <w:t xml:space="preserve"> </w:t>
      </w:r>
      <w:r w:rsidR="00EA2D8D">
        <w:rPr>
          <w:rFonts w:ascii="Arial" w:hAnsi="Arial" w:cs="Arial"/>
          <w:sz w:val="20"/>
          <w:szCs w:val="20"/>
        </w:rPr>
        <w:t xml:space="preserve">solicitation </w:t>
      </w:r>
      <w:r w:rsidRPr="003D5D00">
        <w:rPr>
          <w:rFonts w:ascii="Arial" w:hAnsi="Arial" w:cs="Arial"/>
          <w:sz w:val="20"/>
          <w:szCs w:val="20"/>
        </w:rPr>
        <w:t xml:space="preserve">from partners or software resellers; or, </w:t>
      </w:r>
    </w:p>
    <w:p w14:paraId="20E6FC0A" w14:textId="09A16586" w:rsidR="006D293D" w:rsidRDefault="003D5D00" w:rsidP="00D679B3">
      <w:pPr>
        <w:spacing w:before="120" w:line="276" w:lineRule="auto"/>
        <w:ind w:left="1440"/>
        <w:rPr>
          <w:rFonts w:ascii="Arial" w:hAnsi="Arial" w:cs="Arial"/>
          <w:sz w:val="20"/>
          <w:szCs w:val="20"/>
        </w:rPr>
      </w:pPr>
      <w:r w:rsidRPr="003D5D00">
        <w:rPr>
          <w:rFonts w:ascii="Arial" w:hAnsi="Arial" w:cs="Arial"/>
          <w:sz w:val="20"/>
          <w:szCs w:val="20"/>
        </w:rPr>
        <w:t xml:space="preserve">c) </w:t>
      </w:r>
      <w:r w:rsidR="00161276">
        <w:rPr>
          <w:rFonts w:ascii="Arial" w:hAnsi="Arial" w:cs="Arial"/>
          <w:sz w:val="20"/>
          <w:szCs w:val="20"/>
        </w:rPr>
        <w:t>under the authority of a</w:t>
      </w:r>
      <w:r w:rsidR="00EA2D8D">
        <w:rPr>
          <w:rFonts w:ascii="Arial" w:hAnsi="Arial" w:cs="Arial"/>
          <w:sz w:val="20"/>
          <w:szCs w:val="20"/>
        </w:rPr>
        <w:t xml:space="preserve"> </w:t>
      </w:r>
      <w:r w:rsidRPr="003D5D00">
        <w:rPr>
          <w:rFonts w:ascii="Arial" w:hAnsi="Arial" w:cs="Arial"/>
          <w:sz w:val="20"/>
          <w:szCs w:val="20"/>
        </w:rPr>
        <w:t>Sole Source</w:t>
      </w:r>
      <w:r w:rsidR="00EA2D8D">
        <w:rPr>
          <w:rFonts w:ascii="Arial" w:hAnsi="Arial" w:cs="Arial"/>
          <w:sz w:val="20"/>
          <w:szCs w:val="20"/>
        </w:rPr>
        <w:t xml:space="preserve"> </w:t>
      </w:r>
      <w:r w:rsidR="00161276">
        <w:rPr>
          <w:rFonts w:ascii="Arial" w:hAnsi="Arial" w:cs="Arial"/>
          <w:sz w:val="20"/>
          <w:szCs w:val="20"/>
        </w:rPr>
        <w:t>Acquisition</w:t>
      </w:r>
      <w:r w:rsidRPr="003D5D00">
        <w:rPr>
          <w:rFonts w:ascii="Arial" w:hAnsi="Arial" w:cs="Arial"/>
          <w:sz w:val="20"/>
          <w:szCs w:val="20"/>
        </w:rPr>
        <w:t>.</w:t>
      </w:r>
      <w:r w:rsidR="002D1CBE">
        <w:rPr>
          <w:rFonts w:ascii="Arial" w:hAnsi="Arial" w:cs="Arial"/>
          <w:sz w:val="20"/>
          <w:szCs w:val="20"/>
        </w:rPr>
        <w:t xml:space="preserve"> </w:t>
      </w:r>
    </w:p>
    <w:p w14:paraId="31927C7C" w14:textId="345434E4" w:rsidR="00035036" w:rsidRPr="00CF2A3B" w:rsidRDefault="003C2B4B" w:rsidP="003C2B4B">
      <w:pPr>
        <w:pStyle w:val="Heading2"/>
        <w:numPr>
          <w:ilvl w:val="2"/>
          <w:numId w:val="1"/>
        </w:numPr>
        <w:tabs>
          <w:tab w:val="left" w:pos="810"/>
        </w:tabs>
        <w:spacing w:before="240" w:after="120" w:line="276" w:lineRule="auto"/>
        <w:ind w:hanging="90"/>
        <w:rPr>
          <w:rFonts w:ascii="Arial" w:hAnsi="Arial" w:cs="Arial"/>
          <w:color w:val="auto"/>
          <w:sz w:val="20"/>
          <w:szCs w:val="20"/>
        </w:rPr>
      </w:pPr>
      <w:bookmarkStart w:id="8" w:name="_Toc435538601"/>
      <w:r>
        <w:rPr>
          <w:rFonts w:ascii="Arial" w:hAnsi="Arial" w:cs="Arial"/>
          <w:color w:val="auto"/>
          <w:sz w:val="20"/>
          <w:szCs w:val="20"/>
        </w:rPr>
        <w:t>Core Functionality</w:t>
      </w:r>
      <w:bookmarkEnd w:id="8"/>
    </w:p>
    <w:p w14:paraId="0596C77D" w14:textId="4E7C83D3" w:rsidR="0054482F" w:rsidRDefault="0054482F" w:rsidP="003C2B4B">
      <w:pPr>
        <w:spacing w:before="120" w:after="120" w:line="276" w:lineRule="auto"/>
        <w:ind w:left="630"/>
        <w:rPr>
          <w:rFonts w:ascii="Arial" w:hAnsi="Arial" w:cs="Arial"/>
          <w:sz w:val="20"/>
          <w:szCs w:val="20"/>
        </w:rPr>
      </w:pPr>
      <w:r w:rsidRPr="005B4214">
        <w:rPr>
          <w:rFonts w:ascii="Arial" w:hAnsi="Arial" w:cs="Arial"/>
          <w:sz w:val="20"/>
          <w:szCs w:val="20"/>
        </w:rPr>
        <w:t>Contractor</w:t>
      </w:r>
      <w:r>
        <w:rPr>
          <w:rFonts w:ascii="Arial" w:hAnsi="Arial" w:cs="Arial"/>
          <w:sz w:val="20"/>
          <w:szCs w:val="20"/>
        </w:rPr>
        <w:t>s are</w:t>
      </w:r>
      <w:r w:rsidRPr="005B4214">
        <w:rPr>
          <w:rFonts w:ascii="Arial" w:hAnsi="Arial" w:cs="Arial"/>
          <w:sz w:val="20"/>
          <w:szCs w:val="20"/>
        </w:rPr>
        <w:t xml:space="preserve"> authorized to sell only those </w:t>
      </w:r>
      <w:r>
        <w:rPr>
          <w:rFonts w:ascii="Arial" w:hAnsi="Arial" w:cs="Arial"/>
          <w:sz w:val="20"/>
          <w:szCs w:val="20"/>
        </w:rPr>
        <w:t>Products</w:t>
      </w:r>
      <w:r w:rsidR="00D679B3">
        <w:rPr>
          <w:rFonts w:ascii="Arial" w:hAnsi="Arial" w:cs="Arial"/>
          <w:sz w:val="20"/>
          <w:szCs w:val="20"/>
        </w:rPr>
        <w:t>, Services,</w:t>
      </w:r>
      <w:r>
        <w:rPr>
          <w:rFonts w:ascii="Arial" w:hAnsi="Arial" w:cs="Arial"/>
          <w:sz w:val="20"/>
          <w:szCs w:val="20"/>
        </w:rPr>
        <w:t xml:space="preserve"> and S</w:t>
      </w:r>
      <w:r w:rsidR="00D679B3">
        <w:rPr>
          <w:rFonts w:ascii="Arial" w:hAnsi="Arial" w:cs="Arial"/>
          <w:sz w:val="20"/>
          <w:szCs w:val="20"/>
        </w:rPr>
        <w:t>upport</w:t>
      </w:r>
      <w:r w:rsidRPr="005B4214">
        <w:rPr>
          <w:rFonts w:ascii="Arial" w:hAnsi="Arial" w:cs="Arial"/>
          <w:sz w:val="20"/>
          <w:szCs w:val="20"/>
        </w:rPr>
        <w:t xml:space="preserve"> </w:t>
      </w:r>
      <w:r w:rsidR="00EA00A1">
        <w:rPr>
          <w:rFonts w:ascii="Arial" w:hAnsi="Arial" w:cs="Arial"/>
          <w:sz w:val="20"/>
          <w:szCs w:val="20"/>
        </w:rPr>
        <w:t>as</w:t>
      </w:r>
      <w:r w:rsidRPr="005B4214">
        <w:rPr>
          <w:rFonts w:ascii="Arial" w:hAnsi="Arial" w:cs="Arial"/>
          <w:sz w:val="20"/>
          <w:szCs w:val="20"/>
        </w:rPr>
        <w:t xml:space="preserve"> allowed </w:t>
      </w:r>
      <w:r w:rsidR="00EA00A1">
        <w:rPr>
          <w:rFonts w:ascii="Arial" w:hAnsi="Arial" w:cs="Arial"/>
          <w:sz w:val="20"/>
          <w:szCs w:val="20"/>
        </w:rPr>
        <w:t>under</w:t>
      </w:r>
      <w:r w:rsidRPr="005B4214">
        <w:rPr>
          <w:rFonts w:ascii="Arial" w:hAnsi="Arial" w:cs="Arial"/>
          <w:sz w:val="20"/>
          <w:szCs w:val="20"/>
        </w:rPr>
        <w:t xml:space="preserve"> this </w:t>
      </w:r>
      <w:r>
        <w:rPr>
          <w:rFonts w:ascii="Arial" w:hAnsi="Arial" w:cs="Arial"/>
          <w:sz w:val="20"/>
          <w:szCs w:val="20"/>
        </w:rPr>
        <w:t>Master Contract</w:t>
      </w:r>
      <w:r w:rsidRPr="005B4214">
        <w:rPr>
          <w:rFonts w:ascii="Arial" w:hAnsi="Arial" w:cs="Arial"/>
          <w:sz w:val="20"/>
          <w:szCs w:val="20"/>
        </w:rPr>
        <w:t xml:space="preserve">.  </w:t>
      </w:r>
    </w:p>
    <w:p w14:paraId="5B58C4FA" w14:textId="603B2043" w:rsidR="003C2B4B" w:rsidRDefault="00891A27" w:rsidP="003C2B4B">
      <w:pPr>
        <w:spacing w:before="120" w:line="276" w:lineRule="auto"/>
        <w:ind w:left="630"/>
        <w:rPr>
          <w:rFonts w:ascii="Arial" w:hAnsi="Arial" w:cs="Arial"/>
          <w:sz w:val="20"/>
          <w:szCs w:val="20"/>
        </w:rPr>
      </w:pPr>
      <w:r>
        <w:rPr>
          <w:rFonts w:ascii="Arial" w:hAnsi="Arial" w:cs="Arial"/>
          <w:sz w:val="20"/>
          <w:szCs w:val="20"/>
        </w:rPr>
        <w:t xml:space="preserve">As </w:t>
      </w:r>
      <w:r w:rsidR="009C6C87">
        <w:rPr>
          <w:rFonts w:ascii="Arial" w:hAnsi="Arial" w:cs="Arial"/>
          <w:sz w:val="20"/>
          <w:szCs w:val="20"/>
        </w:rPr>
        <w:t xml:space="preserve">a </w:t>
      </w:r>
      <w:r>
        <w:rPr>
          <w:rFonts w:ascii="Arial" w:hAnsi="Arial" w:cs="Arial"/>
          <w:sz w:val="20"/>
          <w:szCs w:val="20"/>
        </w:rPr>
        <w:t xml:space="preserve">Contractors’ Solution changes, </w:t>
      </w:r>
      <w:r w:rsidR="003C2B4B">
        <w:rPr>
          <w:rFonts w:ascii="Arial" w:hAnsi="Arial" w:cs="Arial"/>
          <w:sz w:val="20"/>
          <w:szCs w:val="20"/>
        </w:rPr>
        <w:t xml:space="preserve">DES </w:t>
      </w:r>
      <w:r w:rsidR="004D7A7C">
        <w:rPr>
          <w:rFonts w:ascii="Arial" w:hAnsi="Arial" w:cs="Arial"/>
          <w:sz w:val="20"/>
          <w:szCs w:val="20"/>
        </w:rPr>
        <w:t>can</w:t>
      </w:r>
      <w:r w:rsidR="003C2B4B">
        <w:rPr>
          <w:rFonts w:ascii="Arial" w:hAnsi="Arial" w:cs="Arial"/>
          <w:sz w:val="20"/>
          <w:szCs w:val="20"/>
        </w:rPr>
        <w:t xml:space="preserve"> add functionality for additional products </w:t>
      </w:r>
      <w:r>
        <w:rPr>
          <w:rFonts w:ascii="Arial" w:hAnsi="Arial" w:cs="Arial"/>
          <w:sz w:val="20"/>
          <w:szCs w:val="20"/>
        </w:rPr>
        <w:t xml:space="preserve">which are within the original scope </w:t>
      </w:r>
      <w:r w:rsidR="009C6C87">
        <w:rPr>
          <w:rFonts w:ascii="Arial" w:hAnsi="Arial" w:cs="Arial"/>
          <w:sz w:val="20"/>
          <w:szCs w:val="20"/>
        </w:rPr>
        <w:t xml:space="preserve">and intent </w:t>
      </w:r>
      <w:r>
        <w:rPr>
          <w:rFonts w:ascii="Arial" w:hAnsi="Arial" w:cs="Arial"/>
          <w:sz w:val="20"/>
          <w:szCs w:val="20"/>
        </w:rPr>
        <w:t xml:space="preserve">of the Master Contract.  </w:t>
      </w:r>
      <w:r w:rsidR="003C2B4B">
        <w:rPr>
          <w:rFonts w:ascii="Arial" w:hAnsi="Arial" w:cs="Arial"/>
          <w:sz w:val="20"/>
          <w:szCs w:val="20"/>
        </w:rPr>
        <w:t xml:space="preserve">  </w:t>
      </w:r>
    </w:p>
    <w:p w14:paraId="023CBAD5" w14:textId="1A956B48" w:rsidR="003C2B4B" w:rsidRPr="00CF2A3B" w:rsidRDefault="003C2B4B" w:rsidP="003C2B4B">
      <w:pPr>
        <w:pStyle w:val="Heading2"/>
        <w:numPr>
          <w:ilvl w:val="2"/>
          <w:numId w:val="1"/>
        </w:numPr>
        <w:spacing w:before="240" w:after="120" w:line="276" w:lineRule="auto"/>
        <w:ind w:hanging="90"/>
        <w:rPr>
          <w:rFonts w:ascii="Arial" w:hAnsi="Arial" w:cs="Arial"/>
          <w:color w:val="auto"/>
          <w:sz w:val="20"/>
          <w:szCs w:val="20"/>
        </w:rPr>
      </w:pPr>
      <w:bookmarkStart w:id="9" w:name="_Toc435538602"/>
      <w:r>
        <w:rPr>
          <w:rFonts w:ascii="Arial" w:hAnsi="Arial" w:cs="Arial"/>
          <w:color w:val="auto"/>
          <w:sz w:val="20"/>
          <w:szCs w:val="20"/>
        </w:rPr>
        <w:t>On-Premise Solution</w:t>
      </w:r>
      <w:bookmarkEnd w:id="9"/>
    </w:p>
    <w:p w14:paraId="239F5BBB" w14:textId="393E241A" w:rsidR="0054482F" w:rsidRDefault="006D293D" w:rsidP="003C2B4B">
      <w:pPr>
        <w:spacing w:before="120" w:line="276" w:lineRule="auto"/>
        <w:ind w:left="630"/>
        <w:rPr>
          <w:rFonts w:ascii="Arial" w:hAnsi="Arial" w:cs="Arial"/>
          <w:sz w:val="20"/>
          <w:szCs w:val="20"/>
        </w:rPr>
      </w:pPr>
      <w:r>
        <w:rPr>
          <w:rFonts w:ascii="Arial" w:hAnsi="Arial" w:cs="Arial"/>
          <w:sz w:val="20"/>
          <w:szCs w:val="20"/>
        </w:rPr>
        <w:t xml:space="preserve">Solutions offered under this Master Contract are for an On-Premise </w:t>
      </w:r>
      <w:r w:rsidR="003A32D2">
        <w:rPr>
          <w:rFonts w:ascii="Arial" w:hAnsi="Arial" w:cs="Arial"/>
          <w:sz w:val="20"/>
          <w:szCs w:val="20"/>
        </w:rPr>
        <w:t>Solution</w:t>
      </w:r>
      <w:r>
        <w:rPr>
          <w:rFonts w:ascii="Arial" w:hAnsi="Arial" w:cs="Arial"/>
          <w:sz w:val="20"/>
          <w:szCs w:val="20"/>
        </w:rPr>
        <w:t xml:space="preserve">.  Licensing </w:t>
      </w:r>
      <w:r w:rsidR="00891A27">
        <w:rPr>
          <w:rFonts w:ascii="Arial" w:hAnsi="Arial" w:cs="Arial"/>
          <w:sz w:val="20"/>
          <w:szCs w:val="20"/>
        </w:rPr>
        <w:t>will</w:t>
      </w:r>
      <w:r w:rsidR="001E5C05">
        <w:rPr>
          <w:rFonts w:ascii="Arial" w:hAnsi="Arial" w:cs="Arial"/>
          <w:sz w:val="20"/>
          <w:szCs w:val="20"/>
        </w:rPr>
        <w:t xml:space="preserve"> be</w:t>
      </w:r>
      <w:r>
        <w:rPr>
          <w:rFonts w:ascii="Arial" w:hAnsi="Arial" w:cs="Arial"/>
          <w:sz w:val="20"/>
          <w:szCs w:val="20"/>
        </w:rPr>
        <w:t xml:space="preserve"> either a perpetual license or a hyb</w:t>
      </w:r>
      <w:r w:rsidR="00CB2459">
        <w:rPr>
          <w:rFonts w:ascii="Arial" w:hAnsi="Arial" w:cs="Arial"/>
          <w:sz w:val="20"/>
          <w:szCs w:val="20"/>
        </w:rPr>
        <w:t>rid Software as a Solution (SaaS</w:t>
      </w:r>
      <w:r w:rsidR="00D679B3">
        <w:rPr>
          <w:rFonts w:ascii="Arial" w:hAnsi="Arial" w:cs="Arial"/>
          <w:sz w:val="20"/>
          <w:szCs w:val="20"/>
        </w:rPr>
        <w:t>) S</w:t>
      </w:r>
      <w:r>
        <w:rPr>
          <w:rFonts w:ascii="Arial" w:hAnsi="Arial" w:cs="Arial"/>
          <w:sz w:val="20"/>
          <w:szCs w:val="20"/>
        </w:rPr>
        <w:t xml:space="preserve">ubscription model.  Hosted </w:t>
      </w:r>
      <w:r w:rsidR="00124E15">
        <w:rPr>
          <w:rFonts w:ascii="Arial" w:hAnsi="Arial" w:cs="Arial"/>
          <w:sz w:val="20"/>
          <w:szCs w:val="20"/>
        </w:rPr>
        <w:t xml:space="preserve">services </w:t>
      </w:r>
      <w:r w:rsidR="005B6936">
        <w:rPr>
          <w:rFonts w:ascii="Arial" w:hAnsi="Arial" w:cs="Arial"/>
          <w:sz w:val="20"/>
          <w:szCs w:val="20"/>
        </w:rPr>
        <w:t xml:space="preserve">(e.g., </w:t>
      </w:r>
      <w:r>
        <w:rPr>
          <w:rFonts w:ascii="Arial" w:hAnsi="Arial" w:cs="Arial"/>
          <w:sz w:val="20"/>
          <w:szCs w:val="20"/>
        </w:rPr>
        <w:t>cloud</w:t>
      </w:r>
      <w:r w:rsidR="005B6936">
        <w:rPr>
          <w:rFonts w:ascii="Arial" w:hAnsi="Arial" w:cs="Arial"/>
          <w:sz w:val="20"/>
          <w:szCs w:val="20"/>
        </w:rPr>
        <w:t>, Platform as a Service or Infrastructure as a Service)</w:t>
      </w:r>
      <w:r>
        <w:rPr>
          <w:rFonts w:ascii="Arial" w:hAnsi="Arial" w:cs="Arial"/>
          <w:sz w:val="20"/>
          <w:szCs w:val="20"/>
        </w:rPr>
        <w:t xml:space="preserve"> are outside of the scope of this Master Contract.</w:t>
      </w:r>
    </w:p>
    <w:p w14:paraId="79EB9FA3" w14:textId="10B6B940" w:rsidR="003C2B4B" w:rsidRPr="00CF2A3B" w:rsidRDefault="003C2B4B" w:rsidP="003C2B4B">
      <w:pPr>
        <w:pStyle w:val="Heading2"/>
        <w:numPr>
          <w:ilvl w:val="2"/>
          <w:numId w:val="1"/>
        </w:numPr>
        <w:spacing w:before="240" w:after="120" w:line="276" w:lineRule="auto"/>
        <w:ind w:hanging="90"/>
        <w:rPr>
          <w:rFonts w:ascii="Arial" w:hAnsi="Arial" w:cs="Arial"/>
          <w:color w:val="auto"/>
          <w:sz w:val="20"/>
          <w:szCs w:val="20"/>
        </w:rPr>
      </w:pPr>
      <w:bookmarkStart w:id="10" w:name="_Toc435538603"/>
      <w:r>
        <w:rPr>
          <w:rFonts w:ascii="Arial" w:hAnsi="Arial" w:cs="Arial"/>
          <w:color w:val="auto"/>
          <w:sz w:val="20"/>
          <w:szCs w:val="20"/>
        </w:rPr>
        <w:t>Purchaser’s Responsibility</w:t>
      </w:r>
      <w:bookmarkEnd w:id="10"/>
    </w:p>
    <w:p w14:paraId="6D377AF4" w14:textId="7ABFE758" w:rsidR="0077439E" w:rsidRDefault="003C2B4B" w:rsidP="003C2B4B">
      <w:pPr>
        <w:spacing w:before="120" w:line="276" w:lineRule="auto"/>
        <w:ind w:left="576"/>
        <w:rPr>
          <w:rFonts w:ascii="Arial" w:hAnsi="Arial" w:cs="Arial"/>
          <w:sz w:val="20"/>
          <w:szCs w:val="20"/>
        </w:rPr>
      </w:pPr>
      <w:r>
        <w:rPr>
          <w:rFonts w:ascii="Arial" w:hAnsi="Arial" w:cs="Arial"/>
          <w:sz w:val="20"/>
          <w:szCs w:val="20"/>
        </w:rPr>
        <w:t>Purchasers are responsible for ensuring the use of this Master Contract is under</w:t>
      </w:r>
      <w:r w:rsidR="00CA3D8F">
        <w:rPr>
          <w:rFonts w:ascii="Arial" w:hAnsi="Arial" w:cs="Arial"/>
          <w:sz w:val="20"/>
          <w:szCs w:val="20"/>
        </w:rPr>
        <w:t xml:space="preserve"> the proper statutory authority and </w:t>
      </w:r>
      <w:r w:rsidR="001E5C05">
        <w:rPr>
          <w:rFonts w:ascii="Arial" w:hAnsi="Arial" w:cs="Arial"/>
          <w:sz w:val="20"/>
          <w:szCs w:val="20"/>
        </w:rPr>
        <w:t xml:space="preserve">for understanding and adhering to the product use and/or licensing terms of the Products purchased under this Master Contract. </w:t>
      </w:r>
      <w:r w:rsidR="00B87E58">
        <w:rPr>
          <w:rFonts w:ascii="Arial" w:hAnsi="Arial" w:cs="Arial"/>
          <w:sz w:val="20"/>
          <w:szCs w:val="20"/>
        </w:rPr>
        <w:t xml:space="preserve">  </w:t>
      </w:r>
    </w:p>
    <w:p w14:paraId="0A0CDBEA" w14:textId="77777777" w:rsidR="0077439E" w:rsidRDefault="0077439E">
      <w:pPr>
        <w:spacing w:after="200" w:line="276" w:lineRule="auto"/>
        <w:rPr>
          <w:rFonts w:ascii="Arial" w:hAnsi="Arial" w:cs="Arial"/>
          <w:sz w:val="20"/>
          <w:szCs w:val="20"/>
        </w:rPr>
      </w:pPr>
      <w:r>
        <w:rPr>
          <w:rFonts w:ascii="Arial" w:hAnsi="Arial" w:cs="Arial"/>
          <w:sz w:val="20"/>
          <w:szCs w:val="20"/>
        </w:rPr>
        <w:br w:type="page"/>
      </w:r>
    </w:p>
    <w:p w14:paraId="0E8D072A" w14:textId="77777777" w:rsidR="001E5C05" w:rsidRPr="00435650" w:rsidRDefault="001E5C05" w:rsidP="003C2B4B">
      <w:pPr>
        <w:spacing w:before="120" w:line="276" w:lineRule="auto"/>
        <w:ind w:left="576"/>
        <w:rPr>
          <w:rFonts w:ascii="Arial" w:hAnsi="Arial" w:cs="Arial"/>
          <w:sz w:val="20"/>
          <w:szCs w:val="20"/>
        </w:rPr>
      </w:pPr>
    </w:p>
    <w:p w14:paraId="5F919FA6" w14:textId="77777777" w:rsidR="005B4214" w:rsidRPr="0045164C" w:rsidRDefault="00B65039" w:rsidP="003D69C6">
      <w:pPr>
        <w:pStyle w:val="Heading1"/>
        <w:numPr>
          <w:ilvl w:val="0"/>
          <w:numId w:val="7"/>
        </w:numPr>
        <w:pBdr>
          <w:bottom w:val="single" w:sz="4" w:space="1" w:color="auto"/>
        </w:pBdr>
        <w:spacing w:before="240" w:after="120" w:line="276" w:lineRule="auto"/>
        <w:rPr>
          <w:rFonts w:ascii="Arial" w:hAnsi="Arial" w:cs="Arial"/>
          <w:color w:val="auto"/>
          <w:sz w:val="20"/>
          <w:szCs w:val="20"/>
        </w:rPr>
      </w:pPr>
      <w:bookmarkStart w:id="11" w:name="_Toc357510780"/>
      <w:bookmarkStart w:id="12" w:name="_Toc435538604"/>
      <w:bookmarkEnd w:id="3"/>
      <w:r>
        <w:rPr>
          <w:rFonts w:ascii="Arial" w:hAnsi="Arial" w:cs="Arial"/>
          <w:color w:val="auto"/>
          <w:sz w:val="20"/>
          <w:szCs w:val="20"/>
        </w:rPr>
        <w:t xml:space="preserve">MASTER </w:t>
      </w:r>
      <w:r w:rsidR="005B4214" w:rsidRPr="0045164C">
        <w:rPr>
          <w:rFonts w:ascii="Arial" w:hAnsi="Arial" w:cs="Arial"/>
          <w:color w:val="auto"/>
          <w:sz w:val="20"/>
          <w:szCs w:val="20"/>
        </w:rPr>
        <w:t>CONTRACT ADMINISTRATION</w:t>
      </w:r>
      <w:bookmarkEnd w:id="11"/>
      <w:bookmarkEnd w:id="12"/>
    </w:p>
    <w:p w14:paraId="70A68E60" w14:textId="77777777" w:rsidR="005B4214" w:rsidRPr="007618D8" w:rsidRDefault="00B65039" w:rsidP="007618D8">
      <w:pPr>
        <w:pStyle w:val="Heading2"/>
        <w:numPr>
          <w:ilvl w:val="1"/>
          <w:numId w:val="1"/>
        </w:numPr>
        <w:spacing w:before="240" w:after="120" w:line="276" w:lineRule="auto"/>
        <w:rPr>
          <w:rFonts w:ascii="Arial" w:hAnsi="Arial" w:cs="Arial"/>
          <w:color w:val="auto"/>
          <w:sz w:val="20"/>
          <w:szCs w:val="20"/>
        </w:rPr>
      </w:pPr>
      <w:bookmarkStart w:id="13" w:name="_Toc357510781"/>
      <w:bookmarkStart w:id="14" w:name="_Toc435538605"/>
      <w:r>
        <w:rPr>
          <w:rFonts w:ascii="Arial" w:hAnsi="Arial" w:cs="Arial"/>
          <w:color w:val="auto"/>
          <w:sz w:val="20"/>
          <w:szCs w:val="20"/>
        </w:rPr>
        <w:t xml:space="preserve">Master </w:t>
      </w:r>
      <w:r w:rsidR="005B4214" w:rsidRPr="007618D8">
        <w:rPr>
          <w:rFonts w:ascii="Arial" w:hAnsi="Arial" w:cs="Arial"/>
          <w:color w:val="auto"/>
          <w:sz w:val="20"/>
          <w:szCs w:val="20"/>
        </w:rPr>
        <w:t>Contract Administrator</w:t>
      </w:r>
      <w:bookmarkEnd w:id="13"/>
      <w:bookmarkEnd w:id="14"/>
    </w:p>
    <w:p w14:paraId="40B0E85E" w14:textId="119AE783" w:rsidR="005B4214" w:rsidRDefault="00891A27" w:rsidP="005B4214">
      <w:pPr>
        <w:spacing w:before="120" w:after="120" w:line="276" w:lineRule="auto"/>
        <w:ind w:left="576"/>
        <w:rPr>
          <w:rFonts w:ascii="Arial" w:hAnsi="Arial" w:cs="Arial"/>
          <w:sz w:val="20"/>
        </w:rPr>
      </w:pPr>
      <w:r>
        <w:rPr>
          <w:rFonts w:ascii="Arial" w:hAnsi="Arial" w:cs="Arial"/>
          <w:sz w:val="20"/>
        </w:rPr>
        <w:t>DES</w:t>
      </w:r>
      <w:r w:rsidR="005B4214" w:rsidRPr="005B4214">
        <w:rPr>
          <w:rFonts w:ascii="Arial" w:hAnsi="Arial" w:cs="Arial"/>
          <w:sz w:val="20"/>
        </w:rPr>
        <w:t xml:space="preserve"> appoint</w:t>
      </w:r>
      <w:r>
        <w:rPr>
          <w:rFonts w:ascii="Arial" w:hAnsi="Arial" w:cs="Arial"/>
          <w:sz w:val="20"/>
        </w:rPr>
        <w:t>ed</w:t>
      </w:r>
      <w:r w:rsidR="005B4214" w:rsidRPr="005B4214">
        <w:rPr>
          <w:rFonts w:ascii="Arial" w:hAnsi="Arial" w:cs="Arial"/>
          <w:sz w:val="20"/>
        </w:rPr>
        <w:t xml:space="preserve"> </w:t>
      </w:r>
      <w:r w:rsidR="009C6C87">
        <w:rPr>
          <w:rFonts w:ascii="Arial" w:hAnsi="Arial" w:cs="Arial"/>
          <w:sz w:val="20"/>
        </w:rPr>
        <w:t xml:space="preserve">a Master Contract Administrator as the </w:t>
      </w:r>
      <w:r w:rsidR="00667B3B">
        <w:rPr>
          <w:rFonts w:ascii="Arial" w:hAnsi="Arial" w:cs="Arial"/>
          <w:sz w:val="20"/>
        </w:rPr>
        <w:t>primary</w:t>
      </w:r>
      <w:r w:rsidR="005B4214" w:rsidRPr="005B4214">
        <w:rPr>
          <w:rFonts w:ascii="Arial" w:hAnsi="Arial" w:cs="Arial"/>
          <w:sz w:val="20"/>
        </w:rPr>
        <w:t xml:space="preserve"> point of contact</w:t>
      </w:r>
      <w:r w:rsidR="009C6C87">
        <w:rPr>
          <w:rFonts w:ascii="Arial" w:hAnsi="Arial" w:cs="Arial"/>
          <w:sz w:val="20"/>
        </w:rPr>
        <w:t xml:space="preserve"> </w:t>
      </w:r>
      <w:r w:rsidR="005B4214" w:rsidRPr="005B4214">
        <w:rPr>
          <w:rFonts w:ascii="Arial" w:hAnsi="Arial" w:cs="Arial"/>
          <w:sz w:val="20"/>
        </w:rPr>
        <w:t xml:space="preserve">for this </w:t>
      </w:r>
      <w:r w:rsidR="00B65039">
        <w:rPr>
          <w:rFonts w:ascii="Arial" w:hAnsi="Arial" w:cs="Arial"/>
          <w:sz w:val="20"/>
        </w:rPr>
        <w:t>Master Contract.  The Administrator</w:t>
      </w:r>
      <w:r w:rsidR="005B4214" w:rsidRPr="005B4214">
        <w:rPr>
          <w:rFonts w:ascii="Arial" w:hAnsi="Arial" w:cs="Arial"/>
          <w:sz w:val="20"/>
        </w:rPr>
        <w:t xml:space="preserve"> will provide oversight of the </w:t>
      </w:r>
      <w:r w:rsidR="009C6C87">
        <w:rPr>
          <w:rFonts w:ascii="Arial" w:hAnsi="Arial" w:cs="Arial"/>
          <w:sz w:val="20"/>
        </w:rPr>
        <w:t>Master Contract</w:t>
      </w:r>
      <w:r w:rsidR="00B65039">
        <w:rPr>
          <w:rFonts w:ascii="Arial" w:hAnsi="Arial" w:cs="Arial"/>
          <w:sz w:val="20"/>
        </w:rPr>
        <w:t xml:space="preserve"> and </w:t>
      </w:r>
      <w:r w:rsidR="005B4214" w:rsidRPr="005B4214">
        <w:rPr>
          <w:rFonts w:ascii="Arial" w:hAnsi="Arial" w:cs="Arial"/>
          <w:sz w:val="20"/>
        </w:rPr>
        <w:t xml:space="preserve">will be the principal contact for </w:t>
      </w:r>
      <w:r w:rsidR="000636DA">
        <w:rPr>
          <w:rFonts w:ascii="Arial" w:hAnsi="Arial" w:cs="Arial"/>
          <w:sz w:val="20"/>
        </w:rPr>
        <w:t xml:space="preserve">Purchasers and </w:t>
      </w:r>
      <w:r w:rsidR="005B4214" w:rsidRPr="005B4214">
        <w:rPr>
          <w:rFonts w:ascii="Arial" w:hAnsi="Arial" w:cs="Arial"/>
          <w:sz w:val="20"/>
        </w:rPr>
        <w:t>Contractor</w:t>
      </w:r>
      <w:r w:rsidR="000636DA">
        <w:rPr>
          <w:rFonts w:ascii="Arial" w:hAnsi="Arial" w:cs="Arial"/>
          <w:sz w:val="20"/>
        </w:rPr>
        <w:t>s</w:t>
      </w:r>
      <w:r w:rsidR="005B4214" w:rsidRPr="005B4214">
        <w:rPr>
          <w:rFonts w:ascii="Arial" w:hAnsi="Arial" w:cs="Arial"/>
          <w:sz w:val="20"/>
        </w:rPr>
        <w:t>.</w:t>
      </w:r>
      <w:r w:rsidR="00BF4BEA">
        <w:rPr>
          <w:rFonts w:ascii="Arial" w:hAnsi="Arial" w:cs="Arial"/>
          <w:sz w:val="20"/>
        </w:rPr>
        <w:t xml:space="preserve">  </w:t>
      </w:r>
    </w:p>
    <w:p w14:paraId="1D0C47F0" w14:textId="11323D7D" w:rsidR="00BF4BEA" w:rsidRDefault="00BF4BEA" w:rsidP="005B4214">
      <w:pPr>
        <w:spacing w:before="120" w:after="120" w:line="276" w:lineRule="auto"/>
        <w:ind w:left="576"/>
        <w:rPr>
          <w:rFonts w:ascii="Arial" w:hAnsi="Arial" w:cs="Arial"/>
          <w:sz w:val="20"/>
        </w:rPr>
      </w:pPr>
      <w:r>
        <w:rPr>
          <w:rFonts w:ascii="Arial" w:hAnsi="Arial" w:cs="Arial"/>
          <w:sz w:val="20"/>
        </w:rPr>
        <w:t>The contact information for the ECM Master Contract Administrator is:</w:t>
      </w:r>
    </w:p>
    <w:p w14:paraId="2993F176" w14:textId="61123DE9" w:rsidR="00036FDA" w:rsidRDefault="00036FDA" w:rsidP="00B87E58">
      <w:pPr>
        <w:spacing w:before="120" w:after="120" w:line="276" w:lineRule="auto"/>
        <w:ind w:left="1440"/>
        <w:rPr>
          <w:rFonts w:ascii="Arial" w:hAnsi="Arial" w:cs="Arial"/>
          <w:sz w:val="20"/>
        </w:rPr>
      </w:pPr>
      <w:r>
        <w:rPr>
          <w:rFonts w:ascii="Arial" w:hAnsi="Arial" w:cs="Arial"/>
          <w:sz w:val="20"/>
        </w:rPr>
        <w:t>David Mgebroff</w:t>
      </w:r>
    </w:p>
    <w:p w14:paraId="13DE03AA" w14:textId="4D5F5F98" w:rsidR="00036FDA" w:rsidRDefault="00036FDA" w:rsidP="00B87E58">
      <w:pPr>
        <w:spacing w:before="120" w:after="120" w:line="276" w:lineRule="auto"/>
        <w:ind w:left="1440"/>
        <w:rPr>
          <w:rFonts w:ascii="Arial" w:hAnsi="Arial" w:cs="Arial"/>
          <w:sz w:val="20"/>
        </w:rPr>
      </w:pPr>
      <w:r>
        <w:rPr>
          <w:rFonts w:ascii="Arial" w:hAnsi="Arial" w:cs="Arial"/>
          <w:sz w:val="20"/>
        </w:rPr>
        <w:t>Phone:</w:t>
      </w:r>
      <w:r>
        <w:rPr>
          <w:rFonts w:ascii="Arial" w:hAnsi="Arial" w:cs="Arial"/>
          <w:sz w:val="20"/>
        </w:rPr>
        <w:tab/>
        <w:t>(360) 407-8049</w:t>
      </w:r>
    </w:p>
    <w:p w14:paraId="5EE32328" w14:textId="65474C44" w:rsidR="00036FDA" w:rsidRDefault="00036FDA" w:rsidP="00B87E58">
      <w:pPr>
        <w:spacing w:before="120" w:after="120" w:line="276" w:lineRule="auto"/>
        <w:ind w:left="1440"/>
        <w:rPr>
          <w:rFonts w:ascii="Arial" w:hAnsi="Arial" w:cs="Arial"/>
          <w:sz w:val="20"/>
        </w:rPr>
      </w:pPr>
      <w:r>
        <w:rPr>
          <w:rFonts w:ascii="Arial" w:hAnsi="Arial" w:cs="Arial"/>
          <w:sz w:val="20"/>
        </w:rPr>
        <w:t>Email:</w:t>
      </w:r>
      <w:r>
        <w:rPr>
          <w:rFonts w:ascii="Arial" w:hAnsi="Arial" w:cs="Arial"/>
          <w:sz w:val="20"/>
        </w:rPr>
        <w:tab/>
      </w:r>
      <w:hyperlink r:id="rId8" w:history="1">
        <w:r w:rsidRPr="00EB0173">
          <w:rPr>
            <w:rStyle w:val="Hyperlink"/>
            <w:rFonts w:ascii="Arial" w:hAnsi="Arial" w:cs="Arial"/>
            <w:sz w:val="20"/>
          </w:rPr>
          <w:t>david.mgebroff@des.wa.gov</w:t>
        </w:r>
      </w:hyperlink>
    </w:p>
    <w:p w14:paraId="51A54850" w14:textId="14797DEC" w:rsidR="00036FDA" w:rsidRDefault="00036FDA" w:rsidP="00036FDA">
      <w:pPr>
        <w:spacing w:before="240" w:after="60"/>
        <w:ind w:left="1440"/>
        <w:rPr>
          <w:rFonts w:ascii="Arial" w:hAnsi="Arial" w:cs="Arial"/>
          <w:sz w:val="20"/>
        </w:rPr>
      </w:pPr>
      <w:r>
        <w:rPr>
          <w:rFonts w:ascii="Arial" w:hAnsi="Arial" w:cs="Arial"/>
          <w:sz w:val="20"/>
        </w:rPr>
        <w:t>Department of Enterprise Services</w:t>
      </w:r>
    </w:p>
    <w:p w14:paraId="4CD414B5" w14:textId="77777777" w:rsidR="00036FDA" w:rsidRDefault="00036FDA" w:rsidP="00036FDA">
      <w:pPr>
        <w:spacing w:after="60"/>
        <w:ind w:left="1440"/>
        <w:rPr>
          <w:rFonts w:ascii="Arial" w:hAnsi="Arial" w:cs="Arial"/>
          <w:sz w:val="20"/>
        </w:rPr>
      </w:pPr>
      <w:r>
        <w:rPr>
          <w:rFonts w:ascii="Arial" w:hAnsi="Arial" w:cs="Arial"/>
          <w:sz w:val="20"/>
        </w:rPr>
        <w:t>P.O. Box 41411</w:t>
      </w:r>
    </w:p>
    <w:p w14:paraId="7F2B2FF4" w14:textId="77777777" w:rsidR="00036FDA" w:rsidRDefault="00036FDA" w:rsidP="00036FDA">
      <w:pPr>
        <w:spacing w:after="60"/>
        <w:ind w:left="1440"/>
        <w:rPr>
          <w:rFonts w:ascii="Arial" w:hAnsi="Arial" w:cs="Arial"/>
          <w:sz w:val="20"/>
        </w:rPr>
      </w:pPr>
      <w:r>
        <w:rPr>
          <w:rFonts w:ascii="Arial" w:hAnsi="Arial" w:cs="Arial"/>
          <w:sz w:val="20"/>
        </w:rPr>
        <w:t>Olympia, WA 98504-1411</w:t>
      </w:r>
    </w:p>
    <w:p w14:paraId="6AA97874" w14:textId="2D28AF5F" w:rsidR="00036FDA" w:rsidRDefault="00036FDA" w:rsidP="00B87E58">
      <w:pPr>
        <w:spacing w:before="120" w:after="120" w:line="276" w:lineRule="auto"/>
        <w:ind w:left="1440"/>
        <w:rPr>
          <w:rFonts w:ascii="Arial" w:hAnsi="Arial" w:cs="Arial"/>
          <w:sz w:val="20"/>
        </w:rPr>
      </w:pPr>
    </w:p>
    <w:p w14:paraId="153E8C20" w14:textId="5269B3B1" w:rsidR="00036FDA" w:rsidRDefault="00036FDA" w:rsidP="001F1B36">
      <w:pPr>
        <w:spacing w:before="120" w:after="120" w:line="276" w:lineRule="auto"/>
        <w:rPr>
          <w:rFonts w:ascii="Arial" w:hAnsi="Arial" w:cs="Arial"/>
          <w:sz w:val="20"/>
        </w:rPr>
      </w:pPr>
      <w:r>
        <w:rPr>
          <w:rFonts w:ascii="Arial" w:hAnsi="Arial" w:cs="Arial"/>
          <w:sz w:val="20"/>
        </w:rPr>
        <w:tab/>
      </w:r>
      <w:r w:rsidR="00F307C7">
        <w:rPr>
          <w:rFonts w:ascii="Arial" w:hAnsi="Arial" w:cs="Arial"/>
          <w:sz w:val="20"/>
        </w:rPr>
        <w:t>If David is unavailable, t</w:t>
      </w:r>
      <w:r>
        <w:rPr>
          <w:rFonts w:ascii="Arial" w:hAnsi="Arial" w:cs="Arial"/>
          <w:sz w:val="20"/>
        </w:rPr>
        <w:t>he secondary Master Contract Administrator is:</w:t>
      </w:r>
    </w:p>
    <w:p w14:paraId="6DF843EA" w14:textId="49CB3F0C" w:rsidR="00B87E58" w:rsidRDefault="00B87E58" w:rsidP="00B87E58">
      <w:pPr>
        <w:spacing w:before="120" w:after="120" w:line="276" w:lineRule="auto"/>
        <w:ind w:left="1440"/>
        <w:rPr>
          <w:rFonts w:ascii="Arial" w:hAnsi="Arial" w:cs="Arial"/>
          <w:sz w:val="20"/>
        </w:rPr>
      </w:pPr>
      <w:r>
        <w:rPr>
          <w:rFonts w:ascii="Arial" w:hAnsi="Arial" w:cs="Arial"/>
          <w:sz w:val="20"/>
        </w:rPr>
        <w:t xml:space="preserve">Mike </w:t>
      </w:r>
      <w:proofErr w:type="spellStart"/>
      <w:r>
        <w:rPr>
          <w:rFonts w:ascii="Arial" w:hAnsi="Arial" w:cs="Arial"/>
          <w:sz w:val="20"/>
        </w:rPr>
        <w:t>Dombrowsky</w:t>
      </w:r>
      <w:proofErr w:type="spellEnd"/>
    </w:p>
    <w:p w14:paraId="3D2F88E2" w14:textId="62425AB0" w:rsidR="00B87E58" w:rsidRDefault="006B4E42" w:rsidP="00B87E58">
      <w:pPr>
        <w:spacing w:before="120" w:after="120" w:line="276" w:lineRule="auto"/>
        <w:ind w:left="1440"/>
        <w:rPr>
          <w:rFonts w:ascii="Arial" w:hAnsi="Arial" w:cs="Arial"/>
          <w:sz w:val="20"/>
        </w:rPr>
      </w:pPr>
      <w:r>
        <w:rPr>
          <w:rFonts w:ascii="Arial" w:hAnsi="Arial" w:cs="Arial"/>
          <w:sz w:val="20"/>
        </w:rPr>
        <w:t>Phone:</w:t>
      </w:r>
      <w:r>
        <w:rPr>
          <w:rFonts w:ascii="Arial" w:hAnsi="Arial" w:cs="Arial"/>
          <w:sz w:val="20"/>
        </w:rPr>
        <w:tab/>
        <w:t xml:space="preserve">  </w:t>
      </w:r>
      <w:r w:rsidR="00B87E58">
        <w:rPr>
          <w:rFonts w:ascii="Arial" w:hAnsi="Arial" w:cs="Arial"/>
          <w:sz w:val="20"/>
        </w:rPr>
        <w:t>360-407-8717</w:t>
      </w:r>
    </w:p>
    <w:p w14:paraId="541FCBC4" w14:textId="360EFC46" w:rsidR="00B87E58" w:rsidRDefault="006B4E42" w:rsidP="00B87E58">
      <w:pPr>
        <w:spacing w:before="120" w:after="120" w:line="276" w:lineRule="auto"/>
        <w:ind w:left="1440"/>
        <w:rPr>
          <w:rFonts w:ascii="Arial" w:hAnsi="Arial" w:cs="Arial"/>
          <w:sz w:val="20"/>
        </w:rPr>
      </w:pPr>
      <w:r>
        <w:rPr>
          <w:rFonts w:ascii="Arial" w:hAnsi="Arial" w:cs="Arial"/>
          <w:sz w:val="20"/>
        </w:rPr>
        <w:t>Email:</w:t>
      </w:r>
      <w:r>
        <w:rPr>
          <w:rFonts w:ascii="Arial" w:hAnsi="Arial" w:cs="Arial"/>
          <w:sz w:val="20"/>
        </w:rPr>
        <w:tab/>
        <w:t xml:space="preserve">  </w:t>
      </w:r>
      <w:hyperlink r:id="rId9" w:history="1">
        <w:r w:rsidR="00B87E58" w:rsidRPr="00284FDB">
          <w:rPr>
            <w:rStyle w:val="Hyperlink"/>
            <w:rFonts w:ascii="Arial" w:hAnsi="Arial" w:cs="Arial"/>
            <w:sz w:val="20"/>
          </w:rPr>
          <w:t>mike.dombrowsky@des.wa.gov</w:t>
        </w:r>
      </w:hyperlink>
    </w:p>
    <w:p w14:paraId="3CDDDF8F" w14:textId="7E00EE31" w:rsidR="00B87E58" w:rsidRDefault="00B87E58" w:rsidP="00955983">
      <w:pPr>
        <w:spacing w:before="240" w:after="60"/>
        <w:ind w:left="1440"/>
        <w:rPr>
          <w:rFonts w:ascii="Arial" w:hAnsi="Arial" w:cs="Arial"/>
          <w:sz w:val="20"/>
        </w:rPr>
      </w:pPr>
      <w:r>
        <w:rPr>
          <w:rFonts w:ascii="Arial" w:hAnsi="Arial" w:cs="Arial"/>
          <w:sz w:val="20"/>
        </w:rPr>
        <w:t>Department of Enterprise Services</w:t>
      </w:r>
    </w:p>
    <w:p w14:paraId="7B29647C" w14:textId="25AA1CDB" w:rsidR="00B87E58" w:rsidRDefault="00B87E58" w:rsidP="009472F5">
      <w:pPr>
        <w:spacing w:after="60"/>
        <w:ind w:left="1440"/>
        <w:rPr>
          <w:rFonts w:ascii="Arial" w:hAnsi="Arial" w:cs="Arial"/>
          <w:sz w:val="20"/>
        </w:rPr>
      </w:pPr>
      <w:r>
        <w:rPr>
          <w:rFonts w:ascii="Arial" w:hAnsi="Arial" w:cs="Arial"/>
          <w:sz w:val="20"/>
        </w:rPr>
        <w:t>P.O. Box 41411</w:t>
      </w:r>
    </w:p>
    <w:p w14:paraId="04BEC577" w14:textId="4BF5BC65" w:rsidR="00B87E58" w:rsidRDefault="00B87E58" w:rsidP="009472F5">
      <w:pPr>
        <w:spacing w:after="60"/>
        <w:ind w:left="1440"/>
        <w:rPr>
          <w:rFonts w:ascii="Arial" w:hAnsi="Arial" w:cs="Arial"/>
          <w:sz w:val="20"/>
        </w:rPr>
      </w:pPr>
      <w:r>
        <w:rPr>
          <w:rFonts w:ascii="Arial" w:hAnsi="Arial" w:cs="Arial"/>
          <w:sz w:val="20"/>
        </w:rPr>
        <w:t>Olympia, WA 98504-1411</w:t>
      </w:r>
    </w:p>
    <w:p w14:paraId="04E96C35" w14:textId="1D72A992" w:rsidR="005B4214" w:rsidRPr="007618D8" w:rsidRDefault="00AA6E05" w:rsidP="007618D8">
      <w:pPr>
        <w:pStyle w:val="Heading2"/>
        <w:numPr>
          <w:ilvl w:val="1"/>
          <w:numId w:val="1"/>
        </w:numPr>
        <w:spacing w:before="240" w:after="120" w:line="276" w:lineRule="auto"/>
        <w:rPr>
          <w:rFonts w:ascii="Arial" w:hAnsi="Arial" w:cs="Arial"/>
          <w:color w:val="auto"/>
          <w:sz w:val="20"/>
          <w:szCs w:val="20"/>
        </w:rPr>
      </w:pPr>
      <w:bookmarkStart w:id="15" w:name="_Toc435538606"/>
      <w:r>
        <w:rPr>
          <w:rFonts w:ascii="Arial" w:hAnsi="Arial" w:cs="Arial"/>
          <w:color w:val="auto"/>
          <w:sz w:val="20"/>
          <w:szCs w:val="20"/>
        </w:rPr>
        <w:t>Master Contract Usage Agreement</w:t>
      </w:r>
      <w:bookmarkEnd w:id="15"/>
    </w:p>
    <w:p w14:paraId="079F7FFD" w14:textId="4D771FE5" w:rsidR="00674014" w:rsidRDefault="00E55237" w:rsidP="00AA6E05">
      <w:pPr>
        <w:spacing w:before="120" w:after="120" w:line="276" w:lineRule="auto"/>
        <w:ind w:left="540"/>
        <w:rPr>
          <w:rFonts w:ascii="Arial" w:hAnsi="Arial" w:cs="Arial"/>
          <w:sz w:val="20"/>
        </w:rPr>
      </w:pPr>
      <w:r>
        <w:rPr>
          <w:rFonts w:ascii="Arial" w:hAnsi="Arial" w:cs="Arial"/>
          <w:sz w:val="20"/>
        </w:rPr>
        <w:t xml:space="preserve">The DES Master Contract program is </w:t>
      </w:r>
      <w:r w:rsidR="005B3C4F">
        <w:rPr>
          <w:rFonts w:ascii="Arial" w:hAnsi="Arial" w:cs="Arial"/>
          <w:sz w:val="20"/>
        </w:rPr>
        <w:t>a</w:t>
      </w:r>
      <w:r>
        <w:rPr>
          <w:rFonts w:ascii="Arial" w:hAnsi="Arial" w:cs="Arial"/>
          <w:sz w:val="20"/>
        </w:rPr>
        <w:t xml:space="preserve"> cost recoverable</w:t>
      </w:r>
      <w:r w:rsidR="005B3C4F">
        <w:rPr>
          <w:rFonts w:ascii="Arial" w:hAnsi="Arial" w:cs="Arial"/>
          <w:sz w:val="20"/>
        </w:rPr>
        <w:t xml:space="preserve"> program</w:t>
      </w:r>
      <w:r>
        <w:rPr>
          <w:rFonts w:ascii="Arial" w:hAnsi="Arial" w:cs="Arial"/>
          <w:sz w:val="20"/>
        </w:rPr>
        <w:t xml:space="preserve">.  </w:t>
      </w:r>
      <w:r w:rsidR="00674014">
        <w:rPr>
          <w:rFonts w:ascii="Arial" w:hAnsi="Arial" w:cs="Arial"/>
          <w:sz w:val="20"/>
        </w:rPr>
        <w:t xml:space="preserve">Contractors are responsible for reporting all sales using DES’ Usage Reporting system.  </w:t>
      </w:r>
    </w:p>
    <w:p w14:paraId="1533C000" w14:textId="3054D81B" w:rsidR="00674014" w:rsidRDefault="00674014" w:rsidP="00AA6E05">
      <w:pPr>
        <w:spacing w:before="120" w:after="120" w:line="276" w:lineRule="auto"/>
        <w:ind w:left="540"/>
        <w:rPr>
          <w:rFonts w:ascii="Arial" w:hAnsi="Arial" w:cs="Arial"/>
          <w:sz w:val="20"/>
        </w:rPr>
      </w:pPr>
      <w:r>
        <w:rPr>
          <w:rFonts w:ascii="Arial" w:hAnsi="Arial" w:cs="Arial"/>
          <w:sz w:val="20"/>
        </w:rPr>
        <w:t xml:space="preserve">Purchasers must have completed a Master Contract Usage Agreement </w:t>
      </w:r>
      <w:hyperlink r:id="rId10" w:history="1">
        <w:r>
          <w:rPr>
            <w:rStyle w:val="Hyperlink"/>
            <w:rFonts w:ascii="Arial" w:hAnsi="Arial" w:cs="Arial"/>
            <w:sz w:val="20"/>
          </w:rPr>
          <w:t>(MCUA)</w:t>
        </w:r>
      </w:hyperlink>
      <w:r w:rsidR="005B3C4F">
        <w:rPr>
          <w:rFonts w:ascii="Arial" w:hAnsi="Arial" w:cs="Arial"/>
          <w:sz w:val="20"/>
        </w:rPr>
        <w:t xml:space="preserve"> before using this </w:t>
      </w:r>
      <w:r w:rsidR="003E1BA8">
        <w:rPr>
          <w:rFonts w:ascii="Arial" w:hAnsi="Arial" w:cs="Arial"/>
          <w:sz w:val="20"/>
        </w:rPr>
        <w:t>Master Contract</w:t>
      </w:r>
      <w:r w:rsidR="005B3C4F">
        <w:rPr>
          <w:rFonts w:ascii="Arial" w:hAnsi="Arial" w:cs="Arial"/>
          <w:sz w:val="20"/>
        </w:rPr>
        <w:t>.</w:t>
      </w:r>
    </w:p>
    <w:p w14:paraId="32AE1A0B" w14:textId="149974A7" w:rsidR="00E44CB6" w:rsidRDefault="00E44CB6">
      <w:pPr>
        <w:spacing w:after="200" w:line="276" w:lineRule="auto"/>
        <w:rPr>
          <w:rFonts w:ascii="Arial" w:hAnsi="Arial" w:cs="Arial"/>
          <w:sz w:val="20"/>
        </w:rPr>
      </w:pPr>
      <w:r>
        <w:rPr>
          <w:rFonts w:ascii="Arial" w:hAnsi="Arial" w:cs="Arial"/>
          <w:sz w:val="20"/>
        </w:rPr>
        <w:br w:type="page"/>
      </w:r>
    </w:p>
    <w:p w14:paraId="6DCE56FC" w14:textId="49D579F4" w:rsidR="00035036" w:rsidRPr="00035036" w:rsidRDefault="00504E7B" w:rsidP="00035036">
      <w:pPr>
        <w:keepNext/>
        <w:keepLines/>
        <w:numPr>
          <w:ilvl w:val="0"/>
          <w:numId w:val="1"/>
        </w:numPr>
        <w:pBdr>
          <w:bottom w:val="single" w:sz="4" w:space="1" w:color="auto"/>
        </w:pBdr>
        <w:spacing w:before="240" w:after="120" w:line="276" w:lineRule="auto"/>
        <w:outlineLvl w:val="0"/>
        <w:rPr>
          <w:rFonts w:ascii="Arial" w:eastAsiaTheme="majorEastAsia" w:hAnsi="Arial" w:cs="Arial"/>
          <w:b/>
          <w:bCs/>
          <w:sz w:val="20"/>
          <w:szCs w:val="20"/>
        </w:rPr>
      </w:pPr>
      <w:r>
        <w:rPr>
          <w:rFonts w:ascii="Arial" w:eastAsiaTheme="majorEastAsia" w:hAnsi="Arial" w:cs="Arial"/>
          <w:b/>
          <w:bCs/>
          <w:sz w:val="20"/>
          <w:szCs w:val="20"/>
        </w:rPr>
        <w:t>CONTRACT INFORMATION</w:t>
      </w:r>
    </w:p>
    <w:p w14:paraId="3ED2E7DA" w14:textId="4960491D" w:rsidR="00A850C8" w:rsidRPr="007618D8" w:rsidRDefault="00A850C8" w:rsidP="00A850C8">
      <w:pPr>
        <w:pStyle w:val="Heading2"/>
        <w:numPr>
          <w:ilvl w:val="1"/>
          <w:numId w:val="1"/>
        </w:numPr>
        <w:spacing w:before="240" w:after="120" w:line="276" w:lineRule="auto"/>
        <w:rPr>
          <w:rFonts w:ascii="Arial" w:hAnsi="Arial" w:cs="Arial"/>
          <w:color w:val="auto"/>
          <w:sz w:val="20"/>
          <w:szCs w:val="20"/>
        </w:rPr>
      </w:pPr>
      <w:bookmarkStart w:id="16" w:name="_Toc435538609"/>
      <w:r>
        <w:rPr>
          <w:rFonts w:ascii="Arial" w:hAnsi="Arial" w:cs="Arial"/>
          <w:color w:val="auto"/>
          <w:sz w:val="20"/>
          <w:szCs w:val="20"/>
        </w:rPr>
        <w:t>Planning &amp; Subject Matter Expert Consultation</w:t>
      </w:r>
      <w:bookmarkEnd w:id="16"/>
    </w:p>
    <w:p w14:paraId="410C474E" w14:textId="5FB10FA6" w:rsidR="00035036" w:rsidRDefault="00DE365B" w:rsidP="00035036">
      <w:pPr>
        <w:ind w:left="540"/>
        <w:rPr>
          <w:rFonts w:ascii="Arial" w:hAnsi="Arial" w:cs="Arial"/>
          <w:sz w:val="20"/>
        </w:rPr>
      </w:pPr>
      <w:r>
        <w:rPr>
          <w:rFonts w:ascii="Arial" w:hAnsi="Arial" w:cs="Arial"/>
          <w:sz w:val="20"/>
        </w:rPr>
        <w:t>There are subject matter experts whom can provide consultation to an Agency as needed</w:t>
      </w:r>
      <w:r w:rsidR="000F628A">
        <w:rPr>
          <w:rFonts w:ascii="Arial" w:hAnsi="Arial" w:cs="Arial"/>
          <w:sz w:val="20"/>
        </w:rPr>
        <w:t xml:space="preserve"> to provide more information on ECM solutions</w:t>
      </w:r>
      <w:r>
        <w:rPr>
          <w:rFonts w:ascii="Arial" w:hAnsi="Arial" w:cs="Arial"/>
          <w:sz w:val="20"/>
        </w:rPr>
        <w:t>.  Please contact the Master Contract Administrator for more information.</w:t>
      </w:r>
    </w:p>
    <w:p w14:paraId="1477F0D9" w14:textId="69654476" w:rsidR="00A850C8" w:rsidRPr="007618D8" w:rsidRDefault="00A850C8" w:rsidP="00A850C8">
      <w:pPr>
        <w:pStyle w:val="Heading2"/>
        <w:numPr>
          <w:ilvl w:val="1"/>
          <w:numId w:val="1"/>
        </w:numPr>
        <w:spacing w:before="240" w:after="120" w:line="276" w:lineRule="auto"/>
        <w:rPr>
          <w:rFonts w:ascii="Arial" w:hAnsi="Arial" w:cs="Arial"/>
          <w:color w:val="auto"/>
          <w:sz w:val="20"/>
          <w:szCs w:val="20"/>
        </w:rPr>
      </w:pPr>
      <w:bookmarkStart w:id="17" w:name="_Toc435538610"/>
      <w:r>
        <w:rPr>
          <w:rFonts w:ascii="Arial" w:hAnsi="Arial" w:cs="Arial"/>
          <w:color w:val="auto"/>
          <w:sz w:val="20"/>
          <w:szCs w:val="20"/>
        </w:rPr>
        <w:t>Summary of Contractors’ Core Solution</w:t>
      </w:r>
      <w:bookmarkEnd w:id="17"/>
      <w:r>
        <w:rPr>
          <w:rFonts w:ascii="Arial" w:hAnsi="Arial" w:cs="Arial"/>
          <w:color w:val="auto"/>
          <w:sz w:val="20"/>
          <w:szCs w:val="20"/>
        </w:rPr>
        <w:t xml:space="preserve"> </w:t>
      </w:r>
    </w:p>
    <w:p w14:paraId="2AEB1895" w14:textId="3324CA78" w:rsidR="00F353BB" w:rsidRDefault="00F353BB" w:rsidP="00CB2459">
      <w:pPr>
        <w:spacing w:before="120" w:line="276" w:lineRule="auto"/>
        <w:ind w:left="576"/>
        <w:rPr>
          <w:rFonts w:ascii="Arial" w:hAnsi="Arial" w:cs="Arial"/>
          <w:sz w:val="20"/>
          <w:szCs w:val="20"/>
        </w:rPr>
      </w:pPr>
      <w:r>
        <w:rPr>
          <w:rFonts w:ascii="Arial" w:hAnsi="Arial" w:cs="Arial"/>
          <w:sz w:val="20"/>
          <w:szCs w:val="20"/>
        </w:rPr>
        <w:t>Each Contractor off</w:t>
      </w:r>
      <w:r w:rsidR="000F628A">
        <w:rPr>
          <w:rFonts w:ascii="Arial" w:hAnsi="Arial" w:cs="Arial"/>
          <w:sz w:val="20"/>
          <w:szCs w:val="20"/>
        </w:rPr>
        <w:t>ers implementation/integration s</w:t>
      </w:r>
      <w:r>
        <w:rPr>
          <w:rFonts w:ascii="Arial" w:hAnsi="Arial" w:cs="Arial"/>
          <w:sz w:val="20"/>
          <w:szCs w:val="20"/>
        </w:rPr>
        <w:t>e</w:t>
      </w:r>
      <w:r w:rsidR="006C2AA9">
        <w:rPr>
          <w:rFonts w:ascii="Arial" w:hAnsi="Arial" w:cs="Arial"/>
          <w:sz w:val="20"/>
          <w:szCs w:val="20"/>
        </w:rPr>
        <w:t>rvices with the associated ECM s</w:t>
      </w:r>
      <w:r>
        <w:rPr>
          <w:rFonts w:ascii="Arial" w:hAnsi="Arial" w:cs="Arial"/>
          <w:sz w:val="20"/>
          <w:szCs w:val="20"/>
        </w:rPr>
        <w:t xml:space="preserve">olution.  </w:t>
      </w:r>
      <w:r w:rsidR="009C6C87">
        <w:rPr>
          <w:rFonts w:ascii="Arial" w:hAnsi="Arial" w:cs="Arial"/>
          <w:sz w:val="20"/>
          <w:szCs w:val="20"/>
        </w:rPr>
        <w:t xml:space="preserve">The implementation/integration </w:t>
      </w:r>
      <w:r w:rsidR="000F628A">
        <w:rPr>
          <w:rFonts w:ascii="Arial" w:hAnsi="Arial" w:cs="Arial"/>
          <w:sz w:val="20"/>
          <w:szCs w:val="20"/>
        </w:rPr>
        <w:t>s</w:t>
      </w:r>
      <w:r>
        <w:rPr>
          <w:rFonts w:ascii="Arial" w:hAnsi="Arial" w:cs="Arial"/>
          <w:sz w:val="20"/>
          <w:szCs w:val="20"/>
        </w:rPr>
        <w:t xml:space="preserve">ervices will vary based on the Purchaser’s environment and </w:t>
      </w:r>
      <w:r w:rsidR="00AC7E3B">
        <w:rPr>
          <w:rFonts w:ascii="Arial" w:hAnsi="Arial" w:cs="Arial"/>
          <w:sz w:val="20"/>
          <w:szCs w:val="20"/>
        </w:rPr>
        <w:t>r</w:t>
      </w:r>
      <w:r>
        <w:rPr>
          <w:rFonts w:ascii="Arial" w:hAnsi="Arial" w:cs="Arial"/>
          <w:sz w:val="20"/>
          <w:szCs w:val="20"/>
        </w:rPr>
        <w:t xml:space="preserve">equirements. Contractors should engage with Purchasers </w:t>
      </w:r>
      <w:r w:rsidR="009C6C87">
        <w:rPr>
          <w:rFonts w:ascii="Arial" w:hAnsi="Arial" w:cs="Arial"/>
          <w:sz w:val="20"/>
          <w:szCs w:val="20"/>
        </w:rPr>
        <w:t xml:space="preserve">early in the process </w:t>
      </w:r>
      <w:r>
        <w:rPr>
          <w:rFonts w:ascii="Arial" w:hAnsi="Arial" w:cs="Arial"/>
          <w:sz w:val="20"/>
          <w:szCs w:val="20"/>
        </w:rPr>
        <w:t>in ord</w:t>
      </w:r>
      <w:r w:rsidR="009C6C87">
        <w:rPr>
          <w:rFonts w:ascii="Arial" w:hAnsi="Arial" w:cs="Arial"/>
          <w:sz w:val="20"/>
          <w:szCs w:val="20"/>
        </w:rPr>
        <w:t>er to understand and scope the P</w:t>
      </w:r>
      <w:r>
        <w:rPr>
          <w:rFonts w:ascii="Arial" w:hAnsi="Arial" w:cs="Arial"/>
          <w:sz w:val="20"/>
          <w:szCs w:val="20"/>
        </w:rPr>
        <w:t>roducts</w:t>
      </w:r>
      <w:r w:rsidR="009C6C87">
        <w:rPr>
          <w:rFonts w:ascii="Arial" w:hAnsi="Arial" w:cs="Arial"/>
          <w:sz w:val="20"/>
          <w:szCs w:val="20"/>
        </w:rPr>
        <w:t>, Services, and Support requirements</w:t>
      </w:r>
      <w:r>
        <w:rPr>
          <w:rFonts w:ascii="Arial" w:hAnsi="Arial" w:cs="Arial"/>
          <w:sz w:val="20"/>
          <w:szCs w:val="20"/>
        </w:rPr>
        <w:t xml:space="preserve">.  </w:t>
      </w:r>
    </w:p>
    <w:p w14:paraId="7D6C1ADE" w14:textId="24420213" w:rsidR="00CB2459" w:rsidRDefault="00CB2459" w:rsidP="00CB2459">
      <w:pPr>
        <w:spacing w:before="120" w:line="276" w:lineRule="auto"/>
        <w:ind w:left="576"/>
        <w:rPr>
          <w:rFonts w:ascii="Arial" w:hAnsi="Arial" w:cs="Arial"/>
          <w:sz w:val="20"/>
          <w:szCs w:val="20"/>
        </w:rPr>
      </w:pPr>
      <w:r>
        <w:rPr>
          <w:rFonts w:ascii="Arial" w:hAnsi="Arial" w:cs="Arial"/>
          <w:sz w:val="20"/>
          <w:szCs w:val="20"/>
        </w:rPr>
        <w:t xml:space="preserve">The table below represents </w:t>
      </w:r>
      <w:r w:rsidR="00F353BB">
        <w:rPr>
          <w:rFonts w:ascii="Arial" w:hAnsi="Arial" w:cs="Arial"/>
          <w:sz w:val="20"/>
          <w:szCs w:val="20"/>
        </w:rPr>
        <w:t xml:space="preserve">the </w:t>
      </w:r>
      <w:r>
        <w:rPr>
          <w:rFonts w:ascii="Arial" w:hAnsi="Arial" w:cs="Arial"/>
          <w:sz w:val="20"/>
          <w:szCs w:val="20"/>
        </w:rPr>
        <w:t xml:space="preserve">core </w:t>
      </w:r>
      <w:r w:rsidR="00F353BB">
        <w:rPr>
          <w:rFonts w:ascii="Arial" w:hAnsi="Arial" w:cs="Arial"/>
          <w:sz w:val="20"/>
          <w:szCs w:val="20"/>
        </w:rPr>
        <w:t xml:space="preserve">product </w:t>
      </w:r>
      <w:r w:rsidR="00BB1D59">
        <w:rPr>
          <w:rFonts w:ascii="Arial" w:hAnsi="Arial" w:cs="Arial"/>
          <w:sz w:val="20"/>
          <w:szCs w:val="20"/>
        </w:rPr>
        <w:t>ECM s</w:t>
      </w:r>
      <w:r>
        <w:rPr>
          <w:rFonts w:ascii="Arial" w:hAnsi="Arial" w:cs="Arial"/>
          <w:sz w:val="20"/>
          <w:szCs w:val="20"/>
        </w:rPr>
        <w:t>olution</w:t>
      </w:r>
      <w:r w:rsidR="00F353BB">
        <w:rPr>
          <w:rFonts w:ascii="Arial" w:hAnsi="Arial" w:cs="Arial"/>
          <w:sz w:val="20"/>
          <w:szCs w:val="20"/>
        </w:rPr>
        <w:t xml:space="preserve"> by Contractor</w:t>
      </w:r>
      <w:r>
        <w:rPr>
          <w:rFonts w:ascii="Arial" w:hAnsi="Arial" w:cs="Arial"/>
          <w:sz w:val="20"/>
          <w:szCs w:val="20"/>
        </w:rPr>
        <w:t xml:space="preserve">:  </w:t>
      </w:r>
    </w:p>
    <w:p w14:paraId="547DAD7D" w14:textId="77777777" w:rsidR="00BB1D59" w:rsidRDefault="00BB1D59" w:rsidP="00CB2459">
      <w:pPr>
        <w:spacing w:before="120" w:line="276" w:lineRule="auto"/>
        <w:ind w:left="576"/>
        <w:rPr>
          <w:rFonts w:ascii="Arial" w:hAnsi="Arial" w:cs="Arial"/>
          <w:sz w:val="20"/>
          <w:szCs w:val="20"/>
        </w:rPr>
      </w:pPr>
    </w:p>
    <w:tbl>
      <w:tblPr>
        <w:tblStyle w:val="TableGrid"/>
        <w:tblW w:w="0" w:type="auto"/>
        <w:tblInd w:w="1008" w:type="dxa"/>
        <w:tblLook w:val="04A0" w:firstRow="1" w:lastRow="0" w:firstColumn="1" w:lastColumn="0" w:noHBand="0" w:noVBand="1"/>
      </w:tblPr>
      <w:tblGrid>
        <w:gridCol w:w="2460"/>
        <w:gridCol w:w="4177"/>
        <w:gridCol w:w="1705"/>
      </w:tblGrid>
      <w:tr w:rsidR="00ED5FA4" w:rsidRPr="00CB2459" w14:paraId="0B79F555" w14:textId="171040C1" w:rsidTr="001F1B36">
        <w:tc>
          <w:tcPr>
            <w:tcW w:w="2460" w:type="dxa"/>
          </w:tcPr>
          <w:p w14:paraId="374FA6E4" w14:textId="77777777" w:rsidR="00ED5FA4" w:rsidRPr="00CB2459" w:rsidRDefault="00ED5FA4" w:rsidP="008337D7">
            <w:pPr>
              <w:spacing w:before="120" w:line="276" w:lineRule="auto"/>
              <w:rPr>
                <w:rFonts w:ascii="Arial" w:hAnsi="Arial" w:cs="Arial"/>
                <w:b/>
                <w:sz w:val="20"/>
                <w:szCs w:val="20"/>
              </w:rPr>
            </w:pPr>
            <w:r w:rsidRPr="00CB2459">
              <w:rPr>
                <w:rFonts w:ascii="Arial" w:hAnsi="Arial" w:cs="Arial"/>
                <w:b/>
                <w:sz w:val="20"/>
                <w:szCs w:val="20"/>
              </w:rPr>
              <w:t>Contractor</w:t>
            </w:r>
          </w:p>
        </w:tc>
        <w:tc>
          <w:tcPr>
            <w:tcW w:w="4177" w:type="dxa"/>
          </w:tcPr>
          <w:p w14:paraId="05C2566B" w14:textId="421BDCA6" w:rsidR="00ED5FA4" w:rsidRPr="00CB2459" w:rsidRDefault="00ED5FA4" w:rsidP="008337D7">
            <w:pPr>
              <w:spacing w:before="120" w:line="276" w:lineRule="auto"/>
              <w:jc w:val="center"/>
              <w:rPr>
                <w:rFonts w:ascii="Arial" w:hAnsi="Arial" w:cs="Arial"/>
                <w:b/>
                <w:sz w:val="20"/>
                <w:szCs w:val="20"/>
              </w:rPr>
            </w:pPr>
            <w:r>
              <w:rPr>
                <w:rFonts w:ascii="Arial" w:hAnsi="Arial" w:cs="Arial"/>
                <w:b/>
                <w:sz w:val="20"/>
                <w:szCs w:val="20"/>
              </w:rPr>
              <w:t>Solution:</w:t>
            </w:r>
          </w:p>
        </w:tc>
        <w:tc>
          <w:tcPr>
            <w:tcW w:w="1705" w:type="dxa"/>
          </w:tcPr>
          <w:p w14:paraId="6590DA44" w14:textId="4979BD33" w:rsidR="00ED5FA4" w:rsidRDefault="00ED5FA4" w:rsidP="00F353BB">
            <w:pPr>
              <w:spacing w:before="120" w:line="276" w:lineRule="auto"/>
              <w:jc w:val="center"/>
              <w:rPr>
                <w:rFonts w:ascii="Arial" w:hAnsi="Arial" w:cs="Arial"/>
                <w:b/>
                <w:sz w:val="20"/>
                <w:szCs w:val="20"/>
              </w:rPr>
            </w:pPr>
            <w:r>
              <w:rPr>
                <w:rFonts w:ascii="Arial" w:hAnsi="Arial" w:cs="Arial"/>
                <w:b/>
                <w:sz w:val="20"/>
                <w:szCs w:val="20"/>
              </w:rPr>
              <w:t xml:space="preserve">License </w:t>
            </w:r>
            <w:r w:rsidR="00F353BB">
              <w:rPr>
                <w:rFonts w:ascii="Arial" w:hAnsi="Arial" w:cs="Arial"/>
                <w:b/>
                <w:sz w:val="20"/>
                <w:szCs w:val="20"/>
              </w:rPr>
              <w:t>Model</w:t>
            </w:r>
            <w:r>
              <w:rPr>
                <w:rFonts w:ascii="Arial" w:hAnsi="Arial" w:cs="Arial"/>
                <w:b/>
                <w:sz w:val="20"/>
                <w:szCs w:val="20"/>
              </w:rPr>
              <w:t>:</w:t>
            </w:r>
          </w:p>
        </w:tc>
      </w:tr>
      <w:tr w:rsidR="00ED5FA4" w14:paraId="2BF38C17" w14:textId="73FA5327" w:rsidTr="001F1B36">
        <w:tc>
          <w:tcPr>
            <w:tcW w:w="2460" w:type="dxa"/>
          </w:tcPr>
          <w:p w14:paraId="262B22A3" w14:textId="77777777" w:rsidR="00ED5FA4" w:rsidRDefault="00ED5FA4" w:rsidP="008337D7">
            <w:pPr>
              <w:spacing w:before="120" w:line="276" w:lineRule="auto"/>
              <w:rPr>
                <w:rFonts w:ascii="Arial" w:hAnsi="Arial" w:cs="Arial"/>
                <w:sz w:val="20"/>
                <w:szCs w:val="20"/>
              </w:rPr>
            </w:pPr>
            <w:r>
              <w:rPr>
                <w:rFonts w:ascii="Arial" w:hAnsi="Arial" w:cs="Arial"/>
                <w:sz w:val="20"/>
                <w:szCs w:val="20"/>
              </w:rPr>
              <w:t>Compulink Management Center Inc. (dba Laserfiche)</w:t>
            </w:r>
          </w:p>
        </w:tc>
        <w:tc>
          <w:tcPr>
            <w:tcW w:w="4177" w:type="dxa"/>
          </w:tcPr>
          <w:p w14:paraId="3938E484" w14:textId="77777777" w:rsidR="00ED5FA4" w:rsidRDefault="00ED5FA4" w:rsidP="00A164C4">
            <w:pPr>
              <w:spacing w:before="120" w:line="276" w:lineRule="auto"/>
              <w:jc w:val="center"/>
              <w:rPr>
                <w:rFonts w:ascii="Arial" w:hAnsi="Arial" w:cs="Arial"/>
                <w:sz w:val="20"/>
                <w:szCs w:val="20"/>
              </w:rPr>
            </w:pPr>
            <w:r>
              <w:rPr>
                <w:rFonts w:ascii="Arial" w:hAnsi="Arial" w:cs="Arial"/>
                <w:sz w:val="20"/>
                <w:szCs w:val="20"/>
              </w:rPr>
              <w:t>Rio Pilot Named Users; Rio Named Retrieval Users; Records Management; Forms; Connectors; Web p\Publishing tools; Information Capture tools, including desktop tools; Digital Archiving &amp; Publishing; &amp; Integration Tools.</w:t>
            </w:r>
          </w:p>
          <w:p w14:paraId="5FDC92AB" w14:textId="3A2BBCE3" w:rsidR="00E44CB6" w:rsidRDefault="00ED5FA4" w:rsidP="00BB1D59">
            <w:pPr>
              <w:spacing w:before="120" w:line="276" w:lineRule="auto"/>
              <w:jc w:val="center"/>
              <w:rPr>
                <w:rFonts w:ascii="Arial" w:hAnsi="Arial" w:cs="Arial"/>
                <w:sz w:val="20"/>
                <w:szCs w:val="20"/>
              </w:rPr>
            </w:pPr>
            <w:r>
              <w:rPr>
                <w:rFonts w:ascii="Arial" w:hAnsi="Arial" w:cs="Arial"/>
                <w:sz w:val="20"/>
                <w:szCs w:val="20"/>
              </w:rPr>
              <w:t>Reseller of Avante servers, user licenses, auditing tools, digital signature, integration tools, forms tools, web tools.  Desktop image capture, digital archiving and publishing tools.  Server based web portals &amp; distribution tools, and integration tools</w:t>
            </w:r>
          </w:p>
        </w:tc>
        <w:tc>
          <w:tcPr>
            <w:tcW w:w="1705" w:type="dxa"/>
          </w:tcPr>
          <w:p w14:paraId="6554EA3D" w14:textId="4B1852C8" w:rsidR="00ED5FA4" w:rsidRDefault="00ED5FA4" w:rsidP="00A164C4">
            <w:pPr>
              <w:spacing w:before="120" w:line="276" w:lineRule="auto"/>
              <w:jc w:val="center"/>
              <w:rPr>
                <w:rFonts w:ascii="Arial" w:hAnsi="Arial" w:cs="Arial"/>
                <w:sz w:val="20"/>
                <w:szCs w:val="20"/>
              </w:rPr>
            </w:pPr>
            <w:r>
              <w:rPr>
                <w:rFonts w:ascii="Arial" w:hAnsi="Arial" w:cs="Arial"/>
                <w:sz w:val="20"/>
                <w:szCs w:val="20"/>
              </w:rPr>
              <w:t>Perpetual license</w:t>
            </w:r>
          </w:p>
        </w:tc>
      </w:tr>
      <w:tr w:rsidR="00ED5FA4" w14:paraId="19C4325A" w14:textId="05AB15BB" w:rsidTr="001F1B36">
        <w:tc>
          <w:tcPr>
            <w:tcW w:w="2460" w:type="dxa"/>
          </w:tcPr>
          <w:p w14:paraId="49448B96" w14:textId="77777777" w:rsidR="00A3019C" w:rsidRDefault="00A3019C" w:rsidP="008337D7">
            <w:pPr>
              <w:spacing w:before="120" w:line="276" w:lineRule="auto"/>
              <w:rPr>
                <w:rFonts w:ascii="Arial" w:hAnsi="Arial" w:cs="Arial"/>
                <w:sz w:val="20"/>
                <w:szCs w:val="20"/>
              </w:rPr>
            </w:pPr>
            <w:r>
              <w:rPr>
                <w:rFonts w:ascii="Arial" w:hAnsi="Arial" w:cs="Arial"/>
                <w:sz w:val="20"/>
                <w:szCs w:val="20"/>
              </w:rPr>
              <w:t>Hyland LLC</w:t>
            </w:r>
          </w:p>
          <w:p w14:paraId="3952280C" w14:textId="01B343A3" w:rsidR="00ED5FA4" w:rsidRDefault="00A3019C" w:rsidP="008337D7">
            <w:pPr>
              <w:spacing w:before="120" w:line="276" w:lineRule="auto"/>
              <w:rPr>
                <w:rFonts w:ascii="Arial" w:hAnsi="Arial" w:cs="Arial"/>
                <w:sz w:val="20"/>
                <w:szCs w:val="20"/>
              </w:rPr>
            </w:pPr>
            <w:r>
              <w:rPr>
                <w:rFonts w:ascii="Arial" w:hAnsi="Arial" w:cs="Arial"/>
                <w:sz w:val="20"/>
                <w:szCs w:val="20"/>
              </w:rPr>
              <w:t xml:space="preserve">(Formerly </w:t>
            </w:r>
            <w:r w:rsidR="00ED5FA4">
              <w:rPr>
                <w:rFonts w:ascii="Arial" w:hAnsi="Arial" w:cs="Arial"/>
                <w:sz w:val="20"/>
                <w:szCs w:val="20"/>
              </w:rPr>
              <w:t>Lexmark Enterprise Software, LLC</w:t>
            </w:r>
            <w:r>
              <w:rPr>
                <w:rFonts w:ascii="Arial" w:hAnsi="Arial" w:cs="Arial"/>
                <w:sz w:val="20"/>
                <w:szCs w:val="20"/>
              </w:rPr>
              <w:t>)</w:t>
            </w:r>
          </w:p>
        </w:tc>
        <w:tc>
          <w:tcPr>
            <w:tcW w:w="4177" w:type="dxa"/>
          </w:tcPr>
          <w:p w14:paraId="1FD71819" w14:textId="4D16090A" w:rsidR="00ED5FA4" w:rsidRDefault="00F353BB" w:rsidP="008337D7">
            <w:pPr>
              <w:spacing w:before="120" w:line="276" w:lineRule="auto"/>
              <w:jc w:val="center"/>
              <w:rPr>
                <w:rFonts w:ascii="Arial" w:hAnsi="Arial" w:cs="Arial"/>
                <w:sz w:val="20"/>
                <w:szCs w:val="20"/>
              </w:rPr>
            </w:pPr>
            <w:r>
              <w:rPr>
                <w:rFonts w:ascii="Arial" w:hAnsi="Arial" w:cs="Arial"/>
                <w:sz w:val="20"/>
                <w:szCs w:val="20"/>
              </w:rPr>
              <w:t>Perceptive Products – Interact for Outlook; Document Control Suite, Content Server, Client Webnow, Interact for MS Office, Retention Policy Manager, Capture Adrenaline, Mail Agent, Enterprise Server, Business Insight Bundle, Integration Server Transition, Recognition Agent, Document Composition, Integration Server, Mobile and Mobile Server, Enterprise Search, Record Manager</w:t>
            </w:r>
          </w:p>
        </w:tc>
        <w:tc>
          <w:tcPr>
            <w:tcW w:w="1705" w:type="dxa"/>
          </w:tcPr>
          <w:p w14:paraId="0F6D6C2C" w14:textId="531ABED4" w:rsidR="00ED5FA4" w:rsidRDefault="00ED5FA4" w:rsidP="008337D7">
            <w:pPr>
              <w:spacing w:before="120" w:line="276" w:lineRule="auto"/>
              <w:jc w:val="center"/>
              <w:rPr>
                <w:rFonts w:ascii="Arial" w:hAnsi="Arial" w:cs="Arial"/>
                <w:sz w:val="20"/>
                <w:szCs w:val="20"/>
              </w:rPr>
            </w:pPr>
            <w:r>
              <w:rPr>
                <w:rFonts w:ascii="Arial" w:hAnsi="Arial" w:cs="Arial"/>
                <w:sz w:val="20"/>
                <w:szCs w:val="20"/>
              </w:rPr>
              <w:t>Perpetual license</w:t>
            </w:r>
          </w:p>
        </w:tc>
      </w:tr>
      <w:tr w:rsidR="00ED5FA4" w14:paraId="371F5D7B" w14:textId="73DB812A" w:rsidTr="001F1B36">
        <w:tc>
          <w:tcPr>
            <w:tcW w:w="2460" w:type="dxa"/>
          </w:tcPr>
          <w:p w14:paraId="16CC742D" w14:textId="77777777" w:rsidR="00ED5FA4" w:rsidRDefault="00ED5FA4" w:rsidP="008337D7">
            <w:pPr>
              <w:spacing w:before="120" w:line="276" w:lineRule="auto"/>
              <w:rPr>
                <w:rFonts w:ascii="Arial" w:hAnsi="Arial" w:cs="Arial"/>
                <w:sz w:val="20"/>
                <w:szCs w:val="20"/>
              </w:rPr>
            </w:pPr>
            <w:r>
              <w:rPr>
                <w:rFonts w:ascii="Arial" w:hAnsi="Arial" w:cs="Arial"/>
                <w:sz w:val="20"/>
                <w:szCs w:val="20"/>
              </w:rPr>
              <w:t>OpenText, Inc.</w:t>
            </w:r>
          </w:p>
        </w:tc>
        <w:tc>
          <w:tcPr>
            <w:tcW w:w="4177" w:type="dxa"/>
          </w:tcPr>
          <w:p w14:paraId="3C918EC8" w14:textId="473B6F73" w:rsidR="00ED5FA4" w:rsidRDefault="00ED5FA4" w:rsidP="008337D7">
            <w:pPr>
              <w:spacing w:before="120" w:line="276" w:lineRule="auto"/>
              <w:jc w:val="center"/>
              <w:rPr>
                <w:rFonts w:ascii="Arial" w:hAnsi="Arial" w:cs="Arial"/>
                <w:sz w:val="20"/>
                <w:szCs w:val="20"/>
              </w:rPr>
            </w:pPr>
            <w:r>
              <w:rPr>
                <w:rFonts w:ascii="Arial" w:hAnsi="Arial" w:cs="Arial"/>
                <w:sz w:val="20"/>
                <w:szCs w:val="20"/>
              </w:rPr>
              <w:t>OpenText Content Suite Platform; redaction; governance &amp; archiving, application gateway, discovery suite, mobile, workflow, process suite, Content Server, web reports, web tools, and capture tools</w:t>
            </w:r>
          </w:p>
        </w:tc>
        <w:tc>
          <w:tcPr>
            <w:tcW w:w="1705" w:type="dxa"/>
          </w:tcPr>
          <w:p w14:paraId="46F71667" w14:textId="02A828F2" w:rsidR="00ED5FA4" w:rsidRDefault="00F353BB" w:rsidP="00F353BB">
            <w:pPr>
              <w:spacing w:before="120" w:line="276" w:lineRule="auto"/>
              <w:jc w:val="center"/>
              <w:rPr>
                <w:rFonts w:ascii="Arial" w:hAnsi="Arial" w:cs="Arial"/>
                <w:sz w:val="20"/>
                <w:szCs w:val="20"/>
              </w:rPr>
            </w:pPr>
            <w:r>
              <w:rPr>
                <w:rFonts w:ascii="Arial" w:hAnsi="Arial" w:cs="Arial"/>
                <w:sz w:val="20"/>
                <w:szCs w:val="20"/>
              </w:rPr>
              <w:t xml:space="preserve">Perpetual license or       </w:t>
            </w:r>
            <w:r w:rsidR="00ED5FA4">
              <w:rPr>
                <w:rFonts w:ascii="Arial" w:hAnsi="Arial" w:cs="Arial"/>
                <w:sz w:val="20"/>
                <w:szCs w:val="20"/>
              </w:rPr>
              <w:t xml:space="preserve">on-premise subscription </w:t>
            </w:r>
          </w:p>
        </w:tc>
      </w:tr>
    </w:tbl>
    <w:p w14:paraId="1928EC6D" w14:textId="77777777" w:rsidR="00BB1D59" w:rsidRPr="00BB1D59" w:rsidRDefault="00BB1D59" w:rsidP="00BB1D59">
      <w:bookmarkStart w:id="18" w:name="_Toc435538611"/>
    </w:p>
    <w:p w14:paraId="7C5F4ADE" w14:textId="6CD63393" w:rsidR="00A850C8" w:rsidRPr="007618D8" w:rsidRDefault="00A850C8" w:rsidP="00A850C8">
      <w:pPr>
        <w:pStyle w:val="Heading2"/>
        <w:numPr>
          <w:ilvl w:val="1"/>
          <w:numId w:val="1"/>
        </w:numPr>
        <w:spacing w:before="240" w:after="120" w:line="276" w:lineRule="auto"/>
        <w:rPr>
          <w:rFonts w:ascii="Arial" w:hAnsi="Arial" w:cs="Arial"/>
          <w:color w:val="auto"/>
          <w:sz w:val="20"/>
          <w:szCs w:val="20"/>
        </w:rPr>
      </w:pPr>
      <w:r>
        <w:rPr>
          <w:rFonts w:ascii="Arial" w:hAnsi="Arial" w:cs="Arial"/>
          <w:color w:val="auto"/>
          <w:sz w:val="20"/>
          <w:szCs w:val="20"/>
        </w:rPr>
        <w:t>Frequently Asked Questions &amp; Answers</w:t>
      </w:r>
      <w:bookmarkEnd w:id="18"/>
    </w:p>
    <w:p w14:paraId="24C71C6D" w14:textId="77777777" w:rsidR="00035036" w:rsidRDefault="00035036" w:rsidP="00035036">
      <w:pPr>
        <w:ind w:left="540"/>
        <w:rPr>
          <w:rFonts w:ascii="Arial" w:hAnsi="Arial" w:cs="Arial"/>
          <w:sz w:val="20"/>
        </w:rPr>
      </w:pPr>
    </w:p>
    <w:p w14:paraId="10694C4D" w14:textId="287F5955" w:rsidR="00035036" w:rsidRDefault="00D27539" w:rsidP="00035036">
      <w:pPr>
        <w:ind w:left="540"/>
        <w:rPr>
          <w:rFonts w:ascii="Arial" w:hAnsi="Arial" w:cs="Arial"/>
          <w:sz w:val="20"/>
        </w:rPr>
      </w:pPr>
      <w:r>
        <w:rPr>
          <w:rFonts w:ascii="Arial" w:hAnsi="Arial" w:cs="Arial"/>
          <w:sz w:val="20"/>
        </w:rPr>
        <w:t xml:space="preserve">Who is eligible to use this Master Contract?  </w:t>
      </w:r>
    </w:p>
    <w:p w14:paraId="1217720F" w14:textId="03D39132" w:rsidR="00D27539" w:rsidRPr="003E1BA8" w:rsidRDefault="00D27539" w:rsidP="003E1BA8">
      <w:pPr>
        <w:ind w:left="540"/>
        <w:rPr>
          <w:rFonts w:ascii="Arial" w:hAnsi="Arial" w:cs="Arial"/>
          <w:i/>
          <w:sz w:val="20"/>
        </w:rPr>
      </w:pPr>
      <w:r w:rsidRPr="00D27539">
        <w:rPr>
          <w:rFonts w:ascii="Arial" w:hAnsi="Arial" w:cs="Arial"/>
          <w:i/>
          <w:sz w:val="20"/>
        </w:rPr>
        <w:t>Any Washington State agency, municipality, county/city, boards or commissions, and government non-profit organizations</w:t>
      </w:r>
      <w:r>
        <w:rPr>
          <w:rFonts w:ascii="Arial" w:hAnsi="Arial" w:cs="Arial"/>
          <w:i/>
          <w:sz w:val="20"/>
        </w:rPr>
        <w:t xml:space="preserve"> may use this Master Contract</w:t>
      </w:r>
      <w:r w:rsidRPr="00D27539">
        <w:rPr>
          <w:rFonts w:ascii="Arial" w:hAnsi="Arial" w:cs="Arial"/>
          <w:i/>
          <w:sz w:val="20"/>
        </w:rPr>
        <w:t>.</w:t>
      </w:r>
      <w:r w:rsidR="003E1BA8" w:rsidRPr="003E1BA8">
        <w:t xml:space="preserve"> </w:t>
      </w:r>
      <w:r w:rsidR="003E1BA8">
        <w:rPr>
          <w:rFonts w:ascii="Arial" w:hAnsi="Arial" w:cs="Arial"/>
          <w:i/>
          <w:sz w:val="20"/>
        </w:rPr>
        <w:t>Purchasers must h</w:t>
      </w:r>
      <w:r w:rsidR="003E1BA8" w:rsidRPr="003E1BA8">
        <w:rPr>
          <w:rFonts w:ascii="Arial" w:hAnsi="Arial" w:cs="Arial"/>
          <w:i/>
          <w:sz w:val="20"/>
        </w:rPr>
        <w:t>ave completed a Master Contract Usage Agreement</w:t>
      </w:r>
      <w:r w:rsidR="003E1BA8">
        <w:rPr>
          <w:rFonts w:ascii="Arial" w:hAnsi="Arial" w:cs="Arial"/>
          <w:i/>
          <w:sz w:val="20"/>
        </w:rPr>
        <w:t>.</w:t>
      </w:r>
    </w:p>
    <w:p w14:paraId="364B2A7F" w14:textId="77777777" w:rsidR="00D27539" w:rsidRDefault="00D27539" w:rsidP="00035036">
      <w:pPr>
        <w:ind w:left="540"/>
        <w:rPr>
          <w:rFonts w:ascii="Arial" w:hAnsi="Arial" w:cs="Arial"/>
          <w:i/>
          <w:sz w:val="20"/>
        </w:rPr>
      </w:pPr>
    </w:p>
    <w:p w14:paraId="1292489C" w14:textId="355F2614" w:rsidR="00D27539" w:rsidRDefault="00D27539" w:rsidP="00D27539">
      <w:pPr>
        <w:ind w:left="540"/>
        <w:rPr>
          <w:rFonts w:ascii="Arial" w:hAnsi="Arial" w:cs="Arial"/>
          <w:sz w:val="20"/>
        </w:rPr>
      </w:pPr>
      <w:r>
        <w:rPr>
          <w:rFonts w:ascii="Arial" w:hAnsi="Arial" w:cs="Arial"/>
          <w:sz w:val="20"/>
        </w:rPr>
        <w:t xml:space="preserve">How much does an ECM </w:t>
      </w:r>
      <w:r w:rsidR="003A32D2">
        <w:rPr>
          <w:rFonts w:ascii="Arial" w:hAnsi="Arial" w:cs="Arial"/>
          <w:sz w:val="20"/>
        </w:rPr>
        <w:t>Solution</w:t>
      </w:r>
      <w:r>
        <w:rPr>
          <w:rFonts w:ascii="Arial" w:hAnsi="Arial" w:cs="Arial"/>
          <w:sz w:val="20"/>
        </w:rPr>
        <w:t xml:space="preserve"> cost?  </w:t>
      </w:r>
    </w:p>
    <w:p w14:paraId="10F84F55" w14:textId="26E0579F" w:rsidR="00D27539" w:rsidRDefault="00D27539" w:rsidP="00D27539">
      <w:pPr>
        <w:ind w:left="540"/>
        <w:rPr>
          <w:rFonts w:ascii="Arial" w:hAnsi="Arial" w:cs="Arial"/>
          <w:i/>
          <w:sz w:val="20"/>
        </w:rPr>
      </w:pPr>
      <w:r>
        <w:rPr>
          <w:rFonts w:ascii="Arial" w:hAnsi="Arial" w:cs="Arial"/>
          <w:i/>
          <w:sz w:val="20"/>
        </w:rPr>
        <w:t xml:space="preserve">Contractor </w:t>
      </w:r>
      <w:r w:rsidR="003A32D2">
        <w:rPr>
          <w:rFonts w:ascii="Arial" w:hAnsi="Arial" w:cs="Arial"/>
          <w:i/>
          <w:sz w:val="20"/>
        </w:rPr>
        <w:t>Solution</w:t>
      </w:r>
      <w:r>
        <w:rPr>
          <w:rFonts w:ascii="Arial" w:hAnsi="Arial" w:cs="Arial"/>
          <w:i/>
          <w:sz w:val="20"/>
        </w:rPr>
        <w:t xml:space="preserve">s awarded </w:t>
      </w:r>
      <w:r w:rsidR="00835B5E">
        <w:rPr>
          <w:rFonts w:ascii="Arial" w:hAnsi="Arial" w:cs="Arial"/>
          <w:i/>
          <w:sz w:val="20"/>
        </w:rPr>
        <w:t>in</w:t>
      </w:r>
      <w:r>
        <w:rPr>
          <w:rFonts w:ascii="Arial" w:hAnsi="Arial" w:cs="Arial"/>
          <w:i/>
          <w:sz w:val="20"/>
        </w:rPr>
        <w:t xml:space="preserve"> this Master Contract </w:t>
      </w:r>
      <w:r w:rsidR="00835B5E">
        <w:rPr>
          <w:rFonts w:ascii="Arial" w:hAnsi="Arial" w:cs="Arial"/>
          <w:i/>
          <w:sz w:val="20"/>
        </w:rPr>
        <w:t xml:space="preserve">include </w:t>
      </w:r>
      <w:r>
        <w:rPr>
          <w:rFonts w:ascii="Arial" w:hAnsi="Arial" w:cs="Arial"/>
          <w:i/>
          <w:sz w:val="20"/>
        </w:rPr>
        <w:t xml:space="preserve">diverse product offerings and price structures to meet the varying </w:t>
      </w:r>
      <w:r w:rsidR="00835B5E">
        <w:rPr>
          <w:rFonts w:ascii="Arial" w:hAnsi="Arial" w:cs="Arial"/>
          <w:i/>
          <w:sz w:val="20"/>
        </w:rPr>
        <w:t xml:space="preserve">funding </w:t>
      </w:r>
      <w:r>
        <w:rPr>
          <w:rFonts w:ascii="Arial" w:hAnsi="Arial" w:cs="Arial"/>
          <w:i/>
          <w:sz w:val="20"/>
        </w:rPr>
        <w:t xml:space="preserve">needs </w:t>
      </w:r>
      <w:r w:rsidR="00835B5E">
        <w:rPr>
          <w:rFonts w:ascii="Arial" w:hAnsi="Arial" w:cs="Arial"/>
          <w:i/>
          <w:sz w:val="20"/>
        </w:rPr>
        <w:t>of</w:t>
      </w:r>
      <w:r>
        <w:rPr>
          <w:rFonts w:ascii="Arial" w:hAnsi="Arial" w:cs="Arial"/>
          <w:i/>
          <w:sz w:val="20"/>
        </w:rPr>
        <w:t xml:space="preserve"> small to large organizations</w:t>
      </w:r>
      <w:r w:rsidRPr="00D27539">
        <w:rPr>
          <w:rFonts w:ascii="Arial" w:hAnsi="Arial" w:cs="Arial"/>
          <w:i/>
          <w:sz w:val="20"/>
        </w:rPr>
        <w:t>.</w:t>
      </w:r>
    </w:p>
    <w:p w14:paraId="21082E5F" w14:textId="77777777" w:rsidR="00D27539" w:rsidRDefault="00D27539" w:rsidP="00D27539">
      <w:pPr>
        <w:ind w:left="540"/>
        <w:rPr>
          <w:rFonts w:ascii="Arial" w:hAnsi="Arial" w:cs="Arial"/>
          <w:i/>
          <w:sz w:val="20"/>
        </w:rPr>
      </w:pPr>
    </w:p>
    <w:p w14:paraId="718121B3" w14:textId="127EEC0B" w:rsidR="00D27539" w:rsidRDefault="00D27539" w:rsidP="00D27539">
      <w:pPr>
        <w:ind w:left="540"/>
        <w:rPr>
          <w:rFonts w:ascii="Arial" w:hAnsi="Arial" w:cs="Arial"/>
          <w:sz w:val="20"/>
        </w:rPr>
      </w:pPr>
      <w:r>
        <w:rPr>
          <w:rFonts w:ascii="Arial" w:hAnsi="Arial" w:cs="Arial"/>
          <w:sz w:val="20"/>
        </w:rPr>
        <w:t>Who do we talk to?  Where do we start?</w:t>
      </w:r>
    </w:p>
    <w:p w14:paraId="4F9CB97D" w14:textId="77850A68" w:rsidR="00D27539" w:rsidRDefault="00D27539" w:rsidP="00D27539">
      <w:pPr>
        <w:ind w:left="540"/>
        <w:rPr>
          <w:rFonts w:ascii="Arial" w:hAnsi="Arial" w:cs="Arial"/>
          <w:i/>
          <w:sz w:val="20"/>
        </w:rPr>
      </w:pPr>
      <w:r>
        <w:rPr>
          <w:rFonts w:ascii="Arial" w:hAnsi="Arial" w:cs="Arial"/>
          <w:i/>
          <w:sz w:val="20"/>
        </w:rPr>
        <w:t>Contact the DES Master Contract Administrator for information or access to subject-matter-experts.</w:t>
      </w:r>
    </w:p>
    <w:p w14:paraId="63F3A38C" w14:textId="77777777" w:rsidR="00D27539" w:rsidRDefault="00D27539" w:rsidP="00D27539">
      <w:pPr>
        <w:ind w:left="540"/>
        <w:rPr>
          <w:rFonts w:ascii="Arial" w:hAnsi="Arial" w:cs="Arial"/>
          <w:i/>
          <w:sz w:val="20"/>
        </w:rPr>
      </w:pPr>
    </w:p>
    <w:p w14:paraId="51FD914D" w14:textId="0E3D5FFA" w:rsidR="00D27539" w:rsidRDefault="00D27539" w:rsidP="00D27539">
      <w:pPr>
        <w:ind w:left="540"/>
        <w:rPr>
          <w:rFonts w:ascii="Arial" w:hAnsi="Arial" w:cs="Arial"/>
          <w:sz w:val="20"/>
        </w:rPr>
      </w:pPr>
      <w:r>
        <w:rPr>
          <w:rFonts w:ascii="Arial" w:hAnsi="Arial" w:cs="Arial"/>
          <w:sz w:val="20"/>
        </w:rPr>
        <w:t xml:space="preserve">What if we already have products or systems for an ECM </w:t>
      </w:r>
      <w:r w:rsidR="003A32D2">
        <w:rPr>
          <w:rFonts w:ascii="Arial" w:hAnsi="Arial" w:cs="Arial"/>
          <w:sz w:val="20"/>
        </w:rPr>
        <w:t>Solution</w:t>
      </w:r>
      <w:r>
        <w:rPr>
          <w:rFonts w:ascii="Arial" w:hAnsi="Arial" w:cs="Arial"/>
          <w:sz w:val="20"/>
        </w:rPr>
        <w:t xml:space="preserve">, can we use the Master Contract?  </w:t>
      </w:r>
    </w:p>
    <w:p w14:paraId="07BC0547" w14:textId="617181F0" w:rsidR="00D27539" w:rsidRDefault="00D27539" w:rsidP="00D27539">
      <w:pPr>
        <w:ind w:left="540"/>
        <w:rPr>
          <w:rFonts w:ascii="Arial" w:hAnsi="Arial" w:cs="Arial"/>
          <w:i/>
          <w:sz w:val="20"/>
        </w:rPr>
      </w:pPr>
      <w:r>
        <w:rPr>
          <w:rFonts w:ascii="Arial" w:hAnsi="Arial" w:cs="Arial"/>
          <w:i/>
          <w:sz w:val="20"/>
        </w:rPr>
        <w:t xml:space="preserve">Yes.  The purpose of the </w:t>
      </w:r>
      <w:r w:rsidR="003A32D2">
        <w:rPr>
          <w:rFonts w:ascii="Arial" w:hAnsi="Arial" w:cs="Arial"/>
          <w:i/>
          <w:sz w:val="20"/>
        </w:rPr>
        <w:t>Solution</w:t>
      </w:r>
      <w:r>
        <w:rPr>
          <w:rFonts w:ascii="Arial" w:hAnsi="Arial" w:cs="Arial"/>
          <w:i/>
          <w:sz w:val="20"/>
        </w:rPr>
        <w:t xml:space="preserve">s </w:t>
      </w:r>
      <w:r w:rsidR="00835B5E">
        <w:rPr>
          <w:rFonts w:ascii="Arial" w:hAnsi="Arial" w:cs="Arial"/>
          <w:i/>
          <w:sz w:val="20"/>
        </w:rPr>
        <w:t xml:space="preserve">offered in </w:t>
      </w:r>
      <w:r>
        <w:rPr>
          <w:rFonts w:ascii="Arial" w:hAnsi="Arial" w:cs="Arial"/>
          <w:i/>
          <w:sz w:val="20"/>
        </w:rPr>
        <w:t xml:space="preserve">the Master Contract </w:t>
      </w:r>
      <w:r w:rsidR="00835B5E">
        <w:rPr>
          <w:rFonts w:ascii="Arial" w:hAnsi="Arial" w:cs="Arial"/>
          <w:i/>
          <w:sz w:val="20"/>
        </w:rPr>
        <w:t>is</w:t>
      </w:r>
      <w:r>
        <w:rPr>
          <w:rFonts w:ascii="Arial" w:hAnsi="Arial" w:cs="Arial"/>
          <w:i/>
          <w:sz w:val="20"/>
        </w:rPr>
        <w:t xml:space="preserve"> to allow multiple or additional extensions of products which could be added to an existing software </w:t>
      </w:r>
      <w:r w:rsidR="00835B5E">
        <w:rPr>
          <w:rFonts w:ascii="Arial" w:hAnsi="Arial" w:cs="Arial"/>
          <w:i/>
          <w:sz w:val="20"/>
        </w:rPr>
        <w:t xml:space="preserve">install </w:t>
      </w:r>
      <w:r>
        <w:rPr>
          <w:rFonts w:ascii="Arial" w:hAnsi="Arial" w:cs="Arial"/>
          <w:i/>
          <w:sz w:val="20"/>
        </w:rPr>
        <w:t xml:space="preserve">base.  Each Contractor will need to understand a purchaser’s environment prior to quoting suggested </w:t>
      </w:r>
      <w:r w:rsidR="003A32D2">
        <w:rPr>
          <w:rFonts w:ascii="Arial" w:hAnsi="Arial" w:cs="Arial"/>
          <w:i/>
          <w:sz w:val="20"/>
        </w:rPr>
        <w:t>Solution</w:t>
      </w:r>
      <w:r>
        <w:rPr>
          <w:rFonts w:ascii="Arial" w:hAnsi="Arial" w:cs="Arial"/>
          <w:i/>
          <w:sz w:val="20"/>
        </w:rPr>
        <w:t>s for feasibility.</w:t>
      </w:r>
    </w:p>
    <w:p w14:paraId="13201E2E" w14:textId="77777777" w:rsidR="00D27539" w:rsidRDefault="00D27539" w:rsidP="00D27539">
      <w:pPr>
        <w:ind w:left="540"/>
        <w:rPr>
          <w:rFonts w:ascii="Arial" w:hAnsi="Arial" w:cs="Arial"/>
          <w:i/>
          <w:sz w:val="20"/>
        </w:rPr>
      </w:pPr>
    </w:p>
    <w:p w14:paraId="20BDB314" w14:textId="3BE381A1" w:rsidR="003F5479" w:rsidRDefault="003F5479" w:rsidP="003F5479">
      <w:pPr>
        <w:ind w:left="540"/>
        <w:rPr>
          <w:rFonts w:ascii="Arial" w:hAnsi="Arial" w:cs="Arial"/>
          <w:sz w:val="20"/>
        </w:rPr>
      </w:pPr>
      <w:r>
        <w:rPr>
          <w:rFonts w:ascii="Arial" w:hAnsi="Arial" w:cs="Arial"/>
          <w:sz w:val="20"/>
        </w:rPr>
        <w:t xml:space="preserve">How will I know about new products or price changes associated with this Master Contract?  </w:t>
      </w:r>
    </w:p>
    <w:p w14:paraId="288BBBC4" w14:textId="2934955B" w:rsidR="003F5479" w:rsidRDefault="003F5479" w:rsidP="003F5479">
      <w:pPr>
        <w:ind w:left="540"/>
        <w:rPr>
          <w:rFonts w:ascii="Arial" w:hAnsi="Arial" w:cs="Arial"/>
          <w:i/>
          <w:sz w:val="20"/>
        </w:rPr>
      </w:pPr>
      <w:r>
        <w:rPr>
          <w:rFonts w:ascii="Arial" w:hAnsi="Arial" w:cs="Arial"/>
          <w:i/>
          <w:sz w:val="20"/>
        </w:rPr>
        <w:t xml:space="preserve">An Amendment </w:t>
      </w:r>
      <w:r w:rsidR="00891A27">
        <w:rPr>
          <w:rFonts w:ascii="Arial" w:hAnsi="Arial" w:cs="Arial"/>
          <w:i/>
          <w:sz w:val="20"/>
        </w:rPr>
        <w:t>will</w:t>
      </w:r>
      <w:r>
        <w:rPr>
          <w:rFonts w:ascii="Arial" w:hAnsi="Arial" w:cs="Arial"/>
          <w:i/>
          <w:sz w:val="20"/>
        </w:rPr>
        <w:t xml:space="preserve"> be issued to incorporate products, service, and price changes associated with this Master Contract.</w:t>
      </w:r>
    </w:p>
    <w:p w14:paraId="12464B92" w14:textId="77777777" w:rsidR="00505203" w:rsidRDefault="00505203" w:rsidP="00505203">
      <w:pPr>
        <w:ind w:left="540"/>
        <w:rPr>
          <w:rFonts w:ascii="Arial" w:hAnsi="Arial" w:cs="Arial"/>
          <w:sz w:val="20"/>
        </w:rPr>
      </w:pPr>
    </w:p>
    <w:p w14:paraId="106AA72E" w14:textId="5E7310BA" w:rsidR="00505203" w:rsidRDefault="00505203" w:rsidP="00505203">
      <w:pPr>
        <w:ind w:left="540"/>
        <w:rPr>
          <w:rFonts w:ascii="Arial" w:hAnsi="Arial" w:cs="Arial"/>
          <w:sz w:val="20"/>
        </w:rPr>
      </w:pPr>
      <w:r>
        <w:rPr>
          <w:rFonts w:ascii="Arial" w:hAnsi="Arial" w:cs="Arial"/>
          <w:sz w:val="20"/>
        </w:rPr>
        <w:t xml:space="preserve">Why do the Contractors have the option to increase prices of the products in this Master Contract?  I thought the purpose of a Master Contract </w:t>
      </w:r>
      <w:r w:rsidR="00775B6E">
        <w:rPr>
          <w:rFonts w:ascii="Arial" w:hAnsi="Arial" w:cs="Arial"/>
          <w:sz w:val="20"/>
        </w:rPr>
        <w:t>was</w:t>
      </w:r>
      <w:r>
        <w:rPr>
          <w:rFonts w:ascii="Arial" w:hAnsi="Arial" w:cs="Arial"/>
          <w:sz w:val="20"/>
        </w:rPr>
        <w:t xml:space="preserve"> to </w:t>
      </w:r>
      <w:r w:rsidR="00775B6E">
        <w:rPr>
          <w:rFonts w:ascii="Arial" w:hAnsi="Arial" w:cs="Arial"/>
          <w:sz w:val="20"/>
        </w:rPr>
        <w:t>guarantee</w:t>
      </w:r>
      <w:r>
        <w:rPr>
          <w:rFonts w:ascii="Arial" w:hAnsi="Arial" w:cs="Arial"/>
          <w:sz w:val="20"/>
        </w:rPr>
        <w:t xml:space="preserve"> pricing.  </w:t>
      </w:r>
    </w:p>
    <w:p w14:paraId="669C3912" w14:textId="20D87F95" w:rsidR="00505203" w:rsidRDefault="00505203" w:rsidP="00505203">
      <w:pPr>
        <w:ind w:left="540"/>
        <w:rPr>
          <w:rFonts w:ascii="Arial" w:hAnsi="Arial" w:cs="Arial"/>
          <w:i/>
          <w:sz w:val="20"/>
        </w:rPr>
      </w:pPr>
      <w:r>
        <w:rPr>
          <w:rFonts w:ascii="Arial" w:hAnsi="Arial" w:cs="Arial"/>
          <w:i/>
          <w:sz w:val="20"/>
        </w:rPr>
        <w:t xml:space="preserve">When creating a Master Contract, DES is asking </w:t>
      </w:r>
      <w:r w:rsidR="00FF7959">
        <w:rPr>
          <w:rFonts w:ascii="Arial" w:hAnsi="Arial" w:cs="Arial"/>
          <w:i/>
          <w:sz w:val="20"/>
        </w:rPr>
        <w:t>contractors</w:t>
      </w:r>
      <w:r>
        <w:rPr>
          <w:rFonts w:ascii="Arial" w:hAnsi="Arial" w:cs="Arial"/>
          <w:i/>
          <w:sz w:val="20"/>
        </w:rPr>
        <w:t xml:space="preserve"> to lock-in their prices for a specific period of time without the promise of a purchase.  With technology solution</w:t>
      </w:r>
      <w:r w:rsidR="00775B6E">
        <w:rPr>
          <w:rFonts w:ascii="Arial" w:hAnsi="Arial" w:cs="Arial"/>
          <w:i/>
          <w:sz w:val="20"/>
        </w:rPr>
        <w:t>s</w:t>
      </w:r>
      <w:r>
        <w:rPr>
          <w:rFonts w:ascii="Arial" w:hAnsi="Arial" w:cs="Arial"/>
          <w:i/>
          <w:sz w:val="20"/>
        </w:rPr>
        <w:t xml:space="preserve">, it is impractical to expect </w:t>
      </w:r>
      <w:r w:rsidR="00FF7959">
        <w:rPr>
          <w:rFonts w:ascii="Arial" w:hAnsi="Arial" w:cs="Arial"/>
          <w:i/>
          <w:sz w:val="20"/>
        </w:rPr>
        <w:t>contract</w:t>
      </w:r>
      <w:r>
        <w:rPr>
          <w:rFonts w:ascii="Arial" w:hAnsi="Arial" w:cs="Arial"/>
          <w:i/>
          <w:sz w:val="20"/>
        </w:rPr>
        <w:t>ors to lock-in prices when there has not been a clear Statement of Work</w:t>
      </w:r>
      <w:r w:rsidR="00775B6E">
        <w:rPr>
          <w:rFonts w:ascii="Arial" w:hAnsi="Arial" w:cs="Arial"/>
          <w:i/>
          <w:sz w:val="20"/>
        </w:rPr>
        <w:t xml:space="preserve">, sizing, </w:t>
      </w:r>
      <w:r>
        <w:rPr>
          <w:rFonts w:ascii="Arial" w:hAnsi="Arial" w:cs="Arial"/>
          <w:i/>
          <w:sz w:val="20"/>
        </w:rPr>
        <w:t xml:space="preserve">or </w:t>
      </w:r>
      <w:r w:rsidR="00775B6E">
        <w:rPr>
          <w:rFonts w:ascii="Arial" w:hAnsi="Arial" w:cs="Arial"/>
          <w:i/>
          <w:sz w:val="20"/>
        </w:rPr>
        <w:t xml:space="preserve">basic </w:t>
      </w:r>
      <w:r>
        <w:rPr>
          <w:rFonts w:ascii="Arial" w:hAnsi="Arial" w:cs="Arial"/>
          <w:i/>
          <w:sz w:val="20"/>
        </w:rPr>
        <w:t xml:space="preserve">requirements </w:t>
      </w:r>
      <w:r w:rsidR="00775B6E">
        <w:rPr>
          <w:rFonts w:ascii="Arial" w:hAnsi="Arial" w:cs="Arial"/>
          <w:i/>
          <w:sz w:val="20"/>
        </w:rPr>
        <w:t>from</w:t>
      </w:r>
      <w:r>
        <w:rPr>
          <w:rFonts w:ascii="Arial" w:hAnsi="Arial" w:cs="Arial"/>
          <w:i/>
          <w:sz w:val="20"/>
        </w:rPr>
        <w:t xml:space="preserve"> which </w:t>
      </w:r>
      <w:r w:rsidR="00775B6E">
        <w:rPr>
          <w:rFonts w:ascii="Arial" w:hAnsi="Arial" w:cs="Arial"/>
          <w:i/>
          <w:sz w:val="20"/>
        </w:rPr>
        <w:t xml:space="preserve">sound pricing can be formulated by a </w:t>
      </w:r>
      <w:r w:rsidR="00FF7959">
        <w:rPr>
          <w:rFonts w:ascii="Arial" w:hAnsi="Arial" w:cs="Arial"/>
          <w:i/>
          <w:sz w:val="20"/>
        </w:rPr>
        <w:t>contract</w:t>
      </w:r>
      <w:r w:rsidR="00775B6E">
        <w:rPr>
          <w:rFonts w:ascii="Arial" w:hAnsi="Arial" w:cs="Arial"/>
          <w:i/>
          <w:sz w:val="20"/>
        </w:rPr>
        <w:t>or</w:t>
      </w:r>
      <w:r>
        <w:rPr>
          <w:rFonts w:ascii="Arial" w:hAnsi="Arial" w:cs="Arial"/>
          <w:i/>
          <w:sz w:val="20"/>
        </w:rPr>
        <w:t xml:space="preserve">. </w:t>
      </w:r>
    </w:p>
    <w:p w14:paraId="5C29E878" w14:textId="2120E9C7" w:rsidR="00730607" w:rsidRPr="00640385" w:rsidRDefault="00730607">
      <w:pPr>
        <w:spacing w:after="200" w:line="276" w:lineRule="auto"/>
        <w:rPr>
          <w:rFonts w:ascii="Arial" w:hAnsi="Arial" w:cs="Arial"/>
          <w:i/>
          <w:sz w:val="20"/>
        </w:rPr>
      </w:pPr>
      <w:r>
        <w:rPr>
          <w:rFonts w:ascii="Arial" w:hAnsi="Arial" w:cs="Arial"/>
          <w:sz w:val="20"/>
        </w:rPr>
        <w:br w:type="page"/>
      </w:r>
    </w:p>
    <w:p w14:paraId="680D0892" w14:textId="3C8B21E2" w:rsidR="005B4214" w:rsidRPr="0045164C" w:rsidRDefault="005C0EFF" w:rsidP="00D554C8">
      <w:pPr>
        <w:pStyle w:val="Heading1"/>
        <w:numPr>
          <w:ilvl w:val="0"/>
          <w:numId w:val="7"/>
        </w:numPr>
        <w:pBdr>
          <w:bottom w:val="single" w:sz="4" w:space="1" w:color="auto"/>
        </w:pBdr>
        <w:spacing w:before="240" w:after="120" w:line="276" w:lineRule="auto"/>
        <w:rPr>
          <w:rFonts w:ascii="Arial" w:hAnsi="Arial" w:cs="Arial"/>
          <w:color w:val="auto"/>
          <w:sz w:val="20"/>
          <w:szCs w:val="20"/>
        </w:rPr>
      </w:pPr>
      <w:r w:rsidRPr="0006372E">
        <w:rPr>
          <w:rFonts w:ascii="Arial" w:hAnsi="Arial" w:cs="Arial"/>
          <w:sz w:val="20"/>
          <w:szCs w:val="20"/>
        </w:rPr>
        <w:t xml:space="preserve">  </w:t>
      </w:r>
      <w:bookmarkStart w:id="19" w:name="_Toc435538613"/>
      <w:r w:rsidR="007645FA">
        <w:rPr>
          <w:rFonts w:ascii="Arial" w:hAnsi="Arial" w:cs="Arial"/>
          <w:color w:val="auto"/>
          <w:sz w:val="20"/>
          <w:szCs w:val="20"/>
        </w:rPr>
        <w:t xml:space="preserve">CONTRACTING </w:t>
      </w:r>
      <w:r w:rsidR="000630D9">
        <w:rPr>
          <w:rFonts w:ascii="Arial" w:hAnsi="Arial" w:cs="Arial"/>
          <w:color w:val="auto"/>
          <w:sz w:val="20"/>
          <w:szCs w:val="20"/>
        </w:rPr>
        <w:t>GUIDELINES</w:t>
      </w:r>
      <w:bookmarkEnd w:id="19"/>
    </w:p>
    <w:p w14:paraId="15B3EAF7" w14:textId="5491B28D" w:rsidR="00E22C2B" w:rsidRDefault="00E22C2B" w:rsidP="007618D8">
      <w:pPr>
        <w:pStyle w:val="Heading2"/>
        <w:numPr>
          <w:ilvl w:val="1"/>
          <w:numId w:val="1"/>
        </w:numPr>
        <w:spacing w:before="240" w:after="120" w:line="276" w:lineRule="auto"/>
        <w:rPr>
          <w:rFonts w:ascii="Arial" w:hAnsi="Arial" w:cs="Arial"/>
          <w:color w:val="auto"/>
          <w:sz w:val="20"/>
          <w:szCs w:val="20"/>
        </w:rPr>
      </w:pPr>
      <w:bookmarkStart w:id="20" w:name="_Toc435538614"/>
      <w:bookmarkStart w:id="21" w:name="_Toc357510792"/>
      <w:r>
        <w:rPr>
          <w:rFonts w:ascii="Arial" w:hAnsi="Arial" w:cs="Arial"/>
          <w:color w:val="auto"/>
          <w:sz w:val="20"/>
          <w:szCs w:val="20"/>
        </w:rPr>
        <w:t>Technology Solution Contract</w:t>
      </w:r>
      <w:bookmarkEnd w:id="20"/>
    </w:p>
    <w:p w14:paraId="2648D8B5" w14:textId="15E4184F" w:rsidR="00F31F0B" w:rsidRDefault="00E22C2B" w:rsidP="00E22C2B">
      <w:pPr>
        <w:ind w:left="540"/>
        <w:rPr>
          <w:rFonts w:ascii="Arial" w:hAnsi="Arial" w:cs="Arial"/>
          <w:sz w:val="20"/>
        </w:rPr>
      </w:pPr>
      <w:r>
        <w:rPr>
          <w:rFonts w:ascii="Arial" w:hAnsi="Arial" w:cs="Arial"/>
          <w:sz w:val="20"/>
        </w:rPr>
        <w:t xml:space="preserve">For each purchase of an ECM </w:t>
      </w:r>
      <w:r w:rsidR="003A32D2">
        <w:rPr>
          <w:rFonts w:ascii="Arial" w:hAnsi="Arial" w:cs="Arial"/>
          <w:sz w:val="20"/>
        </w:rPr>
        <w:t>Solution</w:t>
      </w:r>
      <w:r>
        <w:rPr>
          <w:rFonts w:ascii="Arial" w:hAnsi="Arial" w:cs="Arial"/>
          <w:sz w:val="20"/>
        </w:rPr>
        <w:t>, Purchaser should execute a Technology Solution Contract</w:t>
      </w:r>
      <w:r w:rsidR="000561FA">
        <w:rPr>
          <w:rFonts w:ascii="Arial" w:hAnsi="Arial" w:cs="Arial"/>
          <w:sz w:val="20"/>
        </w:rPr>
        <w:t xml:space="preserve"> and possibly </w:t>
      </w:r>
      <w:r>
        <w:rPr>
          <w:rFonts w:ascii="Arial" w:hAnsi="Arial" w:cs="Arial"/>
          <w:sz w:val="20"/>
        </w:rPr>
        <w:t>a Statement of Work (SOW)</w:t>
      </w:r>
      <w:r w:rsidR="000561FA">
        <w:rPr>
          <w:rFonts w:ascii="Arial" w:hAnsi="Arial" w:cs="Arial"/>
          <w:sz w:val="20"/>
        </w:rPr>
        <w:t xml:space="preserve"> </w:t>
      </w:r>
      <w:r w:rsidR="009C0986">
        <w:rPr>
          <w:rFonts w:ascii="Arial" w:hAnsi="Arial" w:cs="Arial"/>
          <w:sz w:val="20"/>
        </w:rPr>
        <w:t xml:space="preserve">of </w:t>
      </w:r>
      <w:r w:rsidR="000561FA">
        <w:rPr>
          <w:rFonts w:ascii="Arial" w:hAnsi="Arial" w:cs="Arial"/>
          <w:sz w:val="20"/>
        </w:rPr>
        <w:t xml:space="preserve">which are </w:t>
      </w:r>
      <w:r>
        <w:rPr>
          <w:rFonts w:ascii="Arial" w:hAnsi="Arial" w:cs="Arial"/>
          <w:sz w:val="20"/>
        </w:rPr>
        <w:t>attached as Schedule</w:t>
      </w:r>
      <w:r w:rsidR="000561FA">
        <w:rPr>
          <w:rFonts w:ascii="Arial" w:hAnsi="Arial" w:cs="Arial"/>
          <w:sz w:val="20"/>
        </w:rPr>
        <w:t>s A and</w:t>
      </w:r>
      <w:r>
        <w:rPr>
          <w:rFonts w:ascii="Arial" w:hAnsi="Arial" w:cs="Arial"/>
          <w:sz w:val="20"/>
        </w:rPr>
        <w:t xml:space="preserve"> B.  </w:t>
      </w:r>
      <w:r w:rsidR="000561FA">
        <w:rPr>
          <w:rFonts w:ascii="Arial" w:hAnsi="Arial" w:cs="Arial"/>
          <w:sz w:val="20"/>
        </w:rPr>
        <w:t xml:space="preserve">The </w:t>
      </w:r>
      <w:r w:rsidR="000827D9">
        <w:rPr>
          <w:rFonts w:ascii="Arial" w:hAnsi="Arial" w:cs="Arial"/>
          <w:sz w:val="20"/>
        </w:rPr>
        <w:t xml:space="preserve">Technology Solution Contract </w:t>
      </w:r>
      <w:r w:rsidR="000561FA">
        <w:rPr>
          <w:rFonts w:ascii="Arial" w:hAnsi="Arial" w:cs="Arial"/>
          <w:sz w:val="20"/>
        </w:rPr>
        <w:t>is</w:t>
      </w:r>
      <w:r w:rsidR="000827D9">
        <w:rPr>
          <w:rFonts w:ascii="Arial" w:hAnsi="Arial" w:cs="Arial"/>
          <w:sz w:val="20"/>
        </w:rPr>
        <w:t xml:space="preserve"> the overarching contract for a Purchaser which </w:t>
      </w:r>
      <w:r w:rsidR="00022181">
        <w:rPr>
          <w:rFonts w:ascii="Arial" w:hAnsi="Arial" w:cs="Arial"/>
          <w:sz w:val="20"/>
        </w:rPr>
        <w:t xml:space="preserve">should include </w:t>
      </w:r>
      <w:r w:rsidR="000561FA">
        <w:rPr>
          <w:rFonts w:ascii="Arial" w:hAnsi="Arial" w:cs="Arial"/>
          <w:sz w:val="20"/>
        </w:rPr>
        <w:t>all</w:t>
      </w:r>
      <w:r w:rsidR="00022181">
        <w:rPr>
          <w:rFonts w:ascii="Arial" w:hAnsi="Arial" w:cs="Arial"/>
          <w:sz w:val="20"/>
        </w:rPr>
        <w:t xml:space="preserve"> P</w:t>
      </w:r>
      <w:r w:rsidR="000561FA">
        <w:rPr>
          <w:rFonts w:ascii="Arial" w:hAnsi="Arial" w:cs="Arial"/>
          <w:sz w:val="20"/>
        </w:rPr>
        <w:t>roducts</w:t>
      </w:r>
      <w:r w:rsidR="000827D9">
        <w:rPr>
          <w:rFonts w:ascii="Arial" w:hAnsi="Arial" w:cs="Arial"/>
          <w:sz w:val="20"/>
        </w:rPr>
        <w:t xml:space="preserve">, professional implementation </w:t>
      </w:r>
      <w:r w:rsidR="00022181">
        <w:rPr>
          <w:rFonts w:ascii="Arial" w:hAnsi="Arial" w:cs="Arial"/>
          <w:sz w:val="20"/>
        </w:rPr>
        <w:t>Service</w:t>
      </w:r>
      <w:r w:rsidR="000561FA">
        <w:rPr>
          <w:rFonts w:ascii="Arial" w:hAnsi="Arial" w:cs="Arial"/>
          <w:sz w:val="20"/>
        </w:rPr>
        <w:t>s</w:t>
      </w:r>
      <w:r w:rsidR="00022181">
        <w:rPr>
          <w:rFonts w:ascii="Arial" w:hAnsi="Arial" w:cs="Arial"/>
          <w:sz w:val="20"/>
        </w:rPr>
        <w:t>, S</w:t>
      </w:r>
      <w:r w:rsidR="000827D9">
        <w:rPr>
          <w:rFonts w:ascii="Arial" w:hAnsi="Arial" w:cs="Arial"/>
          <w:sz w:val="20"/>
        </w:rPr>
        <w:t>upport agreements</w:t>
      </w:r>
      <w:r w:rsidR="00F31F0B">
        <w:rPr>
          <w:rFonts w:ascii="Arial" w:hAnsi="Arial" w:cs="Arial"/>
          <w:sz w:val="20"/>
        </w:rPr>
        <w:t xml:space="preserve">, </w:t>
      </w:r>
      <w:r w:rsidR="000561FA">
        <w:rPr>
          <w:rFonts w:ascii="Arial" w:hAnsi="Arial" w:cs="Arial"/>
          <w:sz w:val="20"/>
        </w:rPr>
        <w:t>S</w:t>
      </w:r>
      <w:r w:rsidR="00F31F0B">
        <w:rPr>
          <w:rFonts w:ascii="Arial" w:hAnsi="Arial" w:cs="Arial"/>
          <w:sz w:val="20"/>
        </w:rPr>
        <w:t>oftware licenses</w:t>
      </w:r>
      <w:r w:rsidR="000561FA">
        <w:rPr>
          <w:rFonts w:ascii="Arial" w:hAnsi="Arial" w:cs="Arial"/>
          <w:sz w:val="20"/>
        </w:rPr>
        <w:t xml:space="preserve"> and use agreements</w:t>
      </w:r>
      <w:r w:rsidR="00F31F0B">
        <w:rPr>
          <w:rFonts w:ascii="Arial" w:hAnsi="Arial" w:cs="Arial"/>
          <w:sz w:val="20"/>
        </w:rPr>
        <w:t xml:space="preserve"> </w:t>
      </w:r>
      <w:r w:rsidR="000827D9">
        <w:rPr>
          <w:rFonts w:ascii="Arial" w:hAnsi="Arial" w:cs="Arial"/>
          <w:sz w:val="20"/>
        </w:rPr>
        <w:t>(e.g., end-user license and product use rights)</w:t>
      </w:r>
      <w:r w:rsidR="00F31F0B">
        <w:rPr>
          <w:rFonts w:ascii="Arial" w:hAnsi="Arial" w:cs="Arial"/>
          <w:sz w:val="20"/>
        </w:rPr>
        <w:t xml:space="preserve">.  </w:t>
      </w:r>
    </w:p>
    <w:p w14:paraId="3670B0FE" w14:textId="77777777" w:rsidR="00730607" w:rsidRDefault="00730607" w:rsidP="00E22C2B">
      <w:pPr>
        <w:ind w:left="540"/>
        <w:rPr>
          <w:rFonts w:ascii="Arial" w:hAnsi="Arial" w:cs="Arial"/>
          <w:sz w:val="20"/>
        </w:rPr>
      </w:pPr>
    </w:p>
    <w:p w14:paraId="1C42D41F" w14:textId="6A85398E" w:rsidR="00730607" w:rsidRDefault="00730607" w:rsidP="00E22C2B">
      <w:pPr>
        <w:ind w:left="540"/>
        <w:rPr>
          <w:rFonts w:ascii="Arial" w:hAnsi="Arial" w:cs="Arial"/>
          <w:sz w:val="20"/>
        </w:rPr>
      </w:pPr>
      <w:r>
        <w:rPr>
          <w:rFonts w:ascii="Arial" w:hAnsi="Arial" w:cs="Arial"/>
          <w:sz w:val="20"/>
        </w:rPr>
        <w:t xml:space="preserve">By incorporating the Contractor’s Master Contract into the Technology Solution Contract, the overarching terms and conditions negotiated during the Master Contract </w:t>
      </w:r>
      <w:r w:rsidR="00891A27">
        <w:rPr>
          <w:rFonts w:ascii="Arial" w:hAnsi="Arial" w:cs="Arial"/>
          <w:sz w:val="20"/>
        </w:rPr>
        <w:t>will</w:t>
      </w:r>
      <w:r>
        <w:rPr>
          <w:rFonts w:ascii="Arial" w:hAnsi="Arial" w:cs="Arial"/>
          <w:sz w:val="20"/>
        </w:rPr>
        <w:t xml:space="preserve"> apply. The Master Contract is designed to pro</w:t>
      </w:r>
      <w:r w:rsidR="00A07A9F">
        <w:rPr>
          <w:rFonts w:ascii="Arial" w:hAnsi="Arial" w:cs="Arial"/>
          <w:sz w:val="20"/>
        </w:rPr>
        <w:t>te</w:t>
      </w:r>
      <w:r>
        <w:rPr>
          <w:rFonts w:ascii="Arial" w:hAnsi="Arial" w:cs="Arial"/>
          <w:sz w:val="20"/>
        </w:rPr>
        <w:t>ct Purchasers</w:t>
      </w:r>
      <w:r w:rsidR="000561FA">
        <w:rPr>
          <w:rFonts w:ascii="Arial" w:hAnsi="Arial" w:cs="Arial"/>
          <w:sz w:val="20"/>
        </w:rPr>
        <w:t xml:space="preserve"> and Contractors</w:t>
      </w:r>
      <w:r>
        <w:rPr>
          <w:rFonts w:ascii="Arial" w:hAnsi="Arial" w:cs="Arial"/>
          <w:sz w:val="20"/>
        </w:rPr>
        <w:t xml:space="preserve">; however, additional </w:t>
      </w:r>
      <w:r w:rsidR="00A07A9F">
        <w:rPr>
          <w:rFonts w:ascii="Arial" w:hAnsi="Arial" w:cs="Arial"/>
          <w:sz w:val="20"/>
        </w:rPr>
        <w:t xml:space="preserve">terms </w:t>
      </w:r>
      <w:r w:rsidR="000561FA">
        <w:rPr>
          <w:rFonts w:ascii="Arial" w:hAnsi="Arial" w:cs="Arial"/>
          <w:sz w:val="20"/>
        </w:rPr>
        <w:t>and</w:t>
      </w:r>
      <w:r w:rsidR="00A07A9F">
        <w:rPr>
          <w:rFonts w:ascii="Arial" w:hAnsi="Arial" w:cs="Arial"/>
          <w:sz w:val="20"/>
        </w:rPr>
        <w:t xml:space="preserve"> </w:t>
      </w:r>
      <w:r>
        <w:rPr>
          <w:rFonts w:ascii="Arial" w:hAnsi="Arial" w:cs="Arial"/>
          <w:sz w:val="20"/>
        </w:rPr>
        <w:t>recommendations</w:t>
      </w:r>
      <w:r w:rsidR="000561FA">
        <w:rPr>
          <w:rFonts w:ascii="Arial" w:hAnsi="Arial" w:cs="Arial"/>
          <w:sz w:val="20"/>
        </w:rPr>
        <w:t xml:space="preserve"> are covered</w:t>
      </w:r>
      <w:r>
        <w:rPr>
          <w:rFonts w:ascii="Arial" w:hAnsi="Arial" w:cs="Arial"/>
          <w:sz w:val="20"/>
        </w:rPr>
        <w:t xml:space="preserve"> in this section.  DES recommends that </w:t>
      </w:r>
      <w:r w:rsidR="00A07A9F">
        <w:rPr>
          <w:rFonts w:ascii="Arial" w:hAnsi="Arial" w:cs="Arial"/>
          <w:sz w:val="20"/>
        </w:rPr>
        <w:t xml:space="preserve">a </w:t>
      </w:r>
      <w:r>
        <w:rPr>
          <w:rFonts w:ascii="Arial" w:hAnsi="Arial" w:cs="Arial"/>
          <w:sz w:val="20"/>
        </w:rPr>
        <w:t xml:space="preserve">Purchaser consult with its legal counsel before changing the overarching terms and conditions.  </w:t>
      </w:r>
    </w:p>
    <w:p w14:paraId="6371669C" w14:textId="77777777" w:rsidR="00F31F0B" w:rsidRDefault="00F31F0B" w:rsidP="00E22C2B">
      <w:pPr>
        <w:ind w:left="540"/>
        <w:rPr>
          <w:rFonts w:ascii="Arial" w:hAnsi="Arial" w:cs="Arial"/>
          <w:sz w:val="20"/>
        </w:rPr>
      </w:pPr>
    </w:p>
    <w:p w14:paraId="0133716A" w14:textId="06D3B6AD" w:rsidR="00E22C2B" w:rsidRDefault="00E22C2B" w:rsidP="00E22C2B">
      <w:pPr>
        <w:ind w:left="540"/>
        <w:rPr>
          <w:rFonts w:ascii="Arial" w:hAnsi="Arial" w:cs="Arial"/>
          <w:sz w:val="20"/>
        </w:rPr>
      </w:pPr>
      <w:r>
        <w:rPr>
          <w:rFonts w:ascii="Arial" w:hAnsi="Arial" w:cs="Arial"/>
          <w:sz w:val="20"/>
        </w:rPr>
        <w:t xml:space="preserve">Each Technology Solution Contract should </w:t>
      </w:r>
      <w:r w:rsidR="004F57C2">
        <w:rPr>
          <w:rFonts w:ascii="Arial" w:hAnsi="Arial" w:cs="Arial"/>
          <w:sz w:val="20"/>
        </w:rPr>
        <w:t>refer to</w:t>
      </w:r>
      <w:r>
        <w:rPr>
          <w:rFonts w:ascii="Arial" w:hAnsi="Arial" w:cs="Arial"/>
          <w:sz w:val="20"/>
        </w:rPr>
        <w:t xml:space="preserve"> the Master Contract </w:t>
      </w:r>
      <w:r w:rsidR="00A06A47">
        <w:rPr>
          <w:rFonts w:ascii="Arial" w:hAnsi="Arial" w:cs="Arial"/>
          <w:sz w:val="20"/>
        </w:rPr>
        <w:t>N</w:t>
      </w:r>
      <w:r w:rsidR="00EF52C5" w:rsidRPr="00730607">
        <w:rPr>
          <w:rFonts w:ascii="Arial" w:hAnsi="Arial" w:cs="Arial"/>
          <w:sz w:val="20"/>
        </w:rPr>
        <w:t xml:space="preserve">umber </w:t>
      </w:r>
      <w:r w:rsidR="00EF52C5" w:rsidRPr="00730607">
        <w:rPr>
          <w:rFonts w:ascii="Arial" w:hAnsi="Arial" w:cs="Arial"/>
          <w:i/>
          <w:sz w:val="20"/>
        </w:rPr>
        <w:t xml:space="preserve">(see Section 1.3, Awarded </w:t>
      </w:r>
      <w:r w:rsidR="003E1BA8">
        <w:rPr>
          <w:rFonts w:ascii="Arial" w:hAnsi="Arial" w:cs="Arial"/>
          <w:i/>
          <w:sz w:val="20"/>
        </w:rPr>
        <w:t>Contractors</w:t>
      </w:r>
      <w:r w:rsidR="001D4420">
        <w:rPr>
          <w:rFonts w:ascii="Arial" w:hAnsi="Arial" w:cs="Arial"/>
          <w:i/>
          <w:sz w:val="20"/>
        </w:rPr>
        <w:t xml:space="preserve">) </w:t>
      </w:r>
      <w:r w:rsidR="001D4420" w:rsidRPr="001D4420">
        <w:rPr>
          <w:rFonts w:ascii="Arial" w:hAnsi="Arial" w:cs="Arial"/>
          <w:sz w:val="20"/>
        </w:rPr>
        <w:t>assigned to</w:t>
      </w:r>
      <w:r w:rsidRPr="001D4420">
        <w:rPr>
          <w:rFonts w:ascii="Arial" w:hAnsi="Arial" w:cs="Arial"/>
          <w:sz w:val="20"/>
        </w:rPr>
        <w:t xml:space="preserve"> the</w:t>
      </w:r>
      <w:r w:rsidRPr="00730607">
        <w:rPr>
          <w:rFonts w:ascii="Arial" w:hAnsi="Arial" w:cs="Arial"/>
          <w:sz w:val="20"/>
        </w:rPr>
        <w:t xml:space="preserve"> selected Contractor</w:t>
      </w:r>
      <w:r w:rsidR="00EF52C5" w:rsidRPr="00730607">
        <w:rPr>
          <w:rFonts w:ascii="Arial" w:hAnsi="Arial" w:cs="Arial"/>
          <w:sz w:val="20"/>
        </w:rPr>
        <w:t xml:space="preserve"> </w:t>
      </w:r>
      <w:r w:rsidR="00A06A47">
        <w:rPr>
          <w:rFonts w:ascii="Arial" w:hAnsi="Arial" w:cs="Arial"/>
          <w:sz w:val="20"/>
        </w:rPr>
        <w:t>and be included in</w:t>
      </w:r>
      <w:r w:rsidR="00EF52C5">
        <w:rPr>
          <w:rFonts w:ascii="Arial" w:hAnsi="Arial" w:cs="Arial"/>
          <w:sz w:val="20"/>
        </w:rPr>
        <w:t xml:space="preserve"> the </w:t>
      </w:r>
      <w:r w:rsidR="00EF52C5" w:rsidRPr="004F57C2">
        <w:rPr>
          <w:rFonts w:ascii="Arial" w:hAnsi="Arial" w:cs="Arial"/>
          <w:sz w:val="20"/>
          <w:u w:val="single"/>
        </w:rPr>
        <w:t>Consideration</w:t>
      </w:r>
      <w:r w:rsidR="00EF52C5">
        <w:rPr>
          <w:rFonts w:ascii="Arial" w:hAnsi="Arial" w:cs="Arial"/>
          <w:sz w:val="20"/>
        </w:rPr>
        <w:t xml:space="preserve"> section</w:t>
      </w:r>
      <w:r w:rsidR="001D4420">
        <w:rPr>
          <w:rFonts w:ascii="Arial" w:hAnsi="Arial" w:cs="Arial"/>
          <w:sz w:val="20"/>
        </w:rPr>
        <w:t xml:space="preserve"> of the Technology Solution Contract</w:t>
      </w:r>
      <w:r w:rsidR="00EF52C5">
        <w:rPr>
          <w:rFonts w:ascii="Arial" w:hAnsi="Arial" w:cs="Arial"/>
          <w:sz w:val="20"/>
        </w:rPr>
        <w:t>:</w:t>
      </w:r>
    </w:p>
    <w:p w14:paraId="4B242121" w14:textId="71EA52A7" w:rsidR="00EF52C5" w:rsidRPr="005958E7" w:rsidRDefault="00EF52C5" w:rsidP="00EF52C5">
      <w:pPr>
        <w:spacing w:before="120" w:after="120"/>
        <w:ind w:left="1440" w:right="1170"/>
        <w:jc w:val="both"/>
        <w:rPr>
          <w:rFonts w:ascii="Arial" w:hAnsi="Arial" w:cs="Arial"/>
          <w:b/>
          <w:sz w:val="20"/>
        </w:rPr>
      </w:pPr>
      <w:r w:rsidRPr="005958E7">
        <w:rPr>
          <w:rFonts w:ascii="Arial" w:hAnsi="Arial" w:cs="Arial"/>
          <w:sz w:val="20"/>
        </w:rPr>
        <w:t>IN CONSIDERATION of mutual promises as hereinafter set forth and incorporated herein, subject to Washington State Department of Enterprise Services Master Contract No. 07814-</w:t>
      </w:r>
      <w:r w:rsidR="00A06A47" w:rsidRPr="00A06A47">
        <w:rPr>
          <w:rFonts w:ascii="Arial" w:hAnsi="Arial" w:cs="Arial"/>
          <w:sz w:val="20"/>
          <w:highlight w:val="yellow"/>
        </w:rPr>
        <w:t>00n</w:t>
      </w:r>
      <w:r w:rsidRPr="005958E7">
        <w:rPr>
          <w:rFonts w:ascii="Arial" w:hAnsi="Arial" w:cs="Arial"/>
          <w:sz w:val="20"/>
        </w:rPr>
        <w:t xml:space="preserve"> and subsequent amendment(s) hereinafter referred to as “Master Contract” which shall be incorporated herein by this reference, and as </w:t>
      </w:r>
      <w:r w:rsidR="008A5107">
        <w:rPr>
          <w:rFonts w:ascii="Arial" w:hAnsi="Arial" w:cs="Arial"/>
          <w:sz w:val="20"/>
        </w:rPr>
        <w:t>Purchaser</w:t>
      </w:r>
      <w:r w:rsidRPr="005958E7">
        <w:rPr>
          <w:rFonts w:ascii="Arial" w:hAnsi="Arial" w:cs="Arial"/>
          <w:sz w:val="20"/>
        </w:rPr>
        <w:t xml:space="preserve"> and Contractor agree as follows:</w:t>
      </w:r>
    </w:p>
    <w:p w14:paraId="2AC0C5D7" w14:textId="6AF0934B" w:rsidR="00122F9E" w:rsidRDefault="00F31F0B" w:rsidP="00F31F0B">
      <w:pPr>
        <w:ind w:left="540"/>
        <w:rPr>
          <w:rFonts w:ascii="Arial" w:hAnsi="Arial" w:cs="Arial"/>
          <w:sz w:val="20"/>
        </w:rPr>
      </w:pPr>
      <w:r>
        <w:rPr>
          <w:rFonts w:ascii="Arial" w:hAnsi="Arial" w:cs="Arial"/>
          <w:sz w:val="20"/>
        </w:rPr>
        <w:t>Purchaser</w:t>
      </w:r>
      <w:r w:rsidR="00122F9E">
        <w:rPr>
          <w:rFonts w:ascii="Arial" w:hAnsi="Arial" w:cs="Arial"/>
          <w:sz w:val="20"/>
        </w:rPr>
        <w:t>s</w:t>
      </w:r>
      <w:r>
        <w:rPr>
          <w:rFonts w:ascii="Arial" w:hAnsi="Arial" w:cs="Arial"/>
          <w:sz w:val="20"/>
        </w:rPr>
        <w:t xml:space="preserve"> should</w:t>
      </w:r>
      <w:r w:rsidR="00122F9E">
        <w:rPr>
          <w:rFonts w:ascii="Arial" w:hAnsi="Arial" w:cs="Arial"/>
          <w:sz w:val="20"/>
        </w:rPr>
        <w:t xml:space="preserve"> not</w:t>
      </w:r>
      <w:r>
        <w:rPr>
          <w:rFonts w:ascii="Arial" w:hAnsi="Arial" w:cs="Arial"/>
          <w:sz w:val="20"/>
        </w:rPr>
        <w:t xml:space="preserve"> </w:t>
      </w:r>
      <w:r w:rsidR="00122F9E">
        <w:rPr>
          <w:rFonts w:ascii="Arial" w:hAnsi="Arial" w:cs="Arial"/>
          <w:sz w:val="20"/>
        </w:rPr>
        <w:t>u</w:t>
      </w:r>
      <w:r>
        <w:rPr>
          <w:rFonts w:ascii="Arial" w:hAnsi="Arial" w:cs="Arial"/>
          <w:sz w:val="20"/>
        </w:rPr>
        <w:t xml:space="preserve">se this Master Contract to purchase </w:t>
      </w:r>
      <w:r w:rsidR="00122F9E">
        <w:rPr>
          <w:rFonts w:ascii="Arial" w:hAnsi="Arial" w:cs="Arial"/>
          <w:sz w:val="20"/>
        </w:rPr>
        <w:t xml:space="preserve">ECM </w:t>
      </w:r>
      <w:r>
        <w:rPr>
          <w:rFonts w:ascii="Arial" w:hAnsi="Arial" w:cs="Arial"/>
          <w:sz w:val="20"/>
        </w:rPr>
        <w:t xml:space="preserve">products </w:t>
      </w:r>
      <w:r w:rsidR="00122F9E">
        <w:rPr>
          <w:rFonts w:ascii="Arial" w:hAnsi="Arial" w:cs="Arial"/>
          <w:sz w:val="20"/>
        </w:rPr>
        <w:t>offered by third-part</w:t>
      </w:r>
      <w:r w:rsidR="00FF7959">
        <w:rPr>
          <w:rFonts w:ascii="Arial" w:hAnsi="Arial" w:cs="Arial"/>
          <w:sz w:val="20"/>
        </w:rPr>
        <w:t>ies that are not currently under a Master Contract for the provided products.</w:t>
      </w:r>
    </w:p>
    <w:p w14:paraId="03F9C81B" w14:textId="77777777" w:rsidR="00122F9E" w:rsidRDefault="00122F9E" w:rsidP="00F31F0B">
      <w:pPr>
        <w:ind w:left="540"/>
        <w:rPr>
          <w:rFonts w:ascii="Arial" w:hAnsi="Arial" w:cs="Arial"/>
          <w:sz w:val="20"/>
        </w:rPr>
      </w:pPr>
    </w:p>
    <w:p w14:paraId="4E9EB100" w14:textId="6F87D123" w:rsidR="009C0986" w:rsidRDefault="00122F9E" w:rsidP="00F31F0B">
      <w:pPr>
        <w:ind w:left="540"/>
        <w:rPr>
          <w:rFonts w:ascii="Arial" w:hAnsi="Arial" w:cs="Arial"/>
          <w:sz w:val="20"/>
        </w:rPr>
      </w:pPr>
      <w:r>
        <w:rPr>
          <w:rFonts w:ascii="Arial" w:hAnsi="Arial" w:cs="Arial"/>
          <w:sz w:val="20"/>
        </w:rPr>
        <w:t>Contractor may resell Products if Contractor is an authorized reseller and Products are listed in the price schedule</w:t>
      </w:r>
      <w:r w:rsidR="00FF7959">
        <w:rPr>
          <w:rFonts w:ascii="Arial" w:hAnsi="Arial" w:cs="Arial"/>
          <w:sz w:val="20"/>
        </w:rPr>
        <w:t xml:space="preserve"> of the Master Contract</w:t>
      </w:r>
      <w:r w:rsidR="00F31F0B">
        <w:rPr>
          <w:rFonts w:ascii="Arial" w:hAnsi="Arial" w:cs="Arial"/>
          <w:sz w:val="20"/>
        </w:rPr>
        <w:t>.</w:t>
      </w:r>
      <w:r>
        <w:rPr>
          <w:rFonts w:ascii="Arial" w:hAnsi="Arial" w:cs="Arial"/>
          <w:sz w:val="20"/>
        </w:rPr>
        <w:t xml:space="preserve"> </w:t>
      </w:r>
    </w:p>
    <w:p w14:paraId="4BA9BCE1" w14:textId="77777777" w:rsidR="009C0986" w:rsidRDefault="009C0986" w:rsidP="00F31F0B">
      <w:pPr>
        <w:ind w:left="540"/>
        <w:rPr>
          <w:rFonts w:ascii="Arial" w:hAnsi="Arial" w:cs="Arial"/>
          <w:sz w:val="20"/>
        </w:rPr>
      </w:pPr>
    </w:p>
    <w:p w14:paraId="4099360C" w14:textId="5B04D2E4" w:rsidR="009C0986" w:rsidRPr="009C0986" w:rsidRDefault="00122F9E" w:rsidP="009C0986">
      <w:pPr>
        <w:ind w:left="540"/>
        <w:rPr>
          <w:rFonts w:ascii="Arial" w:hAnsi="Arial" w:cs="Arial"/>
          <w:sz w:val="20"/>
        </w:rPr>
      </w:pPr>
      <w:r>
        <w:rPr>
          <w:rFonts w:ascii="Arial" w:hAnsi="Arial" w:cs="Arial"/>
          <w:sz w:val="20"/>
        </w:rPr>
        <w:t xml:space="preserve"> </w:t>
      </w:r>
      <w:r w:rsidR="009C0986" w:rsidRPr="009C0986">
        <w:rPr>
          <w:rFonts w:ascii="Arial" w:hAnsi="Arial" w:cs="Arial"/>
          <w:sz w:val="20"/>
        </w:rPr>
        <w:t>(</w:t>
      </w:r>
      <w:r w:rsidR="009C0986" w:rsidRPr="009C0986">
        <w:rPr>
          <w:rFonts w:ascii="Arial" w:hAnsi="Arial" w:cs="Arial"/>
          <w:i/>
          <w:sz w:val="20"/>
        </w:rPr>
        <w:t>P</w:t>
      </w:r>
      <w:r w:rsidR="00753906">
        <w:rPr>
          <w:rFonts w:ascii="Arial" w:hAnsi="Arial" w:cs="Arial"/>
          <w:i/>
          <w:sz w:val="20"/>
        </w:rPr>
        <w:t>lease note:  The sole use of a purchase o</w:t>
      </w:r>
      <w:r w:rsidR="009C0986" w:rsidRPr="009C0986">
        <w:rPr>
          <w:rFonts w:ascii="Arial" w:hAnsi="Arial" w:cs="Arial"/>
          <w:i/>
          <w:sz w:val="20"/>
        </w:rPr>
        <w:t>rder is not a recommended practice for acqu</w:t>
      </w:r>
      <w:r w:rsidR="00FF7959">
        <w:rPr>
          <w:rFonts w:ascii="Arial" w:hAnsi="Arial" w:cs="Arial"/>
          <w:i/>
          <w:sz w:val="20"/>
        </w:rPr>
        <w:t>isitions of complex technology s</w:t>
      </w:r>
      <w:r w:rsidR="009C0986" w:rsidRPr="009C0986">
        <w:rPr>
          <w:rFonts w:ascii="Arial" w:hAnsi="Arial" w:cs="Arial"/>
          <w:i/>
          <w:sz w:val="20"/>
        </w:rPr>
        <w:t>olutions.)</w:t>
      </w:r>
      <w:r w:rsidR="009C0986" w:rsidRPr="009C0986">
        <w:rPr>
          <w:rFonts w:ascii="Arial" w:hAnsi="Arial" w:cs="Arial"/>
          <w:sz w:val="20"/>
        </w:rPr>
        <w:t xml:space="preserve"> </w:t>
      </w:r>
    </w:p>
    <w:p w14:paraId="570EB71C" w14:textId="77777777" w:rsidR="001C4620" w:rsidRDefault="001C4620" w:rsidP="007618D8">
      <w:pPr>
        <w:pStyle w:val="Heading2"/>
        <w:numPr>
          <w:ilvl w:val="1"/>
          <w:numId w:val="1"/>
        </w:numPr>
        <w:spacing w:before="240" w:after="120" w:line="276" w:lineRule="auto"/>
        <w:rPr>
          <w:rFonts w:ascii="Arial" w:hAnsi="Arial" w:cs="Arial"/>
          <w:color w:val="auto"/>
          <w:sz w:val="20"/>
          <w:szCs w:val="20"/>
        </w:rPr>
      </w:pPr>
      <w:bookmarkStart w:id="22" w:name="_Toc435538615"/>
      <w:r>
        <w:rPr>
          <w:rFonts w:ascii="Arial" w:hAnsi="Arial" w:cs="Arial"/>
          <w:color w:val="auto"/>
          <w:sz w:val="20"/>
          <w:szCs w:val="20"/>
        </w:rPr>
        <w:t>Price Protection</w:t>
      </w:r>
      <w:bookmarkEnd w:id="22"/>
    </w:p>
    <w:p w14:paraId="6A93807D" w14:textId="63168380" w:rsidR="001C4620" w:rsidRDefault="000630D9" w:rsidP="007645FA">
      <w:pPr>
        <w:spacing w:before="120" w:after="120" w:line="276" w:lineRule="auto"/>
        <w:ind w:left="576"/>
        <w:rPr>
          <w:rFonts w:ascii="Arial" w:hAnsi="Arial" w:cs="Arial"/>
          <w:sz w:val="20"/>
        </w:rPr>
      </w:pPr>
      <w:r>
        <w:rPr>
          <w:rFonts w:ascii="Arial" w:hAnsi="Arial" w:cs="Arial"/>
          <w:sz w:val="20"/>
        </w:rPr>
        <w:t>Pricing may be adj</w:t>
      </w:r>
      <w:r w:rsidR="00891A27">
        <w:rPr>
          <w:rFonts w:ascii="Arial" w:hAnsi="Arial" w:cs="Arial"/>
          <w:sz w:val="20"/>
        </w:rPr>
        <w:t>usted each year</w:t>
      </w:r>
      <w:r w:rsidR="00265204">
        <w:rPr>
          <w:rFonts w:ascii="Arial" w:hAnsi="Arial" w:cs="Arial"/>
          <w:sz w:val="20"/>
        </w:rPr>
        <w:t xml:space="preserve"> of the contract</w:t>
      </w:r>
      <w:r w:rsidR="00891A27">
        <w:rPr>
          <w:rFonts w:ascii="Arial" w:hAnsi="Arial" w:cs="Arial"/>
          <w:sz w:val="20"/>
        </w:rPr>
        <w:t xml:space="preserve"> and will</w:t>
      </w:r>
      <w:r>
        <w:rPr>
          <w:rFonts w:ascii="Arial" w:hAnsi="Arial" w:cs="Arial"/>
          <w:sz w:val="20"/>
        </w:rPr>
        <w:t xml:space="preserve"> be negotiated between DES’ Master Contract Administrator and </w:t>
      </w:r>
      <w:r w:rsidR="002A5311">
        <w:rPr>
          <w:rFonts w:ascii="Arial" w:hAnsi="Arial" w:cs="Arial"/>
          <w:sz w:val="20"/>
        </w:rPr>
        <w:t>the Contractors</w:t>
      </w:r>
      <w:r>
        <w:rPr>
          <w:rFonts w:ascii="Arial" w:hAnsi="Arial" w:cs="Arial"/>
          <w:sz w:val="20"/>
        </w:rPr>
        <w:t>.</w:t>
      </w:r>
    </w:p>
    <w:p w14:paraId="07AF25A4" w14:textId="74BA038D" w:rsidR="00570A79" w:rsidRPr="001C4620" w:rsidRDefault="00AA6E05" w:rsidP="001C4620">
      <w:pPr>
        <w:spacing w:before="120" w:after="120" w:line="276" w:lineRule="auto"/>
        <w:ind w:left="576"/>
        <w:rPr>
          <w:rFonts w:ascii="Arial" w:hAnsi="Arial" w:cs="Arial"/>
          <w:sz w:val="20"/>
        </w:rPr>
      </w:pPr>
      <w:r>
        <w:rPr>
          <w:rFonts w:ascii="Arial" w:hAnsi="Arial" w:cs="Arial"/>
          <w:sz w:val="20"/>
        </w:rPr>
        <w:t xml:space="preserve">It is recommended that Purchasers </w:t>
      </w:r>
      <w:r w:rsidR="007C2853">
        <w:rPr>
          <w:rFonts w:ascii="Arial" w:hAnsi="Arial" w:cs="Arial"/>
          <w:sz w:val="20"/>
        </w:rPr>
        <w:t>weigh price savings options when negotiating</w:t>
      </w:r>
      <w:r>
        <w:rPr>
          <w:rFonts w:ascii="Arial" w:hAnsi="Arial" w:cs="Arial"/>
          <w:sz w:val="20"/>
        </w:rPr>
        <w:t xml:space="preserve"> the </w:t>
      </w:r>
      <w:r w:rsidR="007C2853">
        <w:rPr>
          <w:rFonts w:ascii="Arial" w:hAnsi="Arial" w:cs="Arial"/>
          <w:sz w:val="20"/>
        </w:rPr>
        <w:t xml:space="preserve">length of Subscription terms.  The awarded </w:t>
      </w:r>
      <w:r w:rsidR="00001305" w:rsidRPr="007C2853">
        <w:rPr>
          <w:rFonts w:ascii="Arial" w:hAnsi="Arial" w:cs="Arial"/>
          <w:sz w:val="20"/>
        </w:rPr>
        <w:t>Contractors did not unilaterally agree</w:t>
      </w:r>
      <w:r w:rsidRPr="007C2853">
        <w:rPr>
          <w:rFonts w:ascii="Arial" w:hAnsi="Arial" w:cs="Arial"/>
          <w:sz w:val="20"/>
        </w:rPr>
        <w:t xml:space="preserve"> to refund prepaid </w:t>
      </w:r>
      <w:r w:rsidR="00001305" w:rsidRPr="007C2853">
        <w:rPr>
          <w:rFonts w:ascii="Arial" w:hAnsi="Arial" w:cs="Arial"/>
          <w:sz w:val="20"/>
        </w:rPr>
        <w:t>amounts</w:t>
      </w:r>
      <w:r w:rsidRPr="007C2853">
        <w:rPr>
          <w:rFonts w:ascii="Arial" w:hAnsi="Arial" w:cs="Arial"/>
          <w:sz w:val="20"/>
        </w:rPr>
        <w:t xml:space="preserve"> in the event of term</w:t>
      </w:r>
      <w:r w:rsidR="00001305" w:rsidRPr="007C2853">
        <w:rPr>
          <w:rFonts w:ascii="Arial" w:hAnsi="Arial" w:cs="Arial"/>
          <w:sz w:val="20"/>
        </w:rPr>
        <w:t>ination for convenience, non-a</w:t>
      </w:r>
      <w:r w:rsidRPr="007C2853">
        <w:rPr>
          <w:rFonts w:ascii="Arial" w:hAnsi="Arial" w:cs="Arial"/>
          <w:sz w:val="20"/>
        </w:rPr>
        <w:t>llocation</w:t>
      </w:r>
      <w:r>
        <w:rPr>
          <w:rFonts w:ascii="Arial" w:hAnsi="Arial" w:cs="Arial"/>
          <w:sz w:val="20"/>
        </w:rPr>
        <w:t xml:space="preserve"> of </w:t>
      </w:r>
      <w:r w:rsidR="00001305">
        <w:rPr>
          <w:rFonts w:ascii="Arial" w:hAnsi="Arial" w:cs="Arial"/>
          <w:sz w:val="20"/>
        </w:rPr>
        <w:t>funds, or withdrawal of a</w:t>
      </w:r>
      <w:r>
        <w:rPr>
          <w:rFonts w:ascii="Arial" w:hAnsi="Arial" w:cs="Arial"/>
          <w:sz w:val="20"/>
        </w:rPr>
        <w:t xml:space="preserve">uthority.  </w:t>
      </w:r>
    </w:p>
    <w:p w14:paraId="50DF9AFC" w14:textId="77777777" w:rsidR="00AA6E05" w:rsidRPr="007618D8" w:rsidRDefault="00AA6E05" w:rsidP="00AA6E05">
      <w:pPr>
        <w:pStyle w:val="Heading2"/>
        <w:numPr>
          <w:ilvl w:val="1"/>
          <w:numId w:val="1"/>
        </w:numPr>
        <w:spacing w:before="240" w:after="120" w:line="276" w:lineRule="auto"/>
        <w:rPr>
          <w:rFonts w:ascii="Arial" w:hAnsi="Arial" w:cs="Arial"/>
          <w:color w:val="auto"/>
          <w:sz w:val="20"/>
          <w:szCs w:val="20"/>
        </w:rPr>
      </w:pPr>
      <w:bookmarkStart w:id="23" w:name="_Toc435538616"/>
      <w:r>
        <w:rPr>
          <w:rFonts w:ascii="Arial" w:hAnsi="Arial" w:cs="Arial"/>
          <w:color w:val="auto"/>
          <w:sz w:val="20"/>
          <w:szCs w:val="20"/>
        </w:rPr>
        <w:t>Contractor Pricing</w:t>
      </w:r>
      <w:bookmarkEnd w:id="23"/>
    </w:p>
    <w:p w14:paraId="2D499E86" w14:textId="16128920" w:rsidR="00AA6E05" w:rsidRDefault="00AA6E05" w:rsidP="00AA6E05">
      <w:pPr>
        <w:spacing w:before="120" w:after="120" w:line="276" w:lineRule="auto"/>
        <w:ind w:left="576"/>
        <w:rPr>
          <w:rFonts w:ascii="Arial" w:hAnsi="Arial" w:cs="Arial"/>
          <w:sz w:val="20"/>
        </w:rPr>
      </w:pPr>
      <w:r>
        <w:rPr>
          <w:rFonts w:ascii="Arial" w:hAnsi="Arial" w:cs="Arial"/>
          <w:sz w:val="20"/>
        </w:rPr>
        <w:t xml:space="preserve">Contractor, at </w:t>
      </w:r>
      <w:r w:rsidR="00186E72">
        <w:rPr>
          <w:rFonts w:ascii="Arial" w:hAnsi="Arial" w:cs="Arial"/>
          <w:sz w:val="20"/>
        </w:rPr>
        <w:t>its</w:t>
      </w:r>
      <w:r>
        <w:rPr>
          <w:rFonts w:ascii="Arial" w:hAnsi="Arial" w:cs="Arial"/>
          <w:sz w:val="20"/>
        </w:rPr>
        <w:t xml:space="preserve"> option, may have pricing available on</w:t>
      </w:r>
      <w:r w:rsidR="00186E72">
        <w:rPr>
          <w:rFonts w:ascii="Arial" w:hAnsi="Arial" w:cs="Arial"/>
          <w:sz w:val="20"/>
        </w:rPr>
        <w:t xml:space="preserve"> its </w:t>
      </w:r>
      <w:r>
        <w:rPr>
          <w:rFonts w:ascii="Arial" w:hAnsi="Arial" w:cs="Arial"/>
          <w:sz w:val="20"/>
        </w:rPr>
        <w:t>website</w:t>
      </w:r>
      <w:r w:rsidR="007C2853">
        <w:rPr>
          <w:rFonts w:ascii="Arial" w:hAnsi="Arial" w:cs="Arial"/>
          <w:sz w:val="20"/>
        </w:rPr>
        <w:t xml:space="preserve"> instead of on the Master Contract web portal pages</w:t>
      </w:r>
      <w:r>
        <w:rPr>
          <w:rFonts w:ascii="Arial" w:hAnsi="Arial" w:cs="Arial"/>
          <w:sz w:val="20"/>
        </w:rPr>
        <w:t xml:space="preserve">.  Contractors </w:t>
      </w:r>
      <w:r w:rsidR="00891A27">
        <w:rPr>
          <w:rFonts w:ascii="Arial" w:hAnsi="Arial" w:cs="Arial"/>
          <w:sz w:val="20"/>
        </w:rPr>
        <w:t>are</w:t>
      </w:r>
      <w:r>
        <w:rPr>
          <w:rFonts w:ascii="Arial" w:hAnsi="Arial" w:cs="Arial"/>
          <w:sz w:val="20"/>
        </w:rPr>
        <w:t xml:space="preserve"> responsible for maintenance and access control of the pricing website</w:t>
      </w:r>
      <w:r w:rsidR="00186E72">
        <w:rPr>
          <w:rFonts w:ascii="Arial" w:hAnsi="Arial" w:cs="Arial"/>
          <w:sz w:val="20"/>
        </w:rPr>
        <w:t xml:space="preserve"> for potential </w:t>
      </w:r>
      <w:r w:rsidR="007C2853">
        <w:rPr>
          <w:rFonts w:ascii="Arial" w:hAnsi="Arial" w:cs="Arial"/>
          <w:sz w:val="20"/>
        </w:rPr>
        <w:t xml:space="preserve">government </w:t>
      </w:r>
      <w:r w:rsidR="00186E72">
        <w:rPr>
          <w:rFonts w:ascii="Arial" w:hAnsi="Arial" w:cs="Arial"/>
          <w:sz w:val="20"/>
        </w:rPr>
        <w:t>Purchasers</w:t>
      </w:r>
      <w:r>
        <w:rPr>
          <w:rFonts w:ascii="Arial" w:hAnsi="Arial" w:cs="Arial"/>
          <w:sz w:val="20"/>
        </w:rPr>
        <w:t xml:space="preserve">. </w:t>
      </w:r>
    </w:p>
    <w:p w14:paraId="3EA5C8BE" w14:textId="71E44D36" w:rsidR="00025E45" w:rsidRPr="001C4620" w:rsidRDefault="00AA6E05" w:rsidP="001C4620">
      <w:pPr>
        <w:spacing w:before="120" w:after="120" w:line="276" w:lineRule="auto"/>
        <w:ind w:left="576"/>
        <w:rPr>
          <w:rFonts w:ascii="Arial" w:hAnsi="Arial" w:cs="Arial"/>
          <w:sz w:val="20"/>
        </w:rPr>
      </w:pPr>
      <w:r>
        <w:rPr>
          <w:rFonts w:ascii="Arial" w:hAnsi="Arial" w:cs="Arial"/>
          <w:sz w:val="20"/>
        </w:rPr>
        <w:t>Pricing</w:t>
      </w:r>
      <w:r w:rsidR="00025E45">
        <w:rPr>
          <w:rFonts w:ascii="Arial" w:hAnsi="Arial" w:cs="Arial"/>
          <w:sz w:val="20"/>
        </w:rPr>
        <w:t xml:space="preserve"> </w:t>
      </w:r>
      <w:r w:rsidR="00221682">
        <w:rPr>
          <w:rFonts w:ascii="Arial" w:hAnsi="Arial" w:cs="Arial"/>
          <w:sz w:val="20"/>
        </w:rPr>
        <w:t xml:space="preserve">for Services </w:t>
      </w:r>
      <w:r w:rsidR="00025E45">
        <w:rPr>
          <w:rFonts w:ascii="Arial" w:hAnsi="Arial" w:cs="Arial"/>
          <w:sz w:val="20"/>
        </w:rPr>
        <w:t xml:space="preserve">may vary </w:t>
      </w:r>
      <w:r w:rsidR="008C708A">
        <w:rPr>
          <w:rFonts w:ascii="Arial" w:hAnsi="Arial" w:cs="Arial"/>
          <w:sz w:val="20"/>
        </w:rPr>
        <w:t>in a</w:t>
      </w:r>
      <w:r w:rsidR="00221682">
        <w:rPr>
          <w:rFonts w:ascii="Arial" w:hAnsi="Arial" w:cs="Arial"/>
          <w:sz w:val="20"/>
        </w:rPr>
        <w:t>ny</w:t>
      </w:r>
      <w:r w:rsidR="008C708A">
        <w:rPr>
          <w:rFonts w:ascii="Arial" w:hAnsi="Arial" w:cs="Arial"/>
          <w:sz w:val="20"/>
        </w:rPr>
        <w:t xml:space="preserve"> </w:t>
      </w:r>
      <w:r w:rsidR="00025E45">
        <w:rPr>
          <w:rFonts w:ascii="Arial" w:hAnsi="Arial" w:cs="Arial"/>
          <w:sz w:val="20"/>
        </w:rPr>
        <w:t xml:space="preserve">SOW </w:t>
      </w:r>
      <w:r w:rsidR="008C708A">
        <w:rPr>
          <w:rFonts w:ascii="Arial" w:hAnsi="Arial" w:cs="Arial"/>
          <w:sz w:val="20"/>
        </w:rPr>
        <w:t>created</w:t>
      </w:r>
      <w:r w:rsidR="00025E45">
        <w:rPr>
          <w:rFonts w:ascii="Arial" w:hAnsi="Arial" w:cs="Arial"/>
          <w:sz w:val="20"/>
        </w:rPr>
        <w:t xml:space="preserve"> under a Technology Solution Contract</w:t>
      </w:r>
      <w:r w:rsidR="008C708A">
        <w:rPr>
          <w:rFonts w:ascii="Arial" w:hAnsi="Arial" w:cs="Arial"/>
          <w:sz w:val="20"/>
        </w:rPr>
        <w:t xml:space="preserve">.  </w:t>
      </w:r>
      <w:r w:rsidR="00221682">
        <w:rPr>
          <w:rFonts w:ascii="Arial" w:hAnsi="Arial" w:cs="Arial"/>
          <w:sz w:val="20"/>
        </w:rPr>
        <w:t xml:space="preserve">DES and </w:t>
      </w:r>
      <w:r w:rsidR="00025E45">
        <w:rPr>
          <w:rFonts w:ascii="Arial" w:hAnsi="Arial" w:cs="Arial"/>
          <w:sz w:val="20"/>
        </w:rPr>
        <w:t>Contractor</w:t>
      </w:r>
      <w:r w:rsidR="00221682">
        <w:rPr>
          <w:rFonts w:ascii="Arial" w:hAnsi="Arial" w:cs="Arial"/>
          <w:sz w:val="20"/>
        </w:rPr>
        <w:t>s</w:t>
      </w:r>
      <w:r w:rsidR="00025E45">
        <w:rPr>
          <w:rFonts w:ascii="Arial" w:hAnsi="Arial" w:cs="Arial"/>
          <w:sz w:val="20"/>
        </w:rPr>
        <w:t xml:space="preserve"> </w:t>
      </w:r>
      <w:r w:rsidR="00221682">
        <w:rPr>
          <w:rFonts w:ascii="Arial" w:hAnsi="Arial" w:cs="Arial"/>
          <w:sz w:val="20"/>
        </w:rPr>
        <w:t>have agreed that when</w:t>
      </w:r>
      <w:r w:rsidR="007E7782">
        <w:rPr>
          <w:rFonts w:ascii="Arial" w:hAnsi="Arial" w:cs="Arial"/>
          <w:sz w:val="20"/>
        </w:rPr>
        <w:t xml:space="preserve"> pricing</w:t>
      </w:r>
      <w:r w:rsidR="00221682">
        <w:rPr>
          <w:rFonts w:ascii="Arial" w:hAnsi="Arial" w:cs="Arial"/>
          <w:sz w:val="20"/>
        </w:rPr>
        <w:t xml:space="preserve"> is</w:t>
      </w:r>
      <w:r w:rsidR="007E7782">
        <w:rPr>
          <w:rFonts w:ascii="Arial" w:hAnsi="Arial" w:cs="Arial"/>
          <w:sz w:val="20"/>
        </w:rPr>
        <w:t xml:space="preserve"> </w:t>
      </w:r>
      <w:r w:rsidR="00221682">
        <w:rPr>
          <w:rFonts w:ascii="Arial" w:hAnsi="Arial" w:cs="Arial"/>
          <w:sz w:val="20"/>
        </w:rPr>
        <w:t xml:space="preserve">performance based (fixed price Deliverables, the preferred method), the pricing </w:t>
      </w:r>
      <w:r w:rsidR="00891A27">
        <w:rPr>
          <w:rFonts w:ascii="Arial" w:hAnsi="Arial" w:cs="Arial"/>
          <w:sz w:val="20"/>
        </w:rPr>
        <w:t>should</w:t>
      </w:r>
      <w:r w:rsidR="00025E45">
        <w:rPr>
          <w:rFonts w:ascii="Arial" w:hAnsi="Arial" w:cs="Arial"/>
          <w:sz w:val="20"/>
        </w:rPr>
        <w:t xml:space="preserve"> substantially align with the hour</w:t>
      </w:r>
      <w:r w:rsidR="007E7782">
        <w:rPr>
          <w:rFonts w:ascii="Arial" w:hAnsi="Arial" w:cs="Arial"/>
          <w:sz w:val="20"/>
        </w:rPr>
        <w:t>ly</w:t>
      </w:r>
      <w:r w:rsidR="00025E45">
        <w:rPr>
          <w:rFonts w:ascii="Arial" w:hAnsi="Arial" w:cs="Arial"/>
          <w:sz w:val="20"/>
        </w:rPr>
        <w:t xml:space="preserve"> rates provided </w:t>
      </w:r>
      <w:r w:rsidR="002B7F63">
        <w:rPr>
          <w:rFonts w:ascii="Arial" w:hAnsi="Arial" w:cs="Arial"/>
          <w:sz w:val="20"/>
        </w:rPr>
        <w:t>in the ECM Price Schedule</w:t>
      </w:r>
      <w:r w:rsidR="007C2853">
        <w:rPr>
          <w:rFonts w:ascii="Arial" w:hAnsi="Arial" w:cs="Arial"/>
          <w:sz w:val="20"/>
        </w:rPr>
        <w:t>,</w:t>
      </w:r>
      <w:r w:rsidR="002B7F63">
        <w:rPr>
          <w:rFonts w:ascii="Arial" w:hAnsi="Arial" w:cs="Arial"/>
          <w:sz w:val="20"/>
        </w:rPr>
        <w:t xml:space="preserve"> attached as Exhibit A</w:t>
      </w:r>
      <w:r w:rsidR="00AF30A5">
        <w:rPr>
          <w:rFonts w:ascii="Arial" w:hAnsi="Arial" w:cs="Arial"/>
          <w:sz w:val="20"/>
        </w:rPr>
        <w:t xml:space="preserve"> </w:t>
      </w:r>
      <w:r w:rsidR="00221682">
        <w:rPr>
          <w:rFonts w:ascii="Arial" w:hAnsi="Arial" w:cs="Arial"/>
          <w:sz w:val="20"/>
        </w:rPr>
        <w:t xml:space="preserve">in </w:t>
      </w:r>
      <w:r w:rsidR="005B4CD5">
        <w:rPr>
          <w:rFonts w:ascii="Arial" w:hAnsi="Arial" w:cs="Arial"/>
          <w:sz w:val="20"/>
        </w:rPr>
        <w:t>each</w:t>
      </w:r>
      <w:r w:rsidR="00221682">
        <w:rPr>
          <w:rFonts w:ascii="Arial" w:hAnsi="Arial" w:cs="Arial"/>
          <w:sz w:val="20"/>
        </w:rPr>
        <w:t xml:space="preserve"> Master Contract</w:t>
      </w:r>
      <w:r w:rsidR="007C2853">
        <w:rPr>
          <w:rFonts w:ascii="Arial" w:hAnsi="Arial" w:cs="Arial"/>
          <w:sz w:val="20"/>
        </w:rPr>
        <w:t>,</w:t>
      </w:r>
      <w:r w:rsidR="00221682">
        <w:rPr>
          <w:rFonts w:ascii="Arial" w:hAnsi="Arial" w:cs="Arial"/>
          <w:sz w:val="20"/>
        </w:rPr>
        <w:t xml:space="preserve"> </w:t>
      </w:r>
      <w:r w:rsidR="007C2853">
        <w:rPr>
          <w:rFonts w:ascii="Arial" w:hAnsi="Arial" w:cs="Arial"/>
          <w:sz w:val="20"/>
        </w:rPr>
        <w:t>with the exception of adding</w:t>
      </w:r>
      <w:r w:rsidR="00AF30A5">
        <w:rPr>
          <w:rFonts w:ascii="Arial" w:hAnsi="Arial" w:cs="Arial"/>
          <w:sz w:val="20"/>
        </w:rPr>
        <w:t xml:space="preserve"> risk </w:t>
      </w:r>
      <w:r w:rsidR="007C2853">
        <w:rPr>
          <w:rFonts w:ascii="Arial" w:hAnsi="Arial" w:cs="Arial"/>
          <w:sz w:val="20"/>
        </w:rPr>
        <w:t>to address</w:t>
      </w:r>
      <w:r w:rsidR="00221682">
        <w:rPr>
          <w:rFonts w:ascii="Arial" w:hAnsi="Arial" w:cs="Arial"/>
          <w:sz w:val="20"/>
        </w:rPr>
        <w:t xml:space="preserve"> fixed price </w:t>
      </w:r>
      <w:r w:rsidR="005B4CD5">
        <w:rPr>
          <w:rFonts w:ascii="Arial" w:hAnsi="Arial" w:cs="Arial"/>
          <w:sz w:val="20"/>
        </w:rPr>
        <w:t>D</w:t>
      </w:r>
      <w:r w:rsidR="00221682">
        <w:rPr>
          <w:rFonts w:ascii="Arial" w:hAnsi="Arial" w:cs="Arial"/>
          <w:sz w:val="20"/>
        </w:rPr>
        <w:t xml:space="preserve">eliverables.  Any </w:t>
      </w:r>
      <w:r w:rsidR="005B4CD5">
        <w:rPr>
          <w:rFonts w:ascii="Arial" w:hAnsi="Arial" w:cs="Arial"/>
          <w:sz w:val="20"/>
        </w:rPr>
        <w:t>s</w:t>
      </w:r>
      <w:r w:rsidR="00221682">
        <w:rPr>
          <w:rFonts w:ascii="Arial" w:hAnsi="Arial" w:cs="Arial"/>
          <w:sz w:val="20"/>
        </w:rPr>
        <w:t>ervice</w:t>
      </w:r>
      <w:r w:rsidR="005B4CD5">
        <w:rPr>
          <w:rFonts w:ascii="Arial" w:hAnsi="Arial" w:cs="Arial"/>
          <w:sz w:val="20"/>
        </w:rPr>
        <w:t>s,</w:t>
      </w:r>
      <w:r w:rsidR="00221682">
        <w:rPr>
          <w:rFonts w:ascii="Arial" w:hAnsi="Arial" w:cs="Arial"/>
          <w:sz w:val="20"/>
        </w:rPr>
        <w:t xml:space="preserve"> </w:t>
      </w:r>
      <w:r w:rsidR="005B4CD5">
        <w:rPr>
          <w:rFonts w:ascii="Arial" w:hAnsi="Arial" w:cs="Arial"/>
          <w:sz w:val="20"/>
        </w:rPr>
        <w:t>d</w:t>
      </w:r>
      <w:r w:rsidR="00221682">
        <w:rPr>
          <w:rFonts w:ascii="Arial" w:hAnsi="Arial" w:cs="Arial"/>
          <w:sz w:val="20"/>
        </w:rPr>
        <w:t>eliverables, timeline</w:t>
      </w:r>
      <w:r w:rsidR="005B4CD5">
        <w:rPr>
          <w:rFonts w:ascii="Arial" w:hAnsi="Arial" w:cs="Arial"/>
          <w:sz w:val="20"/>
        </w:rPr>
        <w:t>s</w:t>
      </w:r>
      <w:r w:rsidR="00221682">
        <w:rPr>
          <w:rFonts w:ascii="Arial" w:hAnsi="Arial" w:cs="Arial"/>
          <w:sz w:val="20"/>
        </w:rPr>
        <w:t xml:space="preserve">, or fixed pricing </w:t>
      </w:r>
      <w:r w:rsidR="00891A27">
        <w:rPr>
          <w:rFonts w:ascii="Arial" w:hAnsi="Arial" w:cs="Arial"/>
          <w:sz w:val="20"/>
        </w:rPr>
        <w:t>will</w:t>
      </w:r>
      <w:r w:rsidR="00221682">
        <w:rPr>
          <w:rFonts w:ascii="Arial" w:hAnsi="Arial" w:cs="Arial"/>
          <w:sz w:val="20"/>
        </w:rPr>
        <w:t xml:space="preserve"> be negotiated between the Purchases and Contractors.</w:t>
      </w:r>
      <w:r w:rsidR="00AF30A5">
        <w:rPr>
          <w:rFonts w:ascii="Arial" w:hAnsi="Arial" w:cs="Arial"/>
          <w:sz w:val="20"/>
        </w:rPr>
        <w:t xml:space="preserve"> </w:t>
      </w:r>
    </w:p>
    <w:p w14:paraId="152C9BDA" w14:textId="77777777" w:rsidR="005B4214" w:rsidRPr="007618D8" w:rsidRDefault="005B4214" w:rsidP="007618D8">
      <w:pPr>
        <w:pStyle w:val="Heading2"/>
        <w:numPr>
          <w:ilvl w:val="1"/>
          <w:numId w:val="1"/>
        </w:numPr>
        <w:spacing w:before="240" w:after="120" w:line="276" w:lineRule="auto"/>
        <w:rPr>
          <w:rFonts w:ascii="Arial" w:hAnsi="Arial" w:cs="Arial"/>
          <w:color w:val="auto"/>
          <w:sz w:val="20"/>
          <w:szCs w:val="20"/>
        </w:rPr>
      </w:pPr>
      <w:bookmarkStart w:id="24" w:name="_Toc357510802"/>
      <w:bookmarkStart w:id="25" w:name="_Toc435538617"/>
      <w:bookmarkEnd w:id="21"/>
      <w:r w:rsidRPr="007618D8">
        <w:rPr>
          <w:rFonts w:ascii="Arial" w:hAnsi="Arial" w:cs="Arial"/>
          <w:color w:val="auto"/>
          <w:sz w:val="20"/>
          <w:szCs w:val="20"/>
        </w:rPr>
        <w:t>Use of Subcontractors</w:t>
      </w:r>
      <w:bookmarkEnd w:id="24"/>
      <w:bookmarkEnd w:id="25"/>
    </w:p>
    <w:p w14:paraId="6B63C652" w14:textId="18312D5A" w:rsidR="005B4214" w:rsidRPr="005B4214" w:rsidRDefault="005B4214" w:rsidP="005B4214">
      <w:pPr>
        <w:spacing w:before="120" w:after="120" w:line="276" w:lineRule="auto"/>
        <w:ind w:left="576"/>
        <w:rPr>
          <w:rFonts w:ascii="Arial" w:hAnsi="Arial" w:cs="Arial"/>
          <w:sz w:val="20"/>
          <w:szCs w:val="20"/>
        </w:rPr>
      </w:pPr>
      <w:r w:rsidRPr="005B4214">
        <w:rPr>
          <w:rFonts w:ascii="Arial" w:hAnsi="Arial" w:cs="Arial"/>
          <w:sz w:val="20"/>
          <w:szCs w:val="20"/>
        </w:rPr>
        <w:t>Contractor</w:t>
      </w:r>
      <w:r w:rsidR="000630D9">
        <w:rPr>
          <w:rFonts w:ascii="Arial" w:hAnsi="Arial" w:cs="Arial"/>
          <w:sz w:val="20"/>
          <w:szCs w:val="20"/>
        </w:rPr>
        <w:t xml:space="preserve">s may use </w:t>
      </w:r>
      <w:r w:rsidR="005B4CD5">
        <w:rPr>
          <w:rFonts w:ascii="Arial" w:hAnsi="Arial" w:cs="Arial"/>
          <w:sz w:val="20"/>
          <w:szCs w:val="20"/>
        </w:rPr>
        <w:t>S</w:t>
      </w:r>
      <w:r w:rsidR="000630D9">
        <w:rPr>
          <w:rFonts w:ascii="Arial" w:hAnsi="Arial" w:cs="Arial"/>
          <w:sz w:val="20"/>
          <w:szCs w:val="20"/>
        </w:rPr>
        <w:t>ubcontractors to</w:t>
      </w:r>
      <w:r w:rsidR="005B4CD5">
        <w:rPr>
          <w:rFonts w:ascii="Arial" w:hAnsi="Arial" w:cs="Arial"/>
          <w:sz w:val="20"/>
          <w:szCs w:val="20"/>
        </w:rPr>
        <w:t xml:space="preserve"> deliver Services or Support.  </w:t>
      </w:r>
      <w:r w:rsidR="007C2853">
        <w:rPr>
          <w:rFonts w:ascii="Arial" w:hAnsi="Arial" w:cs="Arial"/>
          <w:sz w:val="20"/>
          <w:szCs w:val="20"/>
        </w:rPr>
        <w:t>Contractors</w:t>
      </w:r>
      <w:r w:rsidR="000630D9">
        <w:rPr>
          <w:rFonts w:ascii="Arial" w:hAnsi="Arial" w:cs="Arial"/>
          <w:sz w:val="20"/>
          <w:szCs w:val="20"/>
        </w:rPr>
        <w:t xml:space="preserve"> </w:t>
      </w:r>
      <w:r w:rsidR="00891A27">
        <w:rPr>
          <w:rFonts w:ascii="Arial" w:hAnsi="Arial" w:cs="Arial"/>
          <w:sz w:val="20"/>
          <w:szCs w:val="20"/>
        </w:rPr>
        <w:t>will</w:t>
      </w:r>
      <w:r w:rsidR="000630D9">
        <w:rPr>
          <w:rFonts w:ascii="Arial" w:hAnsi="Arial" w:cs="Arial"/>
          <w:sz w:val="20"/>
          <w:szCs w:val="20"/>
        </w:rPr>
        <w:t xml:space="preserve"> </w:t>
      </w:r>
      <w:r w:rsidRPr="005B4214">
        <w:rPr>
          <w:rFonts w:ascii="Arial" w:hAnsi="Arial" w:cs="Arial"/>
          <w:sz w:val="20"/>
          <w:szCs w:val="20"/>
        </w:rPr>
        <w:t xml:space="preserve">take responsibility for actions of </w:t>
      </w:r>
      <w:r w:rsidR="00E94C52">
        <w:rPr>
          <w:rFonts w:ascii="Arial" w:hAnsi="Arial" w:cs="Arial"/>
          <w:sz w:val="20"/>
          <w:szCs w:val="20"/>
        </w:rPr>
        <w:t>any</w:t>
      </w:r>
      <w:r w:rsidR="00E94C52" w:rsidRPr="005B4214">
        <w:rPr>
          <w:rFonts w:ascii="Arial" w:hAnsi="Arial" w:cs="Arial"/>
          <w:sz w:val="20"/>
          <w:szCs w:val="20"/>
        </w:rPr>
        <w:t xml:space="preserve"> </w:t>
      </w:r>
      <w:r w:rsidR="00D940A3">
        <w:rPr>
          <w:rFonts w:ascii="Arial" w:hAnsi="Arial" w:cs="Arial"/>
          <w:sz w:val="20"/>
          <w:szCs w:val="20"/>
        </w:rPr>
        <w:t>Subcontractor</w:t>
      </w:r>
      <w:r w:rsidRPr="005B4214">
        <w:rPr>
          <w:rFonts w:ascii="Arial" w:hAnsi="Arial" w:cs="Arial"/>
          <w:sz w:val="20"/>
          <w:szCs w:val="20"/>
        </w:rPr>
        <w:t>s</w:t>
      </w:r>
      <w:r w:rsidR="00E94C52">
        <w:rPr>
          <w:rFonts w:ascii="Arial" w:hAnsi="Arial" w:cs="Arial"/>
          <w:sz w:val="20"/>
          <w:szCs w:val="20"/>
        </w:rPr>
        <w:t xml:space="preserve"> allowed under this Master Contract</w:t>
      </w:r>
      <w:r w:rsidR="00D2071F">
        <w:rPr>
          <w:rFonts w:ascii="Arial" w:hAnsi="Arial" w:cs="Arial"/>
          <w:sz w:val="20"/>
          <w:szCs w:val="20"/>
        </w:rPr>
        <w:t xml:space="preserve">. </w:t>
      </w:r>
    </w:p>
    <w:p w14:paraId="2BEA7726" w14:textId="7080C522" w:rsidR="005B4214" w:rsidRPr="007618D8" w:rsidRDefault="005B4214" w:rsidP="007618D8">
      <w:pPr>
        <w:pStyle w:val="Heading2"/>
        <w:numPr>
          <w:ilvl w:val="1"/>
          <w:numId w:val="1"/>
        </w:numPr>
        <w:spacing w:before="240" w:after="120" w:line="276" w:lineRule="auto"/>
        <w:rPr>
          <w:rFonts w:ascii="Arial" w:hAnsi="Arial" w:cs="Arial"/>
          <w:color w:val="auto"/>
          <w:sz w:val="20"/>
          <w:szCs w:val="20"/>
        </w:rPr>
      </w:pPr>
      <w:bookmarkStart w:id="26" w:name="_Toc357510809"/>
      <w:bookmarkStart w:id="27" w:name="_Toc435538618"/>
      <w:r w:rsidRPr="007618D8">
        <w:rPr>
          <w:rFonts w:ascii="Arial" w:hAnsi="Arial" w:cs="Arial"/>
          <w:color w:val="auto"/>
          <w:sz w:val="20"/>
          <w:szCs w:val="20"/>
        </w:rPr>
        <w:t>Site Security</w:t>
      </w:r>
      <w:bookmarkEnd w:id="26"/>
      <w:r w:rsidR="000630D9">
        <w:rPr>
          <w:rFonts w:ascii="Arial" w:hAnsi="Arial" w:cs="Arial"/>
          <w:color w:val="auto"/>
          <w:sz w:val="20"/>
          <w:szCs w:val="20"/>
        </w:rPr>
        <w:t xml:space="preserve"> &amp; Network Access</w:t>
      </w:r>
      <w:bookmarkEnd w:id="27"/>
    </w:p>
    <w:p w14:paraId="5CE9C020" w14:textId="6A79D792" w:rsidR="005B4214" w:rsidRPr="005B4214" w:rsidRDefault="005B4214" w:rsidP="005B4214">
      <w:pPr>
        <w:spacing w:before="120" w:line="276" w:lineRule="auto"/>
        <w:ind w:left="576"/>
        <w:rPr>
          <w:rFonts w:ascii="Arial" w:hAnsi="Arial" w:cs="Arial"/>
          <w:sz w:val="20"/>
        </w:rPr>
      </w:pPr>
      <w:r w:rsidRPr="005B4214">
        <w:rPr>
          <w:rFonts w:ascii="Arial" w:hAnsi="Arial" w:cs="Arial"/>
          <w:sz w:val="20"/>
        </w:rPr>
        <w:t xml:space="preserve">Contractor, its agents, employees, and </w:t>
      </w:r>
      <w:r w:rsidR="00D940A3">
        <w:rPr>
          <w:rFonts w:ascii="Arial" w:hAnsi="Arial" w:cs="Arial"/>
          <w:sz w:val="20"/>
        </w:rPr>
        <w:t>Subcontractor</w:t>
      </w:r>
      <w:r w:rsidRPr="005B4214">
        <w:rPr>
          <w:rFonts w:ascii="Arial" w:hAnsi="Arial" w:cs="Arial"/>
          <w:sz w:val="20"/>
        </w:rPr>
        <w:t xml:space="preserve">s </w:t>
      </w:r>
      <w:r w:rsidR="00891A27">
        <w:rPr>
          <w:rFonts w:ascii="Arial" w:hAnsi="Arial" w:cs="Arial"/>
          <w:sz w:val="20"/>
        </w:rPr>
        <w:t>will</w:t>
      </w:r>
      <w:r w:rsidRPr="005B4214">
        <w:rPr>
          <w:rFonts w:ascii="Arial" w:hAnsi="Arial" w:cs="Arial"/>
          <w:sz w:val="20"/>
        </w:rPr>
        <w:t xml:space="preserve"> </w:t>
      </w:r>
      <w:r w:rsidR="00EC5FC5">
        <w:rPr>
          <w:rFonts w:ascii="Arial" w:hAnsi="Arial" w:cs="Arial"/>
          <w:sz w:val="20"/>
        </w:rPr>
        <w:t>comply</w:t>
      </w:r>
      <w:r w:rsidR="00EC5FC5" w:rsidRPr="005B4214">
        <w:rPr>
          <w:rFonts w:ascii="Arial" w:hAnsi="Arial" w:cs="Arial"/>
          <w:sz w:val="20"/>
        </w:rPr>
        <w:t xml:space="preserve"> </w:t>
      </w:r>
      <w:r w:rsidRPr="005B4214">
        <w:rPr>
          <w:rFonts w:ascii="Arial" w:hAnsi="Arial" w:cs="Arial"/>
          <w:sz w:val="20"/>
        </w:rPr>
        <w:t>in all respects with any and all of Purchaser’s physical, fire, safety, and other security regulations.</w:t>
      </w:r>
      <w:r w:rsidR="000630D9">
        <w:rPr>
          <w:rFonts w:ascii="Arial" w:hAnsi="Arial" w:cs="Arial"/>
          <w:sz w:val="20"/>
        </w:rPr>
        <w:t xml:space="preserve">  </w:t>
      </w:r>
      <w:r w:rsidR="00EA5C0B">
        <w:rPr>
          <w:rFonts w:ascii="Arial" w:hAnsi="Arial" w:cs="Arial"/>
          <w:sz w:val="20"/>
        </w:rPr>
        <w:t>Purchasers</w:t>
      </w:r>
      <w:r w:rsidR="000630D9">
        <w:rPr>
          <w:rFonts w:ascii="Arial" w:hAnsi="Arial" w:cs="Arial"/>
          <w:sz w:val="20"/>
        </w:rPr>
        <w:t xml:space="preserve"> </w:t>
      </w:r>
      <w:r w:rsidR="00891A27">
        <w:rPr>
          <w:rFonts w:ascii="Arial" w:hAnsi="Arial" w:cs="Arial"/>
          <w:sz w:val="20"/>
        </w:rPr>
        <w:t>will</w:t>
      </w:r>
      <w:r w:rsidR="000630D9">
        <w:rPr>
          <w:rFonts w:ascii="Arial" w:hAnsi="Arial" w:cs="Arial"/>
          <w:sz w:val="20"/>
        </w:rPr>
        <w:t xml:space="preserve"> provide Contractor with its site security requirements prior to </w:t>
      </w:r>
      <w:r w:rsidR="00FD1E71">
        <w:rPr>
          <w:rFonts w:ascii="Arial" w:hAnsi="Arial" w:cs="Arial"/>
          <w:sz w:val="20"/>
        </w:rPr>
        <w:t xml:space="preserve">the </w:t>
      </w:r>
      <w:r w:rsidR="000630D9">
        <w:rPr>
          <w:rFonts w:ascii="Arial" w:hAnsi="Arial" w:cs="Arial"/>
          <w:sz w:val="20"/>
        </w:rPr>
        <w:t>execution of a Technology Solution Contract.</w:t>
      </w:r>
    </w:p>
    <w:p w14:paraId="0E7C64DE" w14:textId="77777777" w:rsidR="005B4214" w:rsidRPr="00CF2A3B" w:rsidRDefault="005B4214" w:rsidP="00AB1358">
      <w:pPr>
        <w:pStyle w:val="Heading2"/>
        <w:numPr>
          <w:ilvl w:val="2"/>
          <w:numId w:val="1"/>
        </w:numPr>
        <w:spacing w:before="240" w:after="120" w:line="276" w:lineRule="auto"/>
        <w:ind w:left="1296"/>
        <w:rPr>
          <w:rFonts w:ascii="Arial" w:hAnsi="Arial" w:cs="Arial"/>
          <w:color w:val="auto"/>
          <w:sz w:val="20"/>
          <w:szCs w:val="20"/>
        </w:rPr>
      </w:pPr>
      <w:bookmarkStart w:id="28" w:name="_Toc357510811"/>
      <w:bookmarkStart w:id="29" w:name="_Toc435538619"/>
      <w:r w:rsidRPr="00CF2A3B">
        <w:rPr>
          <w:rFonts w:ascii="Arial" w:hAnsi="Arial" w:cs="Arial"/>
          <w:color w:val="auto"/>
          <w:sz w:val="20"/>
          <w:szCs w:val="20"/>
        </w:rPr>
        <w:t>Remote Access to Network</w:t>
      </w:r>
      <w:bookmarkEnd w:id="28"/>
      <w:bookmarkEnd w:id="29"/>
    </w:p>
    <w:p w14:paraId="64F55F01" w14:textId="1AE5C430" w:rsidR="000630D9" w:rsidRDefault="000630D9" w:rsidP="00AB1358">
      <w:pPr>
        <w:spacing w:before="120" w:line="276" w:lineRule="auto"/>
        <w:ind w:left="1350"/>
        <w:rPr>
          <w:rFonts w:ascii="Arial" w:hAnsi="Arial" w:cs="Arial"/>
          <w:sz w:val="20"/>
        </w:rPr>
      </w:pPr>
      <w:r>
        <w:rPr>
          <w:rFonts w:ascii="Arial" w:hAnsi="Arial" w:cs="Arial"/>
          <w:sz w:val="20"/>
        </w:rPr>
        <w:t xml:space="preserve">Purchaser </w:t>
      </w:r>
      <w:r w:rsidR="00891A27">
        <w:rPr>
          <w:rFonts w:ascii="Arial" w:hAnsi="Arial" w:cs="Arial"/>
          <w:sz w:val="20"/>
        </w:rPr>
        <w:t>will</w:t>
      </w:r>
      <w:r>
        <w:rPr>
          <w:rFonts w:ascii="Arial" w:hAnsi="Arial" w:cs="Arial"/>
          <w:sz w:val="20"/>
        </w:rPr>
        <w:t xml:space="preserve"> provide Contractor with the requirements for </w:t>
      </w:r>
      <w:r w:rsidR="005B4214" w:rsidRPr="005B4214">
        <w:rPr>
          <w:rFonts w:ascii="Arial" w:hAnsi="Arial" w:cs="Arial"/>
          <w:sz w:val="20"/>
        </w:rPr>
        <w:t xml:space="preserve">remote access to Purchaser’s Local Area Network (LAN), email, or supported computing environments </w:t>
      </w:r>
      <w:r w:rsidR="00FD1E71">
        <w:rPr>
          <w:rFonts w:ascii="Arial" w:hAnsi="Arial" w:cs="Arial"/>
          <w:sz w:val="20"/>
        </w:rPr>
        <w:t>in advance</w:t>
      </w:r>
      <w:r>
        <w:rPr>
          <w:rFonts w:ascii="Arial" w:hAnsi="Arial" w:cs="Arial"/>
          <w:sz w:val="20"/>
        </w:rPr>
        <w:t xml:space="preserve">. </w:t>
      </w:r>
    </w:p>
    <w:p w14:paraId="20FEC32F" w14:textId="2713A2C5" w:rsidR="005B4214" w:rsidRPr="00CF2A3B" w:rsidRDefault="000630D9" w:rsidP="00AB1358">
      <w:pPr>
        <w:pStyle w:val="Heading2"/>
        <w:numPr>
          <w:ilvl w:val="2"/>
          <w:numId w:val="1"/>
        </w:numPr>
        <w:spacing w:before="240" w:after="120" w:line="276" w:lineRule="auto"/>
        <w:ind w:left="1296"/>
        <w:rPr>
          <w:rFonts w:ascii="Arial" w:hAnsi="Arial" w:cs="Arial"/>
          <w:color w:val="auto"/>
          <w:sz w:val="20"/>
          <w:szCs w:val="20"/>
        </w:rPr>
      </w:pPr>
      <w:bookmarkStart w:id="30" w:name="_Toc435538620"/>
      <w:r>
        <w:rPr>
          <w:rFonts w:ascii="Arial" w:hAnsi="Arial" w:cs="Arial"/>
          <w:color w:val="auto"/>
          <w:sz w:val="20"/>
          <w:szCs w:val="20"/>
        </w:rPr>
        <w:t>Office of Chief Information Officer (OCIO)</w:t>
      </w:r>
      <w:bookmarkEnd w:id="30"/>
    </w:p>
    <w:p w14:paraId="194918F6" w14:textId="20C88F93" w:rsidR="00E555B7" w:rsidRDefault="000630D9" w:rsidP="00AB1358">
      <w:pPr>
        <w:spacing w:before="120" w:line="276" w:lineRule="auto"/>
        <w:ind w:left="1350"/>
        <w:rPr>
          <w:rFonts w:ascii="Arial" w:hAnsi="Arial" w:cs="Arial"/>
          <w:sz w:val="20"/>
          <w:szCs w:val="20"/>
        </w:rPr>
      </w:pPr>
      <w:r>
        <w:rPr>
          <w:rFonts w:ascii="Arial" w:hAnsi="Arial" w:cs="Arial"/>
          <w:sz w:val="20"/>
          <w:szCs w:val="20"/>
        </w:rPr>
        <w:t xml:space="preserve">Contractors have agreed </w:t>
      </w:r>
      <w:r w:rsidR="00E555B7">
        <w:rPr>
          <w:rFonts w:ascii="Arial" w:hAnsi="Arial" w:cs="Arial"/>
          <w:sz w:val="20"/>
          <w:szCs w:val="20"/>
        </w:rPr>
        <w:t>to perform</w:t>
      </w:r>
      <w:r>
        <w:rPr>
          <w:rFonts w:ascii="Arial" w:hAnsi="Arial" w:cs="Arial"/>
          <w:sz w:val="20"/>
          <w:szCs w:val="20"/>
        </w:rPr>
        <w:t xml:space="preserve"> in </w:t>
      </w:r>
      <w:r w:rsidR="005B4214" w:rsidRPr="005B4214">
        <w:rPr>
          <w:rFonts w:ascii="Arial" w:hAnsi="Arial" w:cs="Arial"/>
          <w:sz w:val="20"/>
          <w:szCs w:val="20"/>
        </w:rPr>
        <w:t xml:space="preserve">full compliance </w:t>
      </w:r>
      <w:r w:rsidR="005B4214" w:rsidRPr="000A2D26">
        <w:rPr>
          <w:rFonts w:ascii="Arial" w:hAnsi="Arial" w:cs="Arial"/>
          <w:sz w:val="20"/>
          <w:szCs w:val="20"/>
        </w:rPr>
        <w:t>with</w:t>
      </w:r>
      <w:r w:rsidR="00361F41">
        <w:rPr>
          <w:rFonts w:ascii="Arial" w:hAnsi="Arial" w:cs="Arial"/>
          <w:sz w:val="20"/>
          <w:szCs w:val="20"/>
        </w:rPr>
        <w:t xml:space="preserve"> </w:t>
      </w:r>
      <w:r w:rsidR="00970A56">
        <w:rPr>
          <w:rFonts w:ascii="Arial" w:hAnsi="Arial" w:cs="Arial"/>
          <w:sz w:val="20"/>
          <w:szCs w:val="20"/>
        </w:rPr>
        <w:t>the Purchas</w:t>
      </w:r>
      <w:r>
        <w:rPr>
          <w:rFonts w:ascii="Arial" w:hAnsi="Arial" w:cs="Arial"/>
          <w:sz w:val="20"/>
          <w:szCs w:val="20"/>
        </w:rPr>
        <w:t>ers</w:t>
      </w:r>
      <w:r w:rsidR="00361F41">
        <w:rPr>
          <w:rFonts w:ascii="Arial" w:hAnsi="Arial" w:cs="Arial"/>
          <w:sz w:val="20"/>
          <w:szCs w:val="20"/>
        </w:rPr>
        <w:t xml:space="preserve"> security policies and practices</w:t>
      </w:r>
      <w:r w:rsidR="00081B04">
        <w:rPr>
          <w:rFonts w:ascii="Arial" w:hAnsi="Arial" w:cs="Arial"/>
          <w:sz w:val="20"/>
          <w:szCs w:val="20"/>
        </w:rPr>
        <w:t xml:space="preserve"> and with </w:t>
      </w:r>
      <w:r w:rsidR="001409D6">
        <w:rPr>
          <w:rFonts w:ascii="Arial" w:hAnsi="Arial" w:cs="Arial"/>
          <w:sz w:val="20"/>
          <w:szCs w:val="20"/>
        </w:rPr>
        <w:t xml:space="preserve">Washington </w:t>
      </w:r>
      <w:r w:rsidR="00361F41">
        <w:rPr>
          <w:rFonts w:ascii="Arial" w:hAnsi="Arial" w:cs="Arial"/>
          <w:sz w:val="20"/>
          <w:szCs w:val="20"/>
        </w:rPr>
        <w:t>State</w:t>
      </w:r>
      <w:r w:rsidR="00081B04">
        <w:rPr>
          <w:rFonts w:ascii="Arial" w:hAnsi="Arial" w:cs="Arial"/>
          <w:sz w:val="20"/>
          <w:szCs w:val="20"/>
        </w:rPr>
        <w:t>’s</w:t>
      </w:r>
      <w:r w:rsidR="00361F41">
        <w:rPr>
          <w:rFonts w:ascii="Arial" w:hAnsi="Arial" w:cs="Arial"/>
          <w:sz w:val="20"/>
          <w:szCs w:val="20"/>
        </w:rPr>
        <w:t xml:space="preserve"> </w:t>
      </w:r>
      <w:r w:rsidR="001409D6">
        <w:rPr>
          <w:rFonts w:ascii="Arial" w:hAnsi="Arial" w:cs="Arial"/>
          <w:sz w:val="20"/>
          <w:szCs w:val="20"/>
        </w:rPr>
        <w:t>S</w:t>
      </w:r>
      <w:r w:rsidR="00361F41">
        <w:rPr>
          <w:rFonts w:ascii="Arial" w:hAnsi="Arial" w:cs="Arial"/>
          <w:sz w:val="20"/>
          <w:szCs w:val="20"/>
        </w:rPr>
        <w:t xml:space="preserve">ecurity </w:t>
      </w:r>
      <w:r w:rsidR="001409D6">
        <w:rPr>
          <w:rFonts w:ascii="Arial" w:hAnsi="Arial" w:cs="Arial"/>
          <w:sz w:val="20"/>
          <w:szCs w:val="20"/>
        </w:rPr>
        <w:t>P</w:t>
      </w:r>
      <w:r w:rsidR="00361F41">
        <w:rPr>
          <w:rFonts w:ascii="Arial" w:hAnsi="Arial" w:cs="Arial"/>
          <w:sz w:val="20"/>
          <w:szCs w:val="20"/>
        </w:rPr>
        <w:t xml:space="preserve">olicy </w:t>
      </w:r>
      <w:r w:rsidR="00361F41" w:rsidRPr="00361F41">
        <w:rPr>
          <w:rFonts w:ascii="Arial" w:hAnsi="Arial" w:cs="Arial"/>
          <w:sz w:val="20"/>
          <w:szCs w:val="20"/>
        </w:rPr>
        <w:t xml:space="preserve">141 - </w:t>
      </w:r>
      <w:r w:rsidR="00361F41" w:rsidRPr="008711A0">
        <w:rPr>
          <w:rFonts w:ascii="Arial" w:hAnsi="Arial" w:cs="Arial"/>
          <w:i/>
          <w:sz w:val="20"/>
          <w:szCs w:val="20"/>
        </w:rPr>
        <w:t>Securing Information Technology Assets</w:t>
      </w:r>
      <w:r w:rsidR="00E555B7">
        <w:rPr>
          <w:rFonts w:ascii="Arial" w:hAnsi="Arial" w:cs="Arial"/>
          <w:sz w:val="20"/>
          <w:szCs w:val="20"/>
        </w:rPr>
        <w:t xml:space="preserve"> a</w:t>
      </w:r>
      <w:r w:rsidR="00361F41">
        <w:rPr>
          <w:rFonts w:ascii="Arial" w:hAnsi="Arial" w:cs="Arial"/>
          <w:sz w:val="20"/>
          <w:szCs w:val="20"/>
        </w:rPr>
        <w:t>s set forth by the Office of the C</w:t>
      </w:r>
      <w:r w:rsidR="00E555B7">
        <w:rPr>
          <w:rFonts w:ascii="Arial" w:hAnsi="Arial" w:cs="Arial"/>
          <w:sz w:val="20"/>
          <w:szCs w:val="20"/>
        </w:rPr>
        <w:t>hief Information Officer (OCIO).</w:t>
      </w:r>
    </w:p>
    <w:p w14:paraId="3F368430" w14:textId="244F51FC" w:rsidR="000630D9" w:rsidRDefault="00E31516" w:rsidP="00AB1358">
      <w:pPr>
        <w:spacing w:before="120" w:line="276" w:lineRule="auto"/>
        <w:ind w:left="1350"/>
        <w:rPr>
          <w:rFonts w:ascii="Arial" w:hAnsi="Arial" w:cs="Arial"/>
          <w:sz w:val="20"/>
          <w:szCs w:val="20"/>
        </w:rPr>
      </w:pPr>
      <w:hyperlink r:id="rId11" w:history="1">
        <w:r w:rsidR="00134E77" w:rsidRPr="00830A38">
          <w:rPr>
            <w:rStyle w:val="Hyperlink"/>
            <w:rFonts w:ascii="Arial" w:hAnsi="Arial" w:cs="Arial"/>
            <w:sz w:val="20"/>
            <w:szCs w:val="20"/>
          </w:rPr>
          <w:t>https://ocio.wa.gov//policies/141-securing-information-technology-assets</w:t>
        </w:r>
      </w:hyperlink>
      <w:r w:rsidR="000630D9">
        <w:rPr>
          <w:rStyle w:val="Hyperlink"/>
          <w:rFonts w:ascii="Arial" w:hAnsi="Arial" w:cs="Arial"/>
          <w:sz w:val="20"/>
          <w:szCs w:val="20"/>
        </w:rPr>
        <w:t>.</w:t>
      </w:r>
      <w:r w:rsidR="00361F41">
        <w:rPr>
          <w:rFonts w:ascii="Arial" w:hAnsi="Arial" w:cs="Arial"/>
          <w:sz w:val="20"/>
          <w:szCs w:val="20"/>
        </w:rPr>
        <w:t xml:space="preserve"> </w:t>
      </w:r>
      <w:r w:rsidR="005B4214" w:rsidRPr="000A2D26">
        <w:rPr>
          <w:rFonts w:ascii="Arial" w:hAnsi="Arial" w:cs="Arial"/>
          <w:sz w:val="20"/>
          <w:szCs w:val="20"/>
        </w:rPr>
        <w:t xml:space="preserve"> </w:t>
      </w:r>
    </w:p>
    <w:p w14:paraId="21F3A7CE" w14:textId="65254F18" w:rsidR="000630D9" w:rsidRDefault="000630D9" w:rsidP="00AB1358">
      <w:pPr>
        <w:spacing w:before="120" w:line="276" w:lineRule="auto"/>
        <w:ind w:left="1350"/>
        <w:rPr>
          <w:rFonts w:ascii="Arial" w:hAnsi="Arial" w:cs="Arial"/>
          <w:sz w:val="20"/>
          <w:szCs w:val="20"/>
        </w:rPr>
      </w:pPr>
      <w:r>
        <w:rPr>
          <w:rFonts w:ascii="Arial" w:hAnsi="Arial" w:cs="Arial"/>
          <w:sz w:val="20"/>
          <w:szCs w:val="20"/>
        </w:rPr>
        <w:t xml:space="preserve">Purchaser </w:t>
      </w:r>
      <w:r w:rsidR="00891A27">
        <w:rPr>
          <w:rFonts w:ascii="Arial" w:hAnsi="Arial" w:cs="Arial"/>
          <w:sz w:val="20"/>
          <w:szCs w:val="20"/>
        </w:rPr>
        <w:t>will</w:t>
      </w:r>
      <w:r>
        <w:rPr>
          <w:rFonts w:ascii="Arial" w:hAnsi="Arial" w:cs="Arial"/>
          <w:sz w:val="20"/>
          <w:szCs w:val="20"/>
        </w:rPr>
        <w:t xml:space="preserve"> notify </w:t>
      </w:r>
      <w:r w:rsidR="008D64AD">
        <w:rPr>
          <w:rFonts w:ascii="Arial" w:hAnsi="Arial" w:cs="Arial"/>
          <w:sz w:val="20"/>
          <w:szCs w:val="20"/>
        </w:rPr>
        <w:t>Contractor</w:t>
      </w:r>
      <w:r w:rsidR="005B4214" w:rsidRPr="005B4214">
        <w:rPr>
          <w:rFonts w:ascii="Arial" w:hAnsi="Arial" w:cs="Arial"/>
          <w:sz w:val="20"/>
          <w:szCs w:val="20"/>
        </w:rPr>
        <w:t xml:space="preserve"> </w:t>
      </w:r>
      <w:r>
        <w:rPr>
          <w:rFonts w:ascii="Arial" w:hAnsi="Arial" w:cs="Arial"/>
          <w:sz w:val="20"/>
          <w:szCs w:val="20"/>
        </w:rPr>
        <w:t xml:space="preserve">in advance of any additional training which may be expected of Contractor. </w:t>
      </w:r>
    </w:p>
    <w:p w14:paraId="2A89D0A9" w14:textId="77777777" w:rsidR="00C90633" w:rsidRPr="00CF2A3B" w:rsidRDefault="00C90633" w:rsidP="00C90633">
      <w:pPr>
        <w:pStyle w:val="Heading2"/>
        <w:numPr>
          <w:ilvl w:val="1"/>
          <w:numId w:val="1"/>
        </w:numPr>
        <w:spacing w:before="240" w:after="120" w:line="276" w:lineRule="auto"/>
        <w:rPr>
          <w:rFonts w:ascii="Arial" w:hAnsi="Arial" w:cs="Arial"/>
          <w:color w:val="auto"/>
          <w:sz w:val="20"/>
          <w:szCs w:val="20"/>
        </w:rPr>
      </w:pPr>
      <w:bookmarkStart w:id="31" w:name="_Toc435538621"/>
      <w:r>
        <w:rPr>
          <w:rFonts w:ascii="Arial" w:hAnsi="Arial" w:cs="Arial"/>
          <w:color w:val="auto"/>
          <w:sz w:val="20"/>
          <w:szCs w:val="20"/>
        </w:rPr>
        <w:t>Service Level Agreements</w:t>
      </w:r>
      <w:bookmarkEnd w:id="31"/>
    </w:p>
    <w:p w14:paraId="4044E46B" w14:textId="05B6E64B" w:rsidR="00C90633" w:rsidRDefault="00C90633" w:rsidP="00C90633">
      <w:pPr>
        <w:spacing w:before="120" w:line="276" w:lineRule="auto"/>
        <w:ind w:left="576"/>
        <w:rPr>
          <w:rFonts w:ascii="Arial" w:hAnsi="Arial" w:cs="Arial"/>
          <w:sz w:val="20"/>
          <w:szCs w:val="20"/>
        </w:rPr>
      </w:pPr>
      <w:r>
        <w:rPr>
          <w:rFonts w:ascii="Arial" w:hAnsi="Arial" w:cs="Arial"/>
          <w:sz w:val="20"/>
          <w:szCs w:val="20"/>
        </w:rPr>
        <w:t xml:space="preserve">As each Contractor’s Support program is unique to the ECM solution offered, Purchasers </w:t>
      </w:r>
      <w:r w:rsidR="00891A27">
        <w:rPr>
          <w:rFonts w:ascii="Arial" w:hAnsi="Arial" w:cs="Arial"/>
          <w:sz w:val="20"/>
          <w:szCs w:val="20"/>
        </w:rPr>
        <w:t>will</w:t>
      </w:r>
      <w:r>
        <w:rPr>
          <w:rFonts w:ascii="Arial" w:hAnsi="Arial" w:cs="Arial"/>
          <w:sz w:val="20"/>
          <w:szCs w:val="20"/>
        </w:rPr>
        <w:t xml:space="preserve"> be responsible for ensuring the minimum</w:t>
      </w:r>
      <w:r w:rsidR="007C2853">
        <w:rPr>
          <w:rFonts w:ascii="Arial" w:hAnsi="Arial" w:cs="Arial"/>
          <w:sz w:val="20"/>
          <w:szCs w:val="20"/>
        </w:rPr>
        <w:t xml:space="preserve"> level of support offered by the Contractors in </w:t>
      </w:r>
      <w:r>
        <w:rPr>
          <w:rFonts w:ascii="Arial" w:hAnsi="Arial" w:cs="Arial"/>
          <w:sz w:val="20"/>
          <w:szCs w:val="20"/>
        </w:rPr>
        <w:t xml:space="preserve">the Master Contract </w:t>
      </w:r>
      <w:r w:rsidR="003F1982">
        <w:rPr>
          <w:rFonts w:ascii="Arial" w:hAnsi="Arial" w:cs="Arial"/>
          <w:sz w:val="20"/>
          <w:szCs w:val="20"/>
        </w:rPr>
        <w:t xml:space="preserve">under Section 7.3 </w:t>
      </w:r>
      <w:r w:rsidR="007C2853">
        <w:rPr>
          <w:rFonts w:ascii="Arial" w:hAnsi="Arial" w:cs="Arial"/>
          <w:sz w:val="20"/>
          <w:szCs w:val="20"/>
        </w:rPr>
        <w:t>meets</w:t>
      </w:r>
      <w:r>
        <w:rPr>
          <w:rFonts w:ascii="Arial" w:hAnsi="Arial" w:cs="Arial"/>
          <w:sz w:val="20"/>
          <w:szCs w:val="20"/>
        </w:rPr>
        <w:t xml:space="preserve"> their needs.  Based on the Purchaser’s business requirements, Purchaser may elect</w:t>
      </w:r>
      <w:r w:rsidR="00FD1E71">
        <w:rPr>
          <w:rFonts w:ascii="Arial" w:hAnsi="Arial" w:cs="Arial"/>
          <w:sz w:val="20"/>
          <w:szCs w:val="20"/>
        </w:rPr>
        <w:t xml:space="preserve"> to purchase a higher level of S</w:t>
      </w:r>
      <w:r>
        <w:rPr>
          <w:rFonts w:ascii="Arial" w:hAnsi="Arial" w:cs="Arial"/>
          <w:sz w:val="20"/>
          <w:szCs w:val="20"/>
        </w:rPr>
        <w:t>upport or neg</w:t>
      </w:r>
      <w:r w:rsidR="00FD1E71">
        <w:rPr>
          <w:rFonts w:ascii="Arial" w:hAnsi="Arial" w:cs="Arial"/>
          <w:sz w:val="20"/>
          <w:szCs w:val="20"/>
        </w:rPr>
        <w:t>otiate a customized S</w:t>
      </w:r>
      <w:r>
        <w:rPr>
          <w:rFonts w:ascii="Arial" w:hAnsi="Arial" w:cs="Arial"/>
          <w:sz w:val="20"/>
          <w:szCs w:val="20"/>
        </w:rPr>
        <w:t xml:space="preserve">upport agreement </w:t>
      </w:r>
      <w:r w:rsidR="00624CB9">
        <w:rPr>
          <w:rFonts w:ascii="Arial" w:hAnsi="Arial" w:cs="Arial"/>
          <w:sz w:val="20"/>
          <w:szCs w:val="20"/>
        </w:rPr>
        <w:t>with Contractor</w:t>
      </w:r>
      <w:r w:rsidR="00FD1E71">
        <w:rPr>
          <w:rFonts w:ascii="Arial" w:hAnsi="Arial" w:cs="Arial"/>
          <w:sz w:val="20"/>
          <w:szCs w:val="20"/>
        </w:rPr>
        <w:t>, if available</w:t>
      </w:r>
      <w:r>
        <w:rPr>
          <w:rFonts w:ascii="Arial" w:hAnsi="Arial" w:cs="Arial"/>
          <w:sz w:val="20"/>
          <w:szCs w:val="20"/>
        </w:rPr>
        <w:t>.</w:t>
      </w:r>
    </w:p>
    <w:p w14:paraId="0993C8F0" w14:textId="0590664C" w:rsidR="0070256A" w:rsidRDefault="0070256A">
      <w:pPr>
        <w:spacing w:after="200" w:line="276" w:lineRule="auto"/>
        <w:rPr>
          <w:rFonts w:ascii="Arial" w:hAnsi="Arial" w:cs="Arial"/>
          <w:sz w:val="20"/>
          <w:szCs w:val="20"/>
        </w:rPr>
      </w:pPr>
      <w:r>
        <w:rPr>
          <w:rFonts w:ascii="Arial" w:hAnsi="Arial" w:cs="Arial"/>
          <w:sz w:val="20"/>
          <w:szCs w:val="20"/>
        </w:rPr>
        <w:br w:type="page"/>
      </w:r>
    </w:p>
    <w:p w14:paraId="5E0F4AE6" w14:textId="67AA6632" w:rsidR="002C4EBF" w:rsidRPr="00CF2A3B" w:rsidRDefault="005B566F" w:rsidP="002C4EBF">
      <w:pPr>
        <w:pStyle w:val="Heading2"/>
        <w:numPr>
          <w:ilvl w:val="1"/>
          <w:numId w:val="1"/>
        </w:numPr>
        <w:spacing w:before="240" w:after="120" w:line="276" w:lineRule="auto"/>
        <w:rPr>
          <w:rFonts w:ascii="Arial" w:hAnsi="Arial" w:cs="Arial"/>
          <w:color w:val="auto"/>
          <w:sz w:val="20"/>
          <w:szCs w:val="20"/>
        </w:rPr>
      </w:pPr>
      <w:bookmarkStart w:id="32" w:name="_Toc435538622"/>
      <w:r>
        <w:rPr>
          <w:rFonts w:ascii="Arial" w:hAnsi="Arial" w:cs="Arial"/>
          <w:color w:val="auto"/>
          <w:sz w:val="20"/>
          <w:szCs w:val="20"/>
        </w:rPr>
        <w:t>Contractor Support Offshore</w:t>
      </w:r>
      <w:bookmarkEnd w:id="32"/>
    </w:p>
    <w:p w14:paraId="239AE82F" w14:textId="335DB5E8" w:rsidR="00C90633" w:rsidRDefault="00C90633" w:rsidP="006C2B00">
      <w:pPr>
        <w:spacing w:before="120" w:line="276" w:lineRule="auto"/>
        <w:ind w:left="576"/>
        <w:rPr>
          <w:rFonts w:ascii="Arial" w:hAnsi="Arial" w:cs="Arial"/>
          <w:sz w:val="20"/>
          <w:szCs w:val="20"/>
        </w:rPr>
      </w:pPr>
      <w:r w:rsidRPr="00706ADF">
        <w:rPr>
          <w:rFonts w:ascii="Arial" w:hAnsi="Arial" w:cs="Arial"/>
          <w:b/>
          <w:sz w:val="20"/>
          <w:szCs w:val="20"/>
          <w:u w:val="single"/>
        </w:rPr>
        <w:t>IMPORTANT</w:t>
      </w:r>
      <w:r w:rsidRPr="00706ADF">
        <w:rPr>
          <w:rFonts w:ascii="Arial" w:hAnsi="Arial" w:cs="Arial"/>
          <w:b/>
          <w:sz w:val="20"/>
          <w:szCs w:val="20"/>
        </w:rPr>
        <w:t>:</w:t>
      </w:r>
      <w:r>
        <w:rPr>
          <w:rFonts w:ascii="Arial" w:hAnsi="Arial" w:cs="Arial"/>
          <w:sz w:val="20"/>
          <w:szCs w:val="20"/>
        </w:rPr>
        <w:t xml:space="preserve">  During Business Hours, the primary Support location for each Contractor is in the contiguous United States.  However, a support center may experience peak </w:t>
      </w:r>
      <w:r w:rsidR="004B2FDD">
        <w:rPr>
          <w:rFonts w:ascii="Arial" w:hAnsi="Arial" w:cs="Arial"/>
          <w:sz w:val="20"/>
          <w:szCs w:val="20"/>
        </w:rPr>
        <w:t xml:space="preserve">call </w:t>
      </w:r>
      <w:r>
        <w:rPr>
          <w:rFonts w:ascii="Arial" w:hAnsi="Arial" w:cs="Arial"/>
          <w:sz w:val="20"/>
          <w:szCs w:val="20"/>
        </w:rPr>
        <w:t>volume</w:t>
      </w:r>
      <w:r w:rsidR="004B2FDD">
        <w:rPr>
          <w:rFonts w:ascii="Arial" w:hAnsi="Arial" w:cs="Arial"/>
          <w:sz w:val="20"/>
          <w:szCs w:val="20"/>
        </w:rPr>
        <w:t xml:space="preserve">s </w:t>
      </w:r>
      <w:r>
        <w:rPr>
          <w:rFonts w:ascii="Arial" w:hAnsi="Arial" w:cs="Arial"/>
          <w:sz w:val="20"/>
          <w:szCs w:val="20"/>
        </w:rPr>
        <w:t xml:space="preserve">during Business Hours which </w:t>
      </w:r>
      <w:r w:rsidR="004B2FDD">
        <w:rPr>
          <w:rFonts w:ascii="Arial" w:hAnsi="Arial" w:cs="Arial"/>
          <w:sz w:val="20"/>
          <w:szCs w:val="20"/>
        </w:rPr>
        <w:t xml:space="preserve">may </w:t>
      </w:r>
      <w:r>
        <w:rPr>
          <w:rFonts w:ascii="Arial" w:hAnsi="Arial" w:cs="Arial"/>
          <w:sz w:val="20"/>
          <w:szCs w:val="20"/>
        </w:rPr>
        <w:t xml:space="preserve">result in calls routing to the Secondary Support Location.   Secondary Support Locations generally </w:t>
      </w:r>
      <w:r w:rsidR="00CD24EB">
        <w:rPr>
          <w:rFonts w:ascii="Arial" w:hAnsi="Arial" w:cs="Arial"/>
          <w:sz w:val="20"/>
          <w:szCs w:val="20"/>
        </w:rPr>
        <w:t>use</w:t>
      </w:r>
      <w:r>
        <w:rPr>
          <w:rFonts w:ascii="Arial" w:hAnsi="Arial" w:cs="Arial"/>
          <w:sz w:val="20"/>
          <w:szCs w:val="20"/>
        </w:rPr>
        <w:t xml:space="preserve"> a Follow-the-Sun Support model </w:t>
      </w:r>
      <w:r w:rsidR="00CD24EB">
        <w:rPr>
          <w:rFonts w:ascii="Arial" w:hAnsi="Arial" w:cs="Arial"/>
          <w:sz w:val="20"/>
          <w:szCs w:val="20"/>
        </w:rPr>
        <w:t>and are located</w:t>
      </w:r>
      <w:r>
        <w:rPr>
          <w:rFonts w:ascii="Arial" w:hAnsi="Arial" w:cs="Arial"/>
          <w:sz w:val="20"/>
          <w:szCs w:val="20"/>
        </w:rPr>
        <w:t xml:space="preserve"> outside of the United States.</w:t>
      </w:r>
    </w:p>
    <w:p w14:paraId="08CA220D" w14:textId="0AFA5950" w:rsidR="00C90633" w:rsidRDefault="00C90633" w:rsidP="006C2B00">
      <w:pPr>
        <w:spacing w:before="120" w:line="276" w:lineRule="auto"/>
        <w:ind w:left="576"/>
        <w:rPr>
          <w:rFonts w:ascii="Arial" w:hAnsi="Arial" w:cs="Arial"/>
          <w:sz w:val="20"/>
          <w:szCs w:val="20"/>
        </w:rPr>
      </w:pPr>
      <w:r>
        <w:rPr>
          <w:rFonts w:ascii="Arial" w:hAnsi="Arial" w:cs="Arial"/>
          <w:sz w:val="20"/>
          <w:szCs w:val="20"/>
        </w:rPr>
        <w:t>Users should ask for the Support person’s location prior to allowing access to the user’s data (Category 3 or 4).  This approach also applies during non-Business Hours.</w:t>
      </w:r>
    </w:p>
    <w:p w14:paraId="4D89116E" w14:textId="77777777" w:rsidR="00C90633" w:rsidRDefault="00C90633" w:rsidP="00C90633">
      <w:pPr>
        <w:spacing w:before="120" w:line="276" w:lineRule="auto"/>
        <w:ind w:firstLine="576"/>
        <w:rPr>
          <w:rFonts w:ascii="Arial" w:hAnsi="Arial" w:cs="Arial"/>
          <w:sz w:val="20"/>
          <w:szCs w:val="20"/>
        </w:rPr>
      </w:pPr>
      <w:r>
        <w:rPr>
          <w:rFonts w:ascii="Arial" w:hAnsi="Arial" w:cs="Arial"/>
          <w:sz w:val="20"/>
          <w:szCs w:val="20"/>
        </w:rPr>
        <w:t xml:space="preserve">Purchasers should consider this risk factor for user’s data when selecting a Contractor.  </w:t>
      </w:r>
    </w:p>
    <w:tbl>
      <w:tblPr>
        <w:tblStyle w:val="TableGrid"/>
        <w:tblpPr w:leftFromText="187" w:rightFromText="187" w:vertAnchor="text" w:horzAnchor="margin" w:tblpXSpec="center" w:tblpY="1"/>
        <w:tblOverlap w:val="never"/>
        <w:tblW w:w="0" w:type="auto"/>
        <w:tblLook w:val="04A0" w:firstRow="1" w:lastRow="0" w:firstColumn="1" w:lastColumn="0" w:noHBand="0" w:noVBand="1"/>
      </w:tblPr>
      <w:tblGrid>
        <w:gridCol w:w="2094"/>
        <w:gridCol w:w="2874"/>
        <w:gridCol w:w="3060"/>
      </w:tblGrid>
      <w:tr w:rsidR="00862844" w14:paraId="667A474E" w14:textId="77777777" w:rsidTr="004F31B8">
        <w:tc>
          <w:tcPr>
            <w:tcW w:w="2094" w:type="dxa"/>
          </w:tcPr>
          <w:p w14:paraId="3264D6AB" w14:textId="77777777" w:rsidR="004F31B8" w:rsidRDefault="004F31B8" w:rsidP="00862844">
            <w:pPr>
              <w:spacing w:before="120" w:line="276" w:lineRule="auto"/>
              <w:jc w:val="center"/>
              <w:rPr>
                <w:rFonts w:ascii="Arial" w:hAnsi="Arial" w:cs="Arial"/>
                <w:b/>
                <w:sz w:val="20"/>
                <w:szCs w:val="20"/>
              </w:rPr>
            </w:pPr>
          </w:p>
          <w:p w14:paraId="3E233BFE" w14:textId="77777777" w:rsidR="00862844" w:rsidRPr="00862844" w:rsidRDefault="00862844" w:rsidP="00862844">
            <w:pPr>
              <w:spacing w:before="120" w:line="276" w:lineRule="auto"/>
              <w:jc w:val="center"/>
              <w:rPr>
                <w:rFonts w:ascii="Arial" w:hAnsi="Arial" w:cs="Arial"/>
                <w:b/>
                <w:sz w:val="20"/>
                <w:szCs w:val="20"/>
              </w:rPr>
            </w:pPr>
            <w:r w:rsidRPr="00862844">
              <w:rPr>
                <w:rFonts w:ascii="Arial" w:hAnsi="Arial" w:cs="Arial"/>
                <w:b/>
                <w:sz w:val="20"/>
                <w:szCs w:val="20"/>
              </w:rPr>
              <w:t>Contractor</w:t>
            </w:r>
          </w:p>
        </w:tc>
        <w:tc>
          <w:tcPr>
            <w:tcW w:w="2874" w:type="dxa"/>
          </w:tcPr>
          <w:p w14:paraId="4CCEBE3C" w14:textId="77777777" w:rsidR="004F31B8" w:rsidRDefault="004F31B8" w:rsidP="00862844">
            <w:pPr>
              <w:spacing w:before="120" w:line="276" w:lineRule="auto"/>
              <w:jc w:val="center"/>
              <w:rPr>
                <w:rFonts w:ascii="Arial" w:hAnsi="Arial" w:cs="Arial"/>
                <w:b/>
                <w:sz w:val="20"/>
                <w:szCs w:val="20"/>
              </w:rPr>
            </w:pPr>
          </w:p>
          <w:p w14:paraId="68C14627" w14:textId="77777777" w:rsidR="00862844" w:rsidRPr="00862844" w:rsidRDefault="00862844" w:rsidP="00862844">
            <w:pPr>
              <w:spacing w:before="120" w:line="276" w:lineRule="auto"/>
              <w:jc w:val="center"/>
              <w:rPr>
                <w:rFonts w:ascii="Arial" w:hAnsi="Arial" w:cs="Arial"/>
                <w:b/>
                <w:sz w:val="20"/>
                <w:szCs w:val="20"/>
              </w:rPr>
            </w:pPr>
            <w:r w:rsidRPr="00862844">
              <w:rPr>
                <w:rFonts w:ascii="Arial" w:hAnsi="Arial" w:cs="Arial"/>
                <w:b/>
                <w:sz w:val="20"/>
                <w:szCs w:val="20"/>
              </w:rPr>
              <w:t>Primary Support Location</w:t>
            </w:r>
          </w:p>
        </w:tc>
        <w:tc>
          <w:tcPr>
            <w:tcW w:w="3060" w:type="dxa"/>
          </w:tcPr>
          <w:p w14:paraId="59AD3FED" w14:textId="5AB07105" w:rsidR="00862844" w:rsidRPr="00862844" w:rsidRDefault="00862844" w:rsidP="00862844">
            <w:pPr>
              <w:spacing w:before="120" w:line="276" w:lineRule="auto"/>
              <w:jc w:val="center"/>
              <w:rPr>
                <w:rFonts w:ascii="Arial" w:hAnsi="Arial" w:cs="Arial"/>
                <w:b/>
                <w:sz w:val="20"/>
                <w:szCs w:val="20"/>
              </w:rPr>
            </w:pPr>
            <w:r w:rsidRPr="00862844">
              <w:rPr>
                <w:rFonts w:ascii="Arial" w:hAnsi="Arial" w:cs="Arial"/>
                <w:b/>
                <w:sz w:val="20"/>
                <w:szCs w:val="20"/>
              </w:rPr>
              <w:t xml:space="preserve">Non-Business Hours or </w:t>
            </w:r>
            <w:r w:rsidR="004F31B8">
              <w:rPr>
                <w:rFonts w:ascii="Arial" w:hAnsi="Arial" w:cs="Arial"/>
                <w:b/>
                <w:sz w:val="20"/>
                <w:szCs w:val="20"/>
              </w:rPr>
              <w:t xml:space="preserve">During </w:t>
            </w:r>
            <w:r w:rsidRPr="00862844">
              <w:rPr>
                <w:rFonts w:ascii="Arial" w:hAnsi="Arial" w:cs="Arial"/>
                <w:b/>
                <w:sz w:val="20"/>
                <w:szCs w:val="20"/>
              </w:rPr>
              <w:t>Peak Call Volume</w:t>
            </w:r>
            <w:r w:rsidR="004F31B8">
              <w:rPr>
                <w:rFonts w:ascii="Arial" w:hAnsi="Arial" w:cs="Arial"/>
                <w:b/>
                <w:sz w:val="20"/>
                <w:szCs w:val="20"/>
              </w:rPr>
              <w:t xml:space="preserve"> Secondary Support Location</w:t>
            </w:r>
          </w:p>
        </w:tc>
      </w:tr>
      <w:tr w:rsidR="00862844" w14:paraId="24A96E46" w14:textId="77777777" w:rsidTr="004F31B8">
        <w:tc>
          <w:tcPr>
            <w:tcW w:w="2094" w:type="dxa"/>
          </w:tcPr>
          <w:p w14:paraId="5D1A2CCF" w14:textId="543165C5" w:rsidR="00862844" w:rsidRDefault="00862844" w:rsidP="00862844">
            <w:pPr>
              <w:spacing w:before="120" w:line="276" w:lineRule="auto"/>
              <w:jc w:val="center"/>
              <w:rPr>
                <w:rFonts w:ascii="Arial" w:hAnsi="Arial" w:cs="Arial"/>
                <w:sz w:val="20"/>
                <w:szCs w:val="20"/>
              </w:rPr>
            </w:pPr>
            <w:proofErr w:type="spellStart"/>
            <w:r>
              <w:rPr>
                <w:rFonts w:ascii="Arial" w:hAnsi="Arial" w:cs="Arial"/>
                <w:sz w:val="20"/>
                <w:szCs w:val="20"/>
              </w:rPr>
              <w:t>Laserfiche</w:t>
            </w:r>
            <w:proofErr w:type="spellEnd"/>
          </w:p>
        </w:tc>
        <w:tc>
          <w:tcPr>
            <w:tcW w:w="2874" w:type="dxa"/>
          </w:tcPr>
          <w:p w14:paraId="5035FB8E" w14:textId="061A2983" w:rsidR="00862844" w:rsidRDefault="00862844" w:rsidP="004F31B8">
            <w:pPr>
              <w:spacing w:before="120" w:line="276" w:lineRule="auto"/>
              <w:jc w:val="center"/>
              <w:rPr>
                <w:rFonts w:ascii="Arial" w:hAnsi="Arial" w:cs="Arial"/>
                <w:sz w:val="20"/>
                <w:szCs w:val="20"/>
              </w:rPr>
            </w:pPr>
            <w:r>
              <w:rPr>
                <w:rFonts w:ascii="Arial" w:hAnsi="Arial" w:cs="Arial"/>
                <w:sz w:val="20"/>
                <w:szCs w:val="20"/>
              </w:rPr>
              <w:t>Utah</w:t>
            </w:r>
          </w:p>
        </w:tc>
        <w:tc>
          <w:tcPr>
            <w:tcW w:w="3060" w:type="dxa"/>
          </w:tcPr>
          <w:p w14:paraId="4469D6EE" w14:textId="77777777" w:rsidR="00862844" w:rsidRDefault="00862844" w:rsidP="00862844">
            <w:pPr>
              <w:spacing w:before="120" w:line="276" w:lineRule="auto"/>
              <w:jc w:val="center"/>
              <w:rPr>
                <w:rFonts w:ascii="Arial" w:hAnsi="Arial" w:cs="Arial"/>
                <w:sz w:val="20"/>
                <w:szCs w:val="20"/>
              </w:rPr>
            </w:pPr>
            <w:r>
              <w:rPr>
                <w:rFonts w:ascii="Arial" w:hAnsi="Arial" w:cs="Arial"/>
                <w:sz w:val="20"/>
                <w:szCs w:val="20"/>
              </w:rPr>
              <w:t>Follow-the-Sun</w:t>
            </w:r>
          </w:p>
          <w:p w14:paraId="4200682D" w14:textId="315F0D0E" w:rsidR="004F31B8" w:rsidRDefault="004F31B8" w:rsidP="00862844">
            <w:pPr>
              <w:spacing w:before="120" w:line="276" w:lineRule="auto"/>
              <w:jc w:val="center"/>
              <w:rPr>
                <w:rFonts w:ascii="Arial" w:hAnsi="Arial" w:cs="Arial"/>
                <w:sz w:val="20"/>
                <w:szCs w:val="20"/>
              </w:rPr>
            </w:pPr>
            <w:r w:rsidRPr="004F31B8">
              <w:rPr>
                <w:rFonts w:ascii="Arial" w:hAnsi="Arial" w:cs="Arial"/>
                <w:i/>
                <w:sz w:val="20"/>
                <w:szCs w:val="20"/>
                <w:u w:val="single"/>
              </w:rPr>
              <w:t>Do Not Allow Remote Access</w:t>
            </w:r>
          </w:p>
        </w:tc>
      </w:tr>
      <w:tr w:rsidR="00862844" w14:paraId="306D4F42" w14:textId="77777777" w:rsidTr="004F31B8">
        <w:tc>
          <w:tcPr>
            <w:tcW w:w="2094" w:type="dxa"/>
          </w:tcPr>
          <w:p w14:paraId="12F84ACD" w14:textId="1B04CAF7" w:rsidR="00862844" w:rsidRDefault="00087A82" w:rsidP="00862844">
            <w:pPr>
              <w:spacing w:before="120" w:line="276" w:lineRule="auto"/>
              <w:jc w:val="center"/>
              <w:rPr>
                <w:rFonts w:ascii="Arial" w:hAnsi="Arial" w:cs="Arial"/>
                <w:sz w:val="20"/>
                <w:szCs w:val="20"/>
              </w:rPr>
            </w:pPr>
            <w:r>
              <w:rPr>
                <w:rFonts w:ascii="Arial" w:hAnsi="Arial" w:cs="Arial"/>
                <w:sz w:val="20"/>
                <w:szCs w:val="20"/>
              </w:rPr>
              <w:t>Hyland/</w:t>
            </w:r>
            <w:r w:rsidR="00862844">
              <w:rPr>
                <w:rFonts w:ascii="Arial" w:hAnsi="Arial" w:cs="Arial"/>
                <w:sz w:val="20"/>
                <w:szCs w:val="20"/>
              </w:rPr>
              <w:t>Lexmark</w:t>
            </w:r>
          </w:p>
        </w:tc>
        <w:tc>
          <w:tcPr>
            <w:tcW w:w="2874" w:type="dxa"/>
          </w:tcPr>
          <w:p w14:paraId="5A5A4601" w14:textId="78B8B8BB" w:rsidR="00862844" w:rsidRDefault="004945ED" w:rsidP="00862844">
            <w:pPr>
              <w:spacing w:before="120" w:line="276" w:lineRule="auto"/>
              <w:jc w:val="center"/>
              <w:rPr>
                <w:rFonts w:ascii="Arial" w:hAnsi="Arial" w:cs="Arial"/>
                <w:sz w:val="20"/>
                <w:szCs w:val="20"/>
              </w:rPr>
            </w:pPr>
            <w:r>
              <w:rPr>
                <w:rFonts w:ascii="Arial" w:hAnsi="Arial" w:cs="Arial"/>
                <w:sz w:val="20"/>
                <w:szCs w:val="20"/>
              </w:rPr>
              <w:t>Kansas</w:t>
            </w:r>
          </w:p>
        </w:tc>
        <w:tc>
          <w:tcPr>
            <w:tcW w:w="3060" w:type="dxa"/>
          </w:tcPr>
          <w:p w14:paraId="4DDA495B" w14:textId="77777777" w:rsidR="004945ED" w:rsidRDefault="004945ED" w:rsidP="004945ED">
            <w:pPr>
              <w:spacing w:before="120" w:line="276" w:lineRule="auto"/>
              <w:jc w:val="center"/>
              <w:rPr>
                <w:rFonts w:ascii="Arial" w:hAnsi="Arial" w:cs="Arial"/>
                <w:sz w:val="20"/>
                <w:szCs w:val="20"/>
              </w:rPr>
            </w:pPr>
            <w:r>
              <w:rPr>
                <w:rFonts w:ascii="Arial" w:hAnsi="Arial" w:cs="Arial"/>
                <w:sz w:val="20"/>
                <w:szCs w:val="20"/>
              </w:rPr>
              <w:t>Follow-the-Sun</w:t>
            </w:r>
          </w:p>
          <w:p w14:paraId="543C82A8" w14:textId="4A3D07F7" w:rsidR="00862844" w:rsidRDefault="004945ED" w:rsidP="004945ED">
            <w:pPr>
              <w:spacing w:before="120" w:line="276" w:lineRule="auto"/>
              <w:jc w:val="center"/>
              <w:rPr>
                <w:rFonts w:ascii="Arial" w:hAnsi="Arial" w:cs="Arial"/>
                <w:sz w:val="20"/>
                <w:szCs w:val="20"/>
              </w:rPr>
            </w:pPr>
            <w:r w:rsidRPr="004F31B8">
              <w:rPr>
                <w:rFonts w:ascii="Arial" w:hAnsi="Arial" w:cs="Arial"/>
                <w:i/>
                <w:sz w:val="20"/>
                <w:szCs w:val="20"/>
                <w:u w:val="single"/>
              </w:rPr>
              <w:t>Do Not Allow Remote Access</w:t>
            </w:r>
          </w:p>
        </w:tc>
      </w:tr>
      <w:tr w:rsidR="00862844" w14:paraId="0AA4648E" w14:textId="77777777" w:rsidTr="004F31B8">
        <w:tc>
          <w:tcPr>
            <w:tcW w:w="2094" w:type="dxa"/>
          </w:tcPr>
          <w:p w14:paraId="6C8663DA" w14:textId="0815C190" w:rsidR="00862844" w:rsidRDefault="00862844" w:rsidP="00862844">
            <w:pPr>
              <w:spacing w:before="120" w:line="276" w:lineRule="auto"/>
              <w:jc w:val="center"/>
              <w:rPr>
                <w:rFonts w:ascii="Arial" w:hAnsi="Arial" w:cs="Arial"/>
                <w:sz w:val="20"/>
                <w:szCs w:val="20"/>
              </w:rPr>
            </w:pPr>
            <w:r>
              <w:rPr>
                <w:rFonts w:ascii="Arial" w:hAnsi="Arial" w:cs="Arial"/>
                <w:sz w:val="20"/>
                <w:szCs w:val="20"/>
              </w:rPr>
              <w:t>OpenText</w:t>
            </w:r>
          </w:p>
        </w:tc>
        <w:tc>
          <w:tcPr>
            <w:tcW w:w="2874" w:type="dxa"/>
          </w:tcPr>
          <w:p w14:paraId="7AB189F8" w14:textId="246F7317" w:rsidR="00862844" w:rsidRDefault="00480002" w:rsidP="00862844">
            <w:pPr>
              <w:spacing w:before="120" w:line="276" w:lineRule="auto"/>
              <w:jc w:val="center"/>
              <w:rPr>
                <w:rFonts w:ascii="Arial" w:hAnsi="Arial" w:cs="Arial"/>
                <w:sz w:val="20"/>
                <w:szCs w:val="20"/>
              </w:rPr>
            </w:pPr>
            <w:r>
              <w:rPr>
                <w:rFonts w:ascii="Arial" w:hAnsi="Arial" w:cs="Arial"/>
                <w:sz w:val="20"/>
                <w:szCs w:val="20"/>
              </w:rPr>
              <w:t>Texas, California, and Maryland</w:t>
            </w:r>
          </w:p>
        </w:tc>
        <w:tc>
          <w:tcPr>
            <w:tcW w:w="3060" w:type="dxa"/>
          </w:tcPr>
          <w:p w14:paraId="345A2466" w14:textId="77777777" w:rsidR="00480002" w:rsidRDefault="00480002" w:rsidP="00480002">
            <w:pPr>
              <w:spacing w:before="120" w:line="276" w:lineRule="auto"/>
              <w:jc w:val="center"/>
              <w:rPr>
                <w:rFonts w:ascii="Arial" w:hAnsi="Arial" w:cs="Arial"/>
                <w:sz w:val="20"/>
                <w:szCs w:val="20"/>
              </w:rPr>
            </w:pPr>
            <w:r>
              <w:rPr>
                <w:rFonts w:ascii="Arial" w:hAnsi="Arial" w:cs="Arial"/>
                <w:sz w:val="20"/>
                <w:szCs w:val="20"/>
              </w:rPr>
              <w:t>Follow-the-Sun</w:t>
            </w:r>
          </w:p>
          <w:p w14:paraId="0806DEF7" w14:textId="013322BE" w:rsidR="00480002" w:rsidRDefault="00480002" w:rsidP="00480002">
            <w:pPr>
              <w:spacing w:before="120" w:line="276" w:lineRule="auto"/>
              <w:jc w:val="center"/>
              <w:rPr>
                <w:rFonts w:ascii="Arial" w:hAnsi="Arial" w:cs="Arial"/>
                <w:sz w:val="20"/>
                <w:szCs w:val="20"/>
              </w:rPr>
            </w:pPr>
            <w:r w:rsidRPr="004F31B8">
              <w:rPr>
                <w:rFonts w:ascii="Arial" w:hAnsi="Arial" w:cs="Arial"/>
                <w:i/>
                <w:sz w:val="20"/>
                <w:szCs w:val="20"/>
                <w:u w:val="single"/>
              </w:rPr>
              <w:t>Do Not Allow Remote Access</w:t>
            </w:r>
          </w:p>
        </w:tc>
      </w:tr>
    </w:tbl>
    <w:p w14:paraId="302EA7F1" w14:textId="1A109EE4" w:rsidR="00862844" w:rsidRDefault="00862844" w:rsidP="00706ADF">
      <w:pPr>
        <w:spacing w:before="120" w:line="276" w:lineRule="auto"/>
        <w:ind w:firstLine="576"/>
        <w:rPr>
          <w:rFonts w:ascii="Arial" w:hAnsi="Arial" w:cs="Arial"/>
          <w:sz w:val="20"/>
          <w:szCs w:val="20"/>
        </w:rPr>
      </w:pPr>
    </w:p>
    <w:p w14:paraId="122331F7" w14:textId="21AE8223" w:rsidR="005B566F" w:rsidRPr="00CF2A3B" w:rsidRDefault="005B566F" w:rsidP="005B566F">
      <w:pPr>
        <w:pStyle w:val="Heading2"/>
        <w:numPr>
          <w:ilvl w:val="1"/>
          <w:numId w:val="1"/>
        </w:numPr>
        <w:spacing w:before="240" w:after="120" w:line="276" w:lineRule="auto"/>
        <w:rPr>
          <w:rFonts w:ascii="Arial" w:hAnsi="Arial" w:cs="Arial"/>
          <w:color w:val="auto"/>
          <w:sz w:val="20"/>
          <w:szCs w:val="20"/>
        </w:rPr>
      </w:pPr>
      <w:bookmarkStart w:id="33" w:name="_Toc435538623"/>
      <w:r>
        <w:rPr>
          <w:rFonts w:ascii="Arial" w:hAnsi="Arial" w:cs="Arial"/>
          <w:color w:val="auto"/>
          <w:sz w:val="20"/>
          <w:szCs w:val="20"/>
        </w:rPr>
        <w:t>Contract Management</w:t>
      </w:r>
      <w:bookmarkEnd w:id="33"/>
    </w:p>
    <w:p w14:paraId="6B408361" w14:textId="24C029B5" w:rsidR="005B566F" w:rsidRDefault="005B566F" w:rsidP="005B566F">
      <w:pPr>
        <w:spacing w:before="120" w:line="276" w:lineRule="auto"/>
        <w:ind w:left="576"/>
        <w:rPr>
          <w:rFonts w:ascii="Arial" w:hAnsi="Arial" w:cs="Arial"/>
          <w:sz w:val="20"/>
          <w:szCs w:val="20"/>
        </w:rPr>
      </w:pPr>
      <w:r>
        <w:rPr>
          <w:rFonts w:ascii="Arial" w:hAnsi="Arial" w:cs="Arial"/>
          <w:sz w:val="20"/>
          <w:szCs w:val="20"/>
        </w:rPr>
        <w:t xml:space="preserve">Each Purchaser </w:t>
      </w:r>
      <w:r w:rsidR="00891A27">
        <w:rPr>
          <w:rFonts w:ascii="Arial" w:hAnsi="Arial" w:cs="Arial"/>
          <w:sz w:val="20"/>
          <w:szCs w:val="20"/>
        </w:rPr>
        <w:t>will</w:t>
      </w:r>
      <w:r>
        <w:rPr>
          <w:rFonts w:ascii="Arial" w:hAnsi="Arial" w:cs="Arial"/>
          <w:sz w:val="20"/>
          <w:szCs w:val="20"/>
        </w:rPr>
        <w:t xml:space="preserve"> be responsible for Contract Management of</w:t>
      </w:r>
      <w:r w:rsidR="00CE2C68">
        <w:rPr>
          <w:rFonts w:ascii="Arial" w:hAnsi="Arial" w:cs="Arial"/>
          <w:sz w:val="20"/>
          <w:szCs w:val="20"/>
        </w:rPr>
        <w:t xml:space="preserve"> its </w:t>
      </w:r>
      <w:r>
        <w:rPr>
          <w:rFonts w:ascii="Arial" w:hAnsi="Arial" w:cs="Arial"/>
          <w:sz w:val="20"/>
          <w:szCs w:val="20"/>
        </w:rPr>
        <w:t>execut</w:t>
      </w:r>
      <w:r w:rsidR="00CD24EB">
        <w:rPr>
          <w:rFonts w:ascii="Arial" w:hAnsi="Arial" w:cs="Arial"/>
          <w:sz w:val="20"/>
          <w:szCs w:val="20"/>
        </w:rPr>
        <w:t>ed Technology Solution Contracts and Statements of Work</w:t>
      </w:r>
      <w:r>
        <w:rPr>
          <w:rFonts w:ascii="Arial" w:hAnsi="Arial" w:cs="Arial"/>
          <w:sz w:val="20"/>
          <w:szCs w:val="20"/>
        </w:rPr>
        <w:t xml:space="preserve">.  </w:t>
      </w:r>
    </w:p>
    <w:p w14:paraId="76934A82" w14:textId="3D9E569B" w:rsidR="00B02601" w:rsidRPr="00CF2A3B" w:rsidRDefault="00B02601" w:rsidP="00B02601">
      <w:pPr>
        <w:pStyle w:val="Heading2"/>
        <w:numPr>
          <w:ilvl w:val="1"/>
          <w:numId w:val="1"/>
        </w:numPr>
        <w:spacing w:before="240" w:after="120" w:line="276" w:lineRule="auto"/>
        <w:rPr>
          <w:rFonts w:ascii="Arial" w:hAnsi="Arial" w:cs="Arial"/>
          <w:color w:val="auto"/>
          <w:sz w:val="20"/>
          <w:szCs w:val="20"/>
        </w:rPr>
      </w:pPr>
      <w:bookmarkStart w:id="34" w:name="_Toc435538624"/>
      <w:r>
        <w:rPr>
          <w:rFonts w:ascii="Arial" w:hAnsi="Arial" w:cs="Arial"/>
          <w:color w:val="auto"/>
          <w:sz w:val="20"/>
          <w:szCs w:val="20"/>
        </w:rPr>
        <w:t>Restrictions of Use</w:t>
      </w:r>
      <w:bookmarkEnd w:id="34"/>
    </w:p>
    <w:p w14:paraId="68A37C34" w14:textId="5D3D19F0" w:rsidR="00C90633" w:rsidRDefault="00C90633" w:rsidP="00C90633">
      <w:pPr>
        <w:spacing w:before="120" w:line="276" w:lineRule="auto"/>
        <w:ind w:left="576"/>
        <w:rPr>
          <w:rFonts w:ascii="Arial" w:hAnsi="Arial" w:cs="Arial"/>
          <w:sz w:val="20"/>
          <w:szCs w:val="20"/>
        </w:rPr>
      </w:pPr>
      <w:r>
        <w:rPr>
          <w:rFonts w:ascii="Arial" w:hAnsi="Arial" w:cs="Arial"/>
          <w:sz w:val="20"/>
        </w:rPr>
        <w:t>Purchaser</w:t>
      </w:r>
      <w:r w:rsidRPr="00E15E9C">
        <w:rPr>
          <w:rFonts w:ascii="Arial" w:hAnsi="Arial" w:cs="Arial"/>
          <w:sz w:val="20"/>
        </w:rPr>
        <w:t xml:space="preserve"> </w:t>
      </w:r>
      <w:r w:rsidR="00CE2C68">
        <w:rPr>
          <w:rFonts w:ascii="Arial" w:hAnsi="Arial" w:cs="Arial"/>
          <w:sz w:val="20"/>
        </w:rPr>
        <w:t>should</w:t>
      </w:r>
      <w:r>
        <w:rPr>
          <w:rFonts w:ascii="Arial" w:hAnsi="Arial" w:cs="Arial"/>
          <w:sz w:val="20"/>
        </w:rPr>
        <w:t xml:space="preserve"> advise Contractor, in advance of the execution of a Technology Solution Contract, of its intent to share the use of the proposed ECM solution with an outside organization or entity.  Purchaser must purchase additional licenses for extended user base.</w:t>
      </w:r>
    </w:p>
    <w:p w14:paraId="1F73DAD0" w14:textId="4385C5D7" w:rsidR="00B02601" w:rsidRPr="00CF2A3B" w:rsidRDefault="00B02601" w:rsidP="00B02601">
      <w:pPr>
        <w:pStyle w:val="Heading2"/>
        <w:numPr>
          <w:ilvl w:val="1"/>
          <w:numId w:val="1"/>
        </w:numPr>
        <w:spacing w:before="240" w:after="120" w:line="276" w:lineRule="auto"/>
        <w:rPr>
          <w:rFonts w:ascii="Arial" w:hAnsi="Arial" w:cs="Arial"/>
          <w:color w:val="auto"/>
          <w:sz w:val="20"/>
          <w:szCs w:val="20"/>
        </w:rPr>
      </w:pPr>
      <w:bookmarkStart w:id="35" w:name="_Toc435538625"/>
      <w:r>
        <w:rPr>
          <w:rFonts w:ascii="Arial" w:hAnsi="Arial" w:cs="Arial"/>
          <w:color w:val="auto"/>
          <w:sz w:val="20"/>
          <w:szCs w:val="20"/>
        </w:rPr>
        <w:t>Product Notices</w:t>
      </w:r>
      <w:bookmarkEnd w:id="35"/>
    </w:p>
    <w:p w14:paraId="22596372" w14:textId="0C70B2A2" w:rsidR="00CE2C68" w:rsidRDefault="00C90633" w:rsidP="001F1B36">
      <w:pPr>
        <w:spacing w:before="120" w:line="276" w:lineRule="auto"/>
        <w:ind w:left="576"/>
        <w:rPr>
          <w:rFonts w:ascii="Arial" w:hAnsi="Arial" w:cs="Arial"/>
          <w:sz w:val="20"/>
          <w:szCs w:val="20"/>
        </w:rPr>
      </w:pPr>
      <w:bookmarkStart w:id="36" w:name="_Protection_of_Purchaser’s"/>
      <w:bookmarkStart w:id="37" w:name="_Toc334403370"/>
      <w:bookmarkStart w:id="38" w:name="_Toc334403501"/>
      <w:bookmarkStart w:id="39" w:name="_Toc335098920"/>
      <w:bookmarkStart w:id="40" w:name="_Ref494608678"/>
      <w:bookmarkStart w:id="41" w:name="_Toc77648695"/>
      <w:bookmarkStart w:id="42" w:name="_Toc357510833"/>
      <w:bookmarkEnd w:id="36"/>
      <w:r>
        <w:rPr>
          <w:rFonts w:ascii="Arial" w:hAnsi="Arial" w:cs="Arial"/>
          <w:sz w:val="20"/>
          <w:szCs w:val="20"/>
        </w:rPr>
        <w:t>Purchasers should actively seek updates and review Product Notices to understand how its ECM Solution may be affected</w:t>
      </w:r>
      <w:r w:rsidR="00CE2C68">
        <w:rPr>
          <w:rFonts w:ascii="Arial" w:hAnsi="Arial" w:cs="Arial"/>
          <w:sz w:val="20"/>
          <w:szCs w:val="20"/>
        </w:rPr>
        <w:t xml:space="preserve"> by Contractor Solution changes</w:t>
      </w:r>
      <w:r>
        <w:rPr>
          <w:rFonts w:ascii="Arial" w:hAnsi="Arial" w:cs="Arial"/>
          <w:sz w:val="20"/>
          <w:szCs w:val="20"/>
        </w:rPr>
        <w:t xml:space="preserve">.      </w:t>
      </w:r>
    </w:p>
    <w:p w14:paraId="346DEF57" w14:textId="77777777" w:rsidR="005B4214" w:rsidRPr="00D940A3" w:rsidRDefault="005B4214" w:rsidP="00051A1E">
      <w:pPr>
        <w:pStyle w:val="Heading2"/>
        <w:numPr>
          <w:ilvl w:val="1"/>
          <w:numId w:val="1"/>
        </w:numPr>
        <w:spacing w:before="240" w:after="120" w:line="276" w:lineRule="auto"/>
        <w:rPr>
          <w:rFonts w:ascii="Arial" w:hAnsi="Arial" w:cs="Arial"/>
          <w:color w:val="auto"/>
          <w:sz w:val="20"/>
          <w:szCs w:val="20"/>
        </w:rPr>
      </w:pPr>
      <w:bookmarkStart w:id="43" w:name="_Toc435538626"/>
      <w:r w:rsidRPr="00D940A3">
        <w:rPr>
          <w:rFonts w:ascii="Arial" w:hAnsi="Arial" w:cs="Arial"/>
          <w:color w:val="auto"/>
          <w:sz w:val="20"/>
          <w:szCs w:val="20"/>
        </w:rPr>
        <w:t xml:space="preserve">Protection of </w:t>
      </w:r>
      <w:bookmarkEnd w:id="37"/>
      <w:bookmarkEnd w:id="38"/>
      <w:bookmarkEnd w:id="39"/>
      <w:bookmarkEnd w:id="40"/>
      <w:bookmarkEnd w:id="41"/>
      <w:bookmarkEnd w:id="42"/>
      <w:r w:rsidR="00F44AD8" w:rsidRPr="00D940A3">
        <w:rPr>
          <w:rFonts w:ascii="Arial" w:hAnsi="Arial" w:cs="Arial"/>
          <w:color w:val="auto"/>
          <w:sz w:val="20"/>
          <w:szCs w:val="20"/>
        </w:rPr>
        <w:t>Purchaser’s Confidential Information</w:t>
      </w:r>
      <w:bookmarkEnd w:id="43"/>
    </w:p>
    <w:p w14:paraId="48A9740B" w14:textId="3C099907" w:rsidR="00610F4B" w:rsidRDefault="00F44AD8" w:rsidP="00F44AD8">
      <w:pPr>
        <w:spacing w:before="120" w:line="276" w:lineRule="auto"/>
        <w:ind w:left="576"/>
        <w:rPr>
          <w:rFonts w:ascii="Arial" w:hAnsi="Arial" w:cs="Arial"/>
          <w:sz w:val="20"/>
          <w:szCs w:val="20"/>
        </w:rPr>
      </w:pPr>
      <w:r w:rsidRPr="00D940A3">
        <w:rPr>
          <w:rFonts w:ascii="Arial" w:hAnsi="Arial" w:cs="Arial"/>
          <w:sz w:val="20"/>
          <w:szCs w:val="20"/>
        </w:rPr>
        <w:t>Contractor</w:t>
      </w:r>
      <w:r w:rsidR="00610F4B">
        <w:rPr>
          <w:rFonts w:ascii="Arial" w:hAnsi="Arial" w:cs="Arial"/>
          <w:sz w:val="20"/>
          <w:szCs w:val="20"/>
        </w:rPr>
        <w:t xml:space="preserve">s have been informed of the need to further protect personally identifiable or health information.  </w:t>
      </w:r>
    </w:p>
    <w:p w14:paraId="27A72EAC" w14:textId="5E64320D" w:rsidR="00C90633" w:rsidRPr="00D940A3" w:rsidRDefault="00C90633" w:rsidP="00C90633">
      <w:pPr>
        <w:spacing w:before="120" w:line="276" w:lineRule="auto"/>
        <w:ind w:left="576"/>
        <w:rPr>
          <w:rFonts w:ascii="Arial" w:hAnsi="Arial" w:cs="Arial"/>
          <w:sz w:val="20"/>
          <w:szCs w:val="20"/>
        </w:rPr>
      </w:pPr>
      <w:bookmarkStart w:id="44" w:name="_Toc358275898"/>
      <w:bookmarkStart w:id="45" w:name="_Toc357510842"/>
      <w:r>
        <w:rPr>
          <w:rFonts w:ascii="Arial" w:hAnsi="Arial" w:cs="Arial"/>
          <w:sz w:val="20"/>
          <w:szCs w:val="20"/>
        </w:rPr>
        <w:t xml:space="preserve">During the negotiations of a Technology Solution Contract, Purchaser </w:t>
      </w:r>
      <w:r w:rsidR="00891A27">
        <w:rPr>
          <w:rFonts w:ascii="Arial" w:hAnsi="Arial" w:cs="Arial"/>
          <w:sz w:val="20"/>
          <w:szCs w:val="20"/>
        </w:rPr>
        <w:t>will</w:t>
      </w:r>
      <w:r>
        <w:rPr>
          <w:rFonts w:ascii="Arial" w:hAnsi="Arial" w:cs="Arial"/>
          <w:sz w:val="20"/>
          <w:szCs w:val="20"/>
        </w:rPr>
        <w:t xml:space="preserve"> notify Contractor of expected contact with personally identifiable information, medical data, or Protected Health Information.  Prior to the commencement of work, Contractors may be required </w:t>
      </w:r>
      <w:r w:rsidRPr="00D940A3">
        <w:rPr>
          <w:rFonts w:ascii="Arial" w:hAnsi="Arial" w:cs="Arial"/>
          <w:sz w:val="20"/>
          <w:szCs w:val="20"/>
        </w:rPr>
        <w:t>to</w:t>
      </w:r>
      <w:r w:rsidR="00CE2C68">
        <w:rPr>
          <w:rFonts w:ascii="Arial" w:hAnsi="Arial" w:cs="Arial"/>
          <w:sz w:val="20"/>
          <w:szCs w:val="20"/>
        </w:rPr>
        <w:t xml:space="preserve"> complete a Business Associate A</w:t>
      </w:r>
      <w:r w:rsidRPr="00D940A3">
        <w:rPr>
          <w:rFonts w:ascii="Arial" w:hAnsi="Arial" w:cs="Arial"/>
          <w:sz w:val="20"/>
          <w:szCs w:val="20"/>
        </w:rPr>
        <w:t>greement</w:t>
      </w:r>
      <w:r>
        <w:rPr>
          <w:rFonts w:ascii="Arial" w:hAnsi="Arial" w:cs="Arial"/>
          <w:sz w:val="20"/>
          <w:szCs w:val="20"/>
        </w:rPr>
        <w:t xml:space="preserve"> (attached as Schedule C)</w:t>
      </w:r>
      <w:r w:rsidRPr="00D940A3">
        <w:rPr>
          <w:rFonts w:ascii="Arial" w:hAnsi="Arial" w:cs="Arial"/>
          <w:sz w:val="20"/>
          <w:szCs w:val="20"/>
        </w:rPr>
        <w:t xml:space="preserve">, as required by federal or state laws, including </w:t>
      </w:r>
      <w:r w:rsidR="00CE2C68">
        <w:rPr>
          <w:rFonts w:ascii="Arial" w:hAnsi="Arial" w:cs="Arial"/>
          <w:sz w:val="20"/>
          <w:szCs w:val="20"/>
        </w:rPr>
        <w:t>the Health Insurance Portability and Accountability Act (</w:t>
      </w:r>
      <w:r w:rsidRPr="00D940A3">
        <w:rPr>
          <w:rFonts w:ascii="Arial" w:hAnsi="Arial" w:cs="Arial"/>
          <w:sz w:val="20"/>
          <w:szCs w:val="20"/>
        </w:rPr>
        <w:t>HIPAA</w:t>
      </w:r>
      <w:r w:rsidR="00CE2C68">
        <w:rPr>
          <w:rFonts w:ascii="Arial" w:hAnsi="Arial" w:cs="Arial"/>
          <w:sz w:val="20"/>
          <w:szCs w:val="20"/>
        </w:rPr>
        <w:t>)</w:t>
      </w:r>
      <w:r w:rsidRPr="00D940A3">
        <w:rPr>
          <w:rFonts w:ascii="Arial" w:hAnsi="Arial" w:cs="Arial"/>
          <w:sz w:val="20"/>
          <w:szCs w:val="20"/>
        </w:rPr>
        <w:t>.</w:t>
      </w:r>
      <w:r>
        <w:rPr>
          <w:rFonts w:ascii="Arial" w:hAnsi="Arial" w:cs="Arial"/>
          <w:sz w:val="20"/>
          <w:szCs w:val="20"/>
        </w:rPr>
        <w:t xml:space="preserve">  </w:t>
      </w:r>
    </w:p>
    <w:p w14:paraId="43FD6564" w14:textId="77777777" w:rsidR="00435650" w:rsidRPr="0045164C" w:rsidRDefault="00435650" w:rsidP="001F5EA7">
      <w:pPr>
        <w:pStyle w:val="Heading2"/>
        <w:numPr>
          <w:ilvl w:val="1"/>
          <w:numId w:val="1"/>
        </w:numPr>
        <w:spacing w:before="240" w:after="120" w:line="276" w:lineRule="auto"/>
        <w:rPr>
          <w:rFonts w:ascii="Arial" w:hAnsi="Arial" w:cs="Arial"/>
          <w:color w:val="auto"/>
          <w:sz w:val="20"/>
          <w:szCs w:val="20"/>
        </w:rPr>
      </w:pPr>
      <w:bookmarkStart w:id="46" w:name="_Toc435538627"/>
      <w:r w:rsidRPr="0045164C">
        <w:rPr>
          <w:rFonts w:ascii="Arial" w:hAnsi="Arial" w:cs="Arial"/>
          <w:color w:val="auto"/>
          <w:sz w:val="20"/>
          <w:szCs w:val="20"/>
        </w:rPr>
        <w:t>Insurance</w:t>
      </w:r>
      <w:bookmarkEnd w:id="44"/>
      <w:bookmarkEnd w:id="46"/>
    </w:p>
    <w:p w14:paraId="6B2787FD" w14:textId="13C06FFF" w:rsidR="00AE212F" w:rsidRDefault="00AE212F" w:rsidP="00AE212F">
      <w:pPr>
        <w:pStyle w:val="IFBBody"/>
        <w:spacing w:before="120" w:line="276" w:lineRule="auto"/>
        <w:rPr>
          <w:rFonts w:ascii="Arial" w:hAnsi="Arial" w:cs="Arial"/>
          <w:sz w:val="20"/>
        </w:rPr>
      </w:pPr>
      <w:bookmarkStart w:id="47" w:name="_Toc183009654"/>
      <w:bookmarkStart w:id="48" w:name="_Toc183095282"/>
      <w:bookmarkStart w:id="49" w:name="_Ref183174532"/>
      <w:bookmarkStart w:id="50" w:name="_Ref183356805"/>
      <w:bookmarkStart w:id="51" w:name="_Toc204501331"/>
      <w:bookmarkStart w:id="52" w:name="_Toc38409204"/>
      <w:bookmarkStart w:id="53" w:name="_Toc42058035"/>
      <w:bookmarkStart w:id="54" w:name="_Toc95464245"/>
      <w:bookmarkStart w:id="55" w:name="_Toc96424244"/>
      <w:bookmarkStart w:id="56" w:name="_Toc229292518"/>
      <w:bookmarkStart w:id="57" w:name="_Toc158186676"/>
      <w:bookmarkStart w:id="58" w:name="_Toc229292519"/>
      <w:bookmarkStart w:id="59" w:name="_Toc358275899"/>
      <w:bookmarkEnd w:id="47"/>
      <w:bookmarkEnd w:id="48"/>
      <w:bookmarkEnd w:id="49"/>
      <w:bookmarkEnd w:id="50"/>
      <w:bookmarkEnd w:id="51"/>
      <w:bookmarkEnd w:id="52"/>
      <w:bookmarkEnd w:id="53"/>
      <w:bookmarkEnd w:id="54"/>
      <w:bookmarkEnd w:id="55"/>
      <w:bookmarkEnd w:id="56"/>
      <w:bookmarkEnd w:id="57"/>
      <w:r>
        <w:rPr>
          <w:rFonts w:ascii="Arial" w:hAnsi="Arial" w:cs="Arial"/>
          <w:sz w:val="20"/>
        </w:rPr>
        <w:t xml:space="preserve">Contractor’s minimum insurance coverages are defined in the Master Contract.  However, depending on the complexity and risk of </w:t>
      </w:r>
      <w:r w:rsidR="005D1BBF">
        <w:rPr>
          <w:rFonts w:ascii="Arial" w:hAnsi="Arial" w:cs="Arial"/>
          <w:sz w:val="20"/>
        </w:rPr>
        <w:t>a Purchaser</w:t>
      </w:r>
      <w:r w:rsidR="00B53E79">
        <w:rPr>
          <w:rFonts w:ascii="Arial" w:hAnsi="Arial" w:cs="Arial"/>
          <w:sz w:val="20"/>
        </w:rPr>
        <w:t>’</w:t>
      </w:r>
      <w:r w:rsidR="005D1BBF">
        <w:rPr>
          <w:rFonts w:ascii="Arial" w:hAnsi="Arial" w:cs="Arial"/>
          <w:sz w:val="20"/>
        </w:rPr>
        <w:t>s</w:t>
      </w:r>
      <w:r>
        <w:rPr>
          <w:rFonts w:ascii="Arial" w:hAnsi="Arial" w:cs="Arial"/>
          <w:sz w:val="20"/>
        </w:rPr>
        <w:t xml:space="preserve"> ECM </w:t>
      </w:r>
      <w:r w:rsidR="003A32D2">
        <w:rPr>
          <w:rFonts w:ascii="Arial" w:hAnsi="Arial" w:cs="Arial"/>
          <w:sz w:val="20"/>
        </w:rPr>
        <w:t>Solution</w:t>
      </w:r>
      <w:r>
        <w:rPr>
          <w:rFonts w:ascii="Arial" w:hAnsi="Arial" w:cs="Arial"/>
          <w:sz w:val="20"/>
        </w:rPr>
        <w:t xml:space="preserve">, additional coverage may be necessary.  Purchasers </w:t>
      </w:r>
      <w:r w:rsidR="00891A27">
        <w:rPr>
          <w:rFonts w:ascii="Arial" w:hAnsi="Arial" w:cs="Arial"/>
          <w:sz w:val="20"/>
        </w:rPr>
        <w:t>will</w:t>
      </w:r>
      <w:r>
        <w:rPr>
          <w:rFonts w:ascii="Arial" w:hAnsi="Arial" w:cs="Arial"/>
          <w:sz w:val="20"/>
        </w:rPr>
        <w:t xml:space="preserve"> make additional requirements known to Contract</w:t>
      </w:r>
      <w:r w:rsidR="005D1BBF">
        <w:rPr>
          <w:rFonts w:ascii="Arial" w:hAnsi="Arial" w:cs="Arial"/>
          <w:sz w:val="20"/>
        </w:rPr>
        <w:t>or</w:t>
      </w:r>
      <w:r>
        <w:rPr>
          <w:rFonts w:ascii="Arial" w:hAnsi="Arial" w:cs="Arial"/>
          <w:sz w:val="20"/>
        </w:rPr>
        <w:t xml:space="preserve"> during negotiations of </w:t>
      </w:r>
      <w:r w:rsidR="008D54A8">
        <w:rPr>
          <w:rFonts w:ascii="Arial" w:hAnsi="Arial" w:cs="Arial"/>
          <w:sz w:val="20"/>
        </w:rPr>
        <w:t>the</w:t>
      </w:r>
      <w:r>
        <w:rPr>
          <w:rFonts w:ascii="Arial" w:hAnsi="Arial" w:cs="Arial"/>
          <w:sz w:val="20"/>
        </w:rPr>
        <w:t xml:space="preserve"> Technology Solution Contract</w:t>
      </w:r>
      <w:bookmarkEnd w:id="58"/>
      <w:r w:rsidR="00B53E79">
        <w:rPr>
          <w:rFonts w:ascii="Arial" w:hAnsi="Arial" w:cs="Arial"/>
          <w:sz w:val="20"/>
        </w:rPr>
        <w:t>.</w:t>
      </w:r>
    </w:p>
    <w:p w14:paraId="7D883D27" w14:textId="2B80D61A" w:rsidR="005B7257" w:rsidRDefault="005B7257" w:rsidP="00B70C91">
      <w:pPr>
        <w:pStyle w:val="Heading2"/>
        <w:numPr>
          <w:ilvl w:val="1"/>
          <w:numId w:val="1"/>
        </w:numPr>
        <w:spacing w:before="240" w:after="120" w:line="276" w:lineRule="auto"/>
        <w:rPr>
          <w:rFonts w:ascii="Arial" w:hAnsi="Arial" w:cs="Arial"/>
          <w:color w:val="auto"/>
          <w:sz w:val="20"/>
          <w:szCs w:val="20"/>
        </w:rPr>
      </w:pPr>
      <w:bookmarkStart w:id="60" w:name="_Limitation_of_Liability"/>
      <w:bookmarkStart w:id="61" w:name="_Toc433293909"/>
      <w:bookmarkStart w:id="62" w:name="_Toc435538628"/>
      <w:bookmarkStart w:id="63" w:name="_Toc357510858"/>
      <w:bookmarkEnd w:id="45"/>
      <w:bookmarkEnd w:id="59"/>
      <w:bookmarkEnd w:id="60"/>
      <w:r>
        <w:rPr>
          <w:rFonts w:ascii="Arial" w:hAnsi="Arial" w:cs="Arial"/>
          <w:color w:val="auto"/>
          <w:sz w:val="20"/>
          <w:szCs w:val="20"/>
        </w:rPr>
        <w:t>Liquidated Damages</w:t>
      </w:r>
      <w:bookmarkEnd w:id="61"/>
      <w:bookmarkEnd w:id="62"/>
    </w:p>
    <w:p w14:paraId="157618DD" w14:textId="64050486" w:rsidR="00AE212F" w:rsidRDefault="00C90633" w:rsidP="005B7257">
      <w:pPr>
        <w:spacing w:before="120" w:line="276" w:lineRule="auto"/>
        <w:ind w:left="576"/>
        <w:rPr>
          <w:rFonts w:ascii="Arial" w:hAnsi="Arial" w:cs="Arial"/>
          <w:sz w:val="20"/>
          <w:szCs w:val="20"/>
        </w:rPr>
      </w:pPr>
      <w:r>
        <w:rPr>
          <w:rFonts w:ascii="Arial" w:hAnsi="Arial" w:cs="Arial"/>
          <w:sz w:val="20"/>
          <w:szCs w:val="20"/>
        </w:rPr>
        <w:t>The option to add Liquidated D</w:t>
      </w:r>
      <w:r w:rsidR="007645FA">
        <w:rPr>
          <w:rFonts w:ascii="Arial" w:hAnsi="Arial" w:cs="Arial"/>
          <w:sz w:val="20"/>
          <w:szCs w:val="20"/>
        </w:rPr>
        <w:t xml:space="preserve">amages </w:t>
      </w:r>
      <w:r w:rsidR="00BD6109">
        <w:rPr>
          <w:rFonts w:ascii="Arial" w:hAnsi="Arial" w:cs="Arial"/>
          <w:sz w:val="20"/>
          <w:szCs w:val="20"/>
        </w:rPr>
        <w:t>in a Technology Solution Contract was</w:t>
      </w:r>
      <w:r w:rsidR="007645FA">
        <w:rPr>
          <w:rFonts w:ascii="Arial" w:hAnsi="Arial" w:cs="Arial"/>
          <w:sz w:val="20"/>
          <w:szCs w:val="20"/>
        </w:rPr>
        <w:t xml:space="preserve"> included in the Master Contract terms and conditions.  Based on the size, risk, and complexity of a Purchaser’s proposed ECM </w:t>
      </w:r>
      <w:r w:rsidR="008D54A8">
        <w:rPr>
          <w:rFonts w:ascii="Arial" w:hAnsi="Arial" w:cs="Arial"/>
          <w:sz w:val="20"/>
          <w:szCs w:val="20"/>
        </w:rPr>
        <w:t>s</w:t>
      </w:r>
      <w:r w:rsidR="003A32D2">
        <w:rPr>
          <w:rFonts w:ascii="Arial" w:hAnsi="Arial" w:cs="Arial"/>
          <w:sz w:val="20"/>
          <w:szCs w:val="20"/>
        </w:rPr>
        <w:t>olution</w:t>
      </w:r>
      <w:r w:rsidR="007645FA">
        <w:rPr>
          <w:rFonts w:ascii="Arial" w:hAnsi="Arial" w:cs="Arial"/>
          <w:sz w:val="20"/>
          <w:szCs w:val="20"/>
        </w:rPr>
        <w:t xml:space="preserve">, the </w:t>
      </w:r>
      <w:r w:rsidR="004F4AE5">
        <w:rPr>
          <w:rFonts w:ascii="Arial" w:hAnsi="Arial" w:cs="Arial"/>
          <w:sz w:val="20"/>
          <w:szCs w:val="20"/>
        </w:rPr>
        <w:t>Contractor and Purchaser may negotiate the right, if</w:t>
      </w:r>
      <w:r w:rsidR="008D54A8">
        <w:rPr>
          <w:rFonts w:ascii="Arial" w:hAnsi="Arial" w:cs="Arial"/>
          <w:sz w:val="20"/>
          <w:szCs w:val="20"/>
        </w:rPr>
        <w:t xml:space="preserve"> any, to Liquidated Damages in the</w:t>
      </w:r>
      <w:r w:rsidR="004F4AE5">
        <w:rPr>
          <w:rFonts w:ascii="Arial" w:hAnsi="Arial" w:cs="Arial"/>
          <w:sz w:val="20"/>
          <w:szCs w:val="20"/>
        </w:rPr>
        <w:t xml:space="preserve"> Technology Solution Contract.  </w:t>
      </w:r>
    </w:p>
    <w:p w14:paraId="7A6C261F" w14:textId="20A4EDC8" w:rsidR="00AE212F" w:rsidRPr="0045164C" w:rsidRDefault="00AE212F" w:rsidP="00AE212F">
      <w:pPr>
        <w:pStyle w:val="Heading2"/>
        <w:numPr>
          <w:ilvl w:val="1"/>
          <w:numId w:val="1"/>
        </w:numPr>
        <w:spacing w:before="240" w:after="120" w:line="276" w:lineRule="auto"/>
        <w:rPr>
          <w:rFonts w:ascii="Arial" w:hAnsi="Arial" w:cs="Arial"/>
          <w:color w:val="auto"/>
          <w:sz w:val="20"/>
          <w:szCs w:val="20"/>
        </w:rPr>
      </w:pPr>
      <w:bookmarkStart w:id="64" w:name="_Toc435538629"/>
      <w:bookmarkStart w:id="65" w:name="_Toc333405230"/>
      <w:bookmarkStart w:id="66" w:name="_Toc334403389"/>
      <w:bookmarkStart w:id="67" w:name="_Toc334403520"/>
      <w:bookmarkStart w:id="68" w:name="_Toc335098939"/>
      <w:bookmarkEnd w:id="63"/>
      <w:r>
        <w:rPr>
          <w:rFonts w:ascii="Arial" w:hAnsi="Arial" w:cs="Arial"/>
          <w:color w:val="auto"/>
          <w:sz w:val="20"/>
          <w:szCs w:val="20"/>
        </w:rPr>
        <w:t>Order of Precedence</w:t>
      </w:r>
      <w:r w:rsidR="004F57C2">
        <w:rPr>
          <w:rFonts w:ascii="Arial" w:hAnsi="Arial" w:cs="Arial"/>
          <w:color w:val="auto"/>
          <w:sz w:val="20"/>
          <w:szCs w:val="20"/>
        </w:rPr>
        <w:t xml:space="preserve"> in the Technology Solution Contract</w:t>
      </w:r>
      <w:bookmarkEnd w:id="64"/>
    </w:p>
    <w:p w14:paraId="1F5A3C43" w14:textId="1F1572D9" w:rsidR="005B4214" w:rsidRPr="005B4214" w:rsidRDefault="006F479E" w:rsidP="005B4214">
      <w:pPr>
        <w:spacing w:before="120" w:line="276" w:lineRule="auto"/>
        <w:ind w:left="720"/>
        <w:rPr>
          <w:rFonts w:ascii="Arial" w:hAnsi="Arial" w:cs="Arial"/>
          <w:sz w:val="20"/>
        </w:rPr>
      </w:pPr>
      <w:r>
        <w:rPr>
          <w:rFonts w:ascii="Arial" w:hAnsi="Arial" w:cs="Arial"/>
          <w:sz w:val="20"/>
        </w:rPr>
        <w:t xml:space="preserve">It is </w:t>
      </w:r>
      <w:r w:rsidR="00BD1AE5">
        <w:rPr>
          <w:rFonts w:ascii="Arial" w:hAnsi="Arial" w:cs="Arial"/>
          <w:sz w:val="20"/>
        </w:rPr>
        <w:t xml:space="preserve">advisable to keep the Order of Precedence intact </w:t>
      </w:r>
      <w:r>
        <w:rPr>
          <w:rFonts w:ascii="Arial" w:hAnsi="Arial" w:cs="Arial"/>
          <w:sz w:val="20"/>
        </w:rPr>
        <w:t>in the Purchase</w:t>
      </w:r>
      <w:r w:rsidR="00BD1AE5">
        <w:rPr>
          <w:rFonts w:ascii="Arial" w:hAnsi="Arial" w:cs="Arial"/>
          <w:sz w:val="20"/>
        </w:rPr>
        <w:t>r’s Technology Solution Contract</w:t>
      </w:r>
      <w:r>
        <w:rPr>
          <w:rFonts w:ascii="Arial" w:hAnsi="Arial" w:cs="Arial"/>
          <w:sz w:val="20"/>
        </w:rPr>
        <w:t xml:space="preserve">.  It is unadvisable to allow the Contractor to remove the reference to the Master Contract in #3 below </w:t>
      </w:r>
      <w:r w:rsidRPr="006F479E">
        <w:rPr>
          <w:rFonts w:ascii="Arial" w:hAnsi="Arial" w:cs="Arial"/>
          <w:sz w:val="20"/>
          <w:u w:val="single"/>
        </w:rPr>
        <w:t>or</w:t>
      </w:r>
      <w:r>
        <w:rPr>
          <w:rFonts w:ascii="Arial" w:hAnsi="Arial" w:cs="Arial"/>
          <w:sz w:val="20"/>
        </w:rPr>
        <w:t xml:space="preserve"> to</w:t>
      </w:r>
      <w:r w:rsidR="00266C00">
        <w:rPr>
          <w:rFonts w:ascii="Arial" w:hAnsi="Arial" w:cs="Arial"/>
          <w:sz w:val="20"/>
        </w:rPr>
        <w:t xml:space="preserve"> switch positions of the terms </w:t>
      </w:r>
      <w:r>
        <w:rPr>
          <w:rFonts w:ascii="Arial" w:hAnsi="Arial" w:cs="Arial"/>
          <w:sz w:val="20"/>
        </w:rPr>
        <w:t xml:space="preserve">(e.g., moving the Contractor Quote or Contractor’s software license agreements in a position above </w:t>
      </w:r>
      <w:r w:rsidR="00266C00">
        <w:rPr>
          <w:rFonts w:ascii="Arial" w:hAnsi="Arial" w:cs="Arial"/>
          <w:sz w:val="20"/>
        </w:rPr>
        <w:t>the Master Contract reference</w:t>
      </w:r>
      <w:r w:rsidR="00EA5C0B">
        <w:rPr>
          <w:rFonts w:ascii="Arial" w:hAnsi="Arial" w:cs="Arial"/>
          <w:sz w:val="20"/>
        </w:rPr>
        <w:t>.</w:t>
      </w:r>
      <w:r w:rsidR="00BD1AE5">
        <w:rPr>
          <w:rFonts w:ascii="Arial" w:hAnsi="Arial" w:cs="Arial"/>
          <w:sz w:val="20"/>
        </w:rPr>
        <w:t>)</w:t>
      </w:r>
      <w:r>
        <w:rPr>
          <w:rFonts w:ascii="Arial" w:hAnsi="Arial" w:cs="Arial"/>
          <w:sz w:val="20"/>
        </w:rPr>
        <w:t xml:space="preserve"> </w:t>
      </w:r>
    </w:p>
    <w:p w14:paraId="19215505" w14:textId="05EC1E7E" w:rsidR="001E2E1D" w:rsidRPr="00AB314B" w:rsidRDefault="001E2E1D" w:rsidP="001160C6">
      <w:pPr>
        <w:spacing w:before="120" w:line="276" w:lineRule="auto"/>
        <w:ind w:left="1440" w:hanging="360"/>
        <w:rPr>
          <w:rFonts w:ascii="Arial" w:hAnsi="Arial" w:cs="Arial"/>
          <w:sz w:val="20"/>
        </w:rPr>
      </w:pPr>
      <w:r>
        <w:rPr>
          <w:rFonts w:ascii="Arial" w:hAnsi="Arial" w:cs="Arial"/>
          <w:sz w:val="20"/>
        </w:rPr>
        <w:t>1.</w:t>
      </w:r>
      <w:r>
        <w:rPr>
          <w:rFonts w:ascii="Arial" w:hAnsi="Arial" w:cs="Arial"/>
          <w:sz w:val="20"/>
        </w:rPr>
        <w:tab/>
      </w:r>
      <w:r w:rsidRPr="00AB314B">
        <w:rPr>
          <w:rFonts w:ascii="Arial" w:hAnsi="Arial" w:cs="Arial"/>
          <w:sz w:val="20"/>
        </w:rPr>
        <w:t xml:space="preserve">Applicable federal and state of Washington statutes and regulations; </w:t>
      </w:r>
      <w:r w:rsidR="006F479E" w:rsidRPr="006F479E">
        <w:rPr>
          <w:rFonts w:ascii="Arial" w:hAnsi="Arial" w:cs="Arial"/>
          <w:i/>
          <w:sz w:val="20"/>
        </w:rPr>
        <w:t>&lt;do not remove</w:t>
      </w:r>
      <w:r w:rsidR="006F479E">
        <w:rPr>
          <w:rFonts w:ascii="Arial" w:hAnsi="Arial" w:cs="Arial"/>
          <w:i/>
          <w:sz w:val="20"/>
        </w:rPr>
        <w:t xml:space="preserve"> this reference.</w:t>
      </w:r>
      <w:r w:rsidR="00BD1AE5">
        <w:rPr>
          <w:rFonts w:ascii="Arial" w:hAnsi="Arial" w:cs="Arial"/>
          <w:i/>
          <w:sz w:val="20"/>
        </w:rPr>
        <w:t>&gt;</w:t>
      </w:r>
    </w:p>
    <w:p w14:paraId="2EC75A5D" w14:textId="2A93D947" w:rsidR="001E2E1D" w:rsidRPr="006F479E" w:rsidRDefault="001E2E1D" w:rsidP="001160C6">
      <w:pPr>
        <w:spacing w:before="120" w:line="276" w:lineRule="auto"/>
        <w:ind w:left="1440" w:hanging="360"/>
        <w:rPr>
          <w:rFonts w:ascii="Arial" w:hAnsi="Arial" w:cs="Arial"/>
          <w:i/>
          <w:sz w:val="20"/>
        </w:rPr>
      </w:pPr>
      <w:r w:rsidRPr="00AB314B">
        <w:rPr>
          <w:rFonts w:ascii="Arial" w:hAnsi="Arial" w:cs="Arial"/>
          <w:sz w:val="20"/>
        </w:rPr>
        <w:t>2.</w:t>
      </w:r>
      <w:r w:rsidRPr="00AB314B">
        <w:rPr>
          <w:rFonts w:ascii="Arial" w:hAnsi="Arial" w:cs="Arial"/>
          <w:sz w:val="20"/>
        </w:rPr>
        <w:tab/>
      </w:r>
      <w:r w:rsidR="003B5307">
        <w:rPr>
          <w:rFonts w:ascii="Arial" w:hAnsi="Arial" w:cs="Arial"/>
          <w:sz w:val="20"/>
        </w:rPr>
        <w:t>Special terms and conditions as contained in this basic Technology Solution Contract;</w:t>
      </w:r>
      <w:r w:rsidR="006F479E">
        <w:rPr>
          <w:rFonts w:ascii="Arial" w:hAnsi="Arial" w:cs="Arial"/>
          <w:sz w:val="20"/>
        </w:rPr>
        <w:t xml:space="preserve"> </w:t>
      </w:r>
      <w:r w:rsidR="006F479E" w:rsidRPr="006F479E">
        <w:rPr>
          <w:rFonts w:ascii="Arial" w:hAnsi="Arial" w:cs="Arial"/>
          <w:i/>
          <w:sz w:val="20"/>
        </w:rPr>
        <w:t>&lt;do not remove</w:t>
      </w:r>
      <w:r w:rsidR="006F479E">
        <w:rPr>
          <w:rFonts w:ascii="Arial" w:hAnsi="Arial" w:cs="Arial"/>
          <w:i/>
          <w:sz w:val="20"/>
        </w:rPr>
        <w:t xml:space="preserve"> this reference</w:t>
      </w:r>
      <w:r w:rsidR="00BD1AE5">
        <w:rPr>
          <w:rFonts w:ascii="Arial" w:hAnsi="Arial" w:cs="Arial"/>
          <w:i/>
          <w:sz w:val="20"/>
        </w:rPr>
        <w:t>&gt;</w:t>
      </w:r>
    </w:p>
    <w:p w14:paraId="30E26872" w14:textId="3F917BC5" w:rsidR="001E2E1D" w:rsidRPr="00DA6BAC" w:rsidRDefault="001E2E1D" w:rsidP="001160C6">
      <w:pPr>
        <w:spacing w:before="120" w:line="276" w:lineRule="auto"/>
        <w:ind w:left="1440" w:hanging="360"/>
        <w:rPr>
          <w:rFonts w:ascii="Arial" w:hAnsi="Arial" w:cs="Arial"/>
          <w:sz w:val="20"/>
        </w:rPr>
      </w:pPr>
      <w:r w:rsidRPr="00AB314B">
        <w:rPr>
          <w:rFonts w:ascii="Arial" w:hAnsi="Arial" w:cs="Arial"/>
          <w:sz w:val="20"/>
        </w:rPr>
        <w:t>3.</w:t>
      </w:r>
      <w:r w:rsidRPr="00AB314B">
        <w:rPr>
          <w:rFonts w:ascii="Arial" w:hAnsi="Arial" w:cs="Arial"/>
          <w:sz w:val="20"/>
        </w:rPr>
        <w:tab/>
        <w:t>T</w:t>
      </w:r>
      <w:r w:rsidR="003B5307">
        <w:rPr>
          <w:rFonts w:ascii="Arial" w:hAnsi="Arial" w:cs="Arial"/>
          <w:sz w:val="20"/>
        </w:rPr>
        <w:t xml:space="preserve">erms and conditions as contained in DES Master </w:t>
      </w:r>
      <w:r w:rsidR="003B5307" w:rsidRPr="00DA6BAC">
        <w:rPr>
          <w:rFonts w:ascii="Arial" w:hAnsi="Arial" w:cs="Arial"/>
          <w:sz w:val="20"/>
        </w:rPr>
        <w:t>Contract No. 07814-00</w:t>
      </w:r>
      <w:r w:rsidR="003B5307" w:rsidRPr="00BD1AE5">
        <w:rPr>
          <w:rFonts w:ascii="Arial" w:hAnsi="Arial" w:cs="Arial"/>
          <w:sz w:val="20"/>
          <w:highlight w:val="yellow"/>
        </w:rPr>
        <w:t>n</w:t>
      </w:r>
      <w:r w:rsidR="003B5307" w:rsidRPr="00DA6BAC">
        <w:rPr>
          <w:rFonts w:ascii="Arial" w:hAnsi="Arial" w:cs="Arial"/>
          <w:sz w:val="20"/>
        </w:rPr>
        <w:t xml:space="preserve"> and incorporated by reference;</w:t>
      </w:r>
      <w:r w:rsidR="006F479E" w:rsidRPr="00DA6BAC">
        <w:rPr>
          <w:rFonts w:ascii="Arial" w:hAnsi="Arial" w:cs="Arial"/>
          <w:sz w:val="20"/>
        </w:rPr>
        <w:t xml:space="preserve"> </w:t>
      </w:r>
      <w:r w:rsidR="006F479E" w:rsidRPr="00DA6BAC">
        <w:rPr>
          <w:rFonts w:ascii="Arial" w:hAnsi="Arial" w:cs="Arial"/>
          <w:i/>
          <w:sz w:val="20"/>
        </w:rPr>
        <w:t>&lt;do not remove this reference</w:t>
      </w:r>
      <w:r w:rsidR="00BD1AE5">
        <w:rPr>
          <w:rFonts w:ascii="Arial" w:hAnsi="Arial" w:cs="Arial"/>
          <w:i/>
          <w:sz w:val="20"/>
        </w:rPr>
        <w:t>&gt;</w:t>
      </w:r>
    </w:p>
    <w:p w14:paraId="33416AD3" w14:textId="18102698" w:rsidR="003B5307" w:rsidRPr="00DA6BAC" w:rsidRDefault="001E2E1D" w:rsidP="001160C6">
      <w:pPr>
        <w:spacing w:before="120" w:line="276" w:lineRule="auto"/>
        <w:ind w:left="1440" w:hanging="360"/>
        <w:rPr>
          <w:rFonts w:ascii="Arial" w:hAnsi="Arial" w:cs="Arial"/>
          <w:sz w:val="20"/>
        </w:rPr>
      </w:pPr>
      <w:r w:rsidRPr="00DA6BAC">
        <w:rPr>
          <w:rFonts w:ascii="Arial" w:hAnsi="Arial" w:cs="Arial"/>
          <w:sz w:val="20"/>
        </w:rPr>
        <w:t>4.</w:t>
      </w:r>
      <w:r w:rsidRPr="00DA6BAC">
        <w:rPr>
          <w:rFonts w:ascii="Arial" w:hAnsi="Arial" w:cs="Arial"/>
          <w:sz w:val="20"/>
        </w:rPr>
        <w:tab/>
      </w:r>
      <w:r w:rsidR="003B5307" w:rsidRPr="00DA6BAC">
        <w:rPr>
          <w:rFonts w:ascii="Arial" w:hAnsi="Arial" w:cs="Arial"/>
          <w:sz w:val="20"/>
        </w:rPr>
        <w:t xml:space="preserve">Schedule </w:t>
      </w:r>
      <w:proofErr w:type="gramStart"/>
      <w:r w:rsidR="003B5307" w:rsidRPr="00DA6BAC">
        <w:rPr>
          <w:rFonts w:ascii="Arial" w:hAnsi="Arial" w:cs="Arial"/>
          <w:sz w:val="20"/>
        </w:rPr>
        <w:t>A</w:t>
      </w:r>
      <w:proofErr w:type="gramEnd"/>
      <w:r w:rsidR="003B5307" w:rsidRPr="00DA6BAC">
        <w:rPr>
          <w:rFonts w:ascii="Arial" w:hAnsi="Arial" w:cs="Arial"/>
          <w:sz w:val="20"/>
        </w:rPr>
        <w:t xml:space="preserve"> – Contractor Quote;</w:t>
      </w:r>
    </w:p>
    <w:p w14:paraId="3E445397" w14:textId="3EA54433" w:rsidR="003B5307" w:rsidRPr="00DA6BAC" w:rsidRDefault="001E2E1D" w:rsidP="001160C6">
      <w:pPr>
        <w:spacing w:before="120" w:line="276" w:lineRule="auto"/>
        <w:ind w:left="1440" w:hanging="360"/>
        <w:rPr>
          <w:rFonts w:ascii="Arial" w:hAnsi="Arial" w:cs="Arial"/>
          <w:sz w:val="20"/>
        </w:rPr>
      </w:pPr>
      <w:r w:rsidRPr="00DA6BAC">
        <w:rPr>
          <w:rFonts w:ascii="Arial" w:hAnsi="Arial" w:cs="Arial"/>
          <w:sz w:val="20"/>
        </w:rPr>
        <w:t>5.</w:t>
      </w:r>
      <w:r w:rsidRPr="00DA6BAC">
        <w:rPr>
          <w:rFonts w:ascii="Arial" w:hAnsi="Arial" w:cs="Arial"/>
          <w:sz w:val="20"/>
        </w:rPr>
        <w:tab/>
      </w:r>
      <w:r w:rsidR="003B5307" w:rsidRPr="00DA6BAC">
        <w:rPr>
          <w:rFonts w:ascii="Arial" w:hAnsi="Arial" w:cs="Arial"/>
          <w:sz w:val="20"/>
        </w:rPr>
        <w:t>Schedule B – Statement of Work No. 1;</w:t>
      </w:r>
    </w:p>
    <w:p w14:paraId="0EAB856C" w14:textId="65362E18" w:rsidR="003B5307" w:rsidRDefault="003B5307" w:rsidP="001160C6">
      <w:pPr>
        <w:spacing w:before="120" w:line="276" w:lineRule="auto"/>
        <w:ind w:left="1440" w:hanging="360"/>
        <w:rPr>
          <w:rFonts w:ascii="Arial" w:hAnsi="Arial" w:cs="Arial"/>
          <w:sz w:val="20"/>
        </w:rPr>
      </w:pPr>
      <w:r w:rsidRPr="00DA6BAC">
        <w:rPr>
          <w:rFonts w:ascii="Arial" w:hAnsi="Arial" w:cs="Arial"/>
          <w:sz w:val="20"/>
        </w:rPr>
        <w:t>6.</w:t>
      </w:r>
      <w:r w:rsidRPr="00DA6BAC">
        <w:rPr>
          <w:rFonts w:ascii="Arial" w:hAnsi="Arial" w:cs="Arial"/>
          <w:sz w:val="20"/>
        </w:rPr>
        <w:tab/>
        <w:t>Exhibit A – all software license agreements associated with;</w:t>
      </w:r>
      <w:r>
        <w:rPr>
          <w:rFonts w:ascii="Arial" w:hAnsi="Arial" w:cs="Arial"/>
          <w:sz w:val="20"/>
        </w:rPr>
        <w:t xml:space="preserve"> and,</w:t>
      </w:r>
    </w:p>
    <w:p w14:paraId="660F9904" w14:textId="22D96F56" w:rsidR="001E2E1D" w:rsidRDefault="003B5307" w:rsidP="001160C6">
      <w:pPr>
        <w:spacing w:before="120" w:line="276" w:lineRule="auto"/>
        <w:ind w:left="1440" w:hanging="360"/>
        <w:rPr>
          <w:rFonts w:ascii="Arial" w:hAnsi="Arial" w:cs="Arial"/>
          <w:sz w:val="20"/>
        </w:rPr>
      </w:pPr>
      <w:r>
        <w:rPr>
          <w:rFonts w:ascii="Arial" w:hAnsi="Arial" w:cs="Arial"/>
          <w:sz w:val="20"/>
        </w:rPr>
        <w:t>7</w:t>
      </w:r>
      <w:r w:rsidR="001E2E1D">
        <w:rPr>
          <w:rFonts w:ascii="Arial" w:hAnsi="Arial" w:cs="Arial"/>
          <w:sz w:val="20"/>
        </w:rPr>
        <w:t>.</w:t>
      </w:r>
      <w:r>
        <w:rPr>
          <w:rFonts w:ascii="Arial" w:hAnsi="Arial" w:cs="Arial"/>
          <w:sz w:val="20"/>
        </w:rPr>
        <w:tab/>
        <w:t>Any other provision, term or material incorporated herein by reference or otherwise incorporates.</w:t>
      </w:r>
      <w:r w:rsidR="001E2E1D">
        <w:rPr>
          <w:rFonts w:ascii="Arial" w:hAnsi="Arial" w:cs="Arial"/>
          <w:sz w:val="20"/>
        </w:rPr>
        <w:t xml:space="preserve"> </w:t>
      </w:r>
    </w:p>
    <w:p w14:paraId="35968107" w14:textId="3E01B910" w:rsidR="005B4214" w:rsidRPr="0045164C" w:rsidRDefault="005B4214" w:rsidP="00301EBE">
      <w:pPr>
        <w:pStyle w:val="Heading2"/>
        <w:numPr>
          <w:ilvl w:val="1"/>
          <w:numId w:val="1"/>
        </w:numPr>
        <w:spacing w:before="240" w:after="120" w:line="276" w:lineRule="auto"/>
        <w:rPr>
          <w:rFonts w:ascii="Arial" w:hAnsi="Arial" w:cs="Arial"/>
          <w:color w:val="auto"/>
          <w:sz w:val="20"/>
          <w:szCs w:val="20"/>
        </w:rPr>
      </w:pPr>
      <w:bookmarkStart w:id="69" w:name="_Toc357510879"/>
      <w:bookmarkStart w:id="70" w:name="_Toc435538630"/>
      <w:bookmarkEnd w:id="65"/>
      <w:bookmarkEnd w:id="66"/>
      <w:bookmarkEnd w:id="67"/>
      <w:bookmarkEnd w:id="68"/>
      <w:r w:rsidRPr="0045164C">
        <w:rPr>
          <w:rFonts w:ascii="Arial" w:hAnsi="Arial" w:cs="Arial"/>
          <w:color w:val="auto"/>
          <w:sz w:val="20"/>
          <w:szCs w:val="20"/>
        </w:rPr>
        <w:t>Legal Notices</w:t>
      </w:r>
      <w:bookmarkEnd w:id="69"/>
      <w:r w:rsidR="00730607">
        <w:rPr>
          <w:rFonts w:ascii="Arial" w:hAnsi="Arial" w:cs="Arial"/>
          <w:color w:val="auto"/>
          <w:sz w:val="20"/>
          <w:szCs w:val="20"/>
        </w:rPr>
        <w:t xml:space="preserve"> and Contract M</w:t>
      </w:r>
      <w:r w:rsidR="00970A56">
        <w:rPr>
          <w:rFonts w:ascii="Arial" w:hAnsi="Arial" w:cs="Arial"/>
          <w:color w:val="auto"/>
          <w:sz w:val="20"/>
          <w:szCs w:val="20"/>
        </w:rPr>
        <w:t>anager</w:t>
      </w:r>
      <w:bookmarkEnd w:id="70"/>
      <w:r w:rsidR="00970A56">
        <w:rPr>
          <w:rFonts w:ascii="Arial" w:hAnsi="Arial" w:cs="Arial"/>
          <w:color w:val="auto"/>
          <w:sz w:val="20"/>
          <w:szCs w:val="20"/>
        </w:rPr>
        <w:t xml:space="preserve"> </w:t>
      </w:r>
    </w:p>
    <w:p w14:paraId="26803E54" w14:textId="40C5286D" w:rsidR="006F479E" w:rsidRDefault="00266C00" w:rsidP="005B4214">
      <w:pPr>
        <w:spacing w:before="120" w:line="276" w:lineRule="auto"/>
        <w:ind w:left="576"/>
        <w:rPr>
          <w:rFonts w:ascii="Arial" w:hAnsi="Arial" w:cs="Arial"/>
          <w:sz w:val="20"/>
        </w:rPr>
      </w:pPr>
      <w:r>
        <w:rPr>
          <w:rFonts w:ascii="Arial" w:hAnsi="Arial" w:cs="Arial"/>
          <w:sz w:val="20"/>
        </w:rPr>
        <w:t>Notices,</w:t>
      </w:r>
      <w:r w:rsidR="005B4214" w:rsidRPr="005B4214">
        <w:rPr>
          <w:rFonts w:ascii="Arial" w:hAnsi="Arial" w:cs="Arial"/>
          <w:sz w:val="20"/>
        </w:rPr>
        <w:t xml:space="preserve"> demand</w:t>
      </w:r>
      <w:r>
        <w:rPr>
          <w:rFonts w:ascii="Arial" w:hAnsi="Arial" w:cs="Arial"/>
          <w:sz w:val="20"/>
        </w:rPr>
        <w:t>/cure</w:t>
      </w:r>
      <w:r w:rsidR="005B4214" w:rsidRPr="005B4214">
        <w:rPr>
          <w:rFonts w:ascii="Arial" w:hAnsi="Arial" w:cs="Arial"/>
          <w:sz w:val="20"/>
        </w:rPr>
        <w:t xml:space="preserve"> </w:t>
      </w:r>
      <w:r>
        <w:rPr>
          <w:rFonts w:ascii="Arial" w:hAnsi="Arial" w:cs="Arial"/>
          <w:sz w:val="20"/>
        </w:rPr>
        <w:t>letters</w:t>
      </w:r>
      <w:r w:rsidR="00FC2049">
        <w:rPr>
          <w:rFonts w:ascii="Arial" w:hAnsi="Arial" w:cs="Arial"/>
          <w:sz w:val="20"/>
        </w:rPr>
        <w:t>,</w:t>
      </w:r>
      <w:r>
        <w:rPr>
          <w:rFonts w:ascii="Arial" w:hAnsi="Arial" w:cs="Arial"/>
          <w:sz w:val="20"/>
        </w:rPr>
        <w:t xml:space="preserve"> and</w:t>
      </w:r>
      <w:r w:rsidR="005B4214" w:rsidRPr="005B4214">
        <w:rPr>
          <w:rFonts w:ascii="Arial" w:hAnsi="Arial" w:cs="Arial"/>
          <w:sz w:val="20"/>
        </w:rPr>
        <w:t xml:space="preserve"> other communication</w:t>
      </w:r>
      <w:r>
        <w:rPr>
          <w:rFonts w:ascii="Arial" w:hAnsi="Arial" w:cs="Arial"/>
          <w:sz w:val="20"/>
        </w:rPr>
        <w:t>s</w:t>
      </w:r>
      <w:r w:rsidR="005B4214" w:rsidRPr="005B4214">
        <w:rPr>
          <w:rFonts w:ascii="Arial" w:hAnsi="Arial" w:cs="Arial"/>
          <w:sz w:val="20"/>
        </w:rPr>
        <w:t xml:space="preserve"> </w:t>
      </w:r>
      <w:r>
        <w:rPr>
          <w:rFonts w:ascii="Arial" w:hAnsi="Arial" w:cs="Arial"/>
          <w:sz w:val="20"/>
        </w:rPr>
        <w:t xml:space="preserve">are </w:t>
      </w:r>
      <w:r w:rsidR="005B4214" w:rsidRPr="005B4214">
        <w:rPr>
          <w:rFonts w:ascii="Arial" w:hAnsi="Arial" w:cs="Arial"/>
          <w:sz w:val="20"/>
        </w:rPr>
        <w:t>effective if in writing</w:t>
      </w:r>
      <w:r>
        <w:rPr>
          <w:rFonts w:ascii="Arial" w:hAnsi="Arial" w:cs="Arial"/>
          <w:sz w:val="20"/>
        </w:rPr>
        <w:t xml:space="preserve">, </w:t>
      </w:r>
      <w:r w:rsidR="005B4214" w:rsidRPr="005B4214">
        <w:rPr>
          <w:rFonts w:ascii="Arial" w:hAnsi="Arial" w:cs="Arial"/>
          <w:sz w:val="20"/>
        </w:rPr>
        <w:t>signed by the applicable party</w:t>
      </w:r>
      <w:r>
        <w:rPr>
          <w:rFonts w:ascii="Arial" w:hAnsi="Arial" w:cs="Arial"/>
          <w:sz w:val="20"/>
        </w:rPr>
        <w:t>, and delivered to the location</w:t>
      </w:r>
      <w:r w:rsidR="005B4214" w:rsidRPr="005B4214">
        <w:rPr>
          <w:rFonts w:ascii="Arial" w:hAnsi="Arial" w:cs="Arial"/>
          <w:sz w:val="20"/>
        </w:rPr>
        <w:t xml:space="preserve"> provided </w:t>
      </w:r>
      <w:r>
        <w:rPr>
          <w:rFonts w:ascii="Arial" w:hAnsi="Arial" w:cs="Arial"/>
          <w:sz w:val="20"/>
        </w:rPr>
        <w:t>in either the Contractor’s Master Contract or the Purchaser’s Technology Solution Contract</w:t>
      </w:r>
      <w:r w:rsidR="006F479E">
        <w:rPr>
          <w:rFonts w:ascii="Arial" w:hAnsi="Arial" w:cs="Arial"/>
          <w:sz w:val="20"/>
        </w:rPr>
        <w:t>.</w:t>
      </w:r>
    </w:p>
    <w:p w14:paraId="205F5061" w14:textId="326276D0" w:rsidR="00D840D6" w:rsidRDefault="00D840D6" w:rsidP="005B4214">
      <w:pPr>
        <w:spacing w:before="120" w:line="276" w:lineRule="auto"/>
        <w:ind w:left="576"/>
        <w:rPr>
          <w:rFonts w:ascii="Arial" w:hAnsi="Arial" w:cs="Arial"/>
          <w:sz w:val="20"/>
        </w:rPr>
      </w:pPr>
    </w:p>
    <w:p w14:paraId="0674E308" w14:textId="34670A1D" w:rsidR="00D840D6" w:rsidRDefault="00D840D6" w:rsidP="005B4214">
      <w:pPr>
        <w:spacing w:before="120" w:line="276" w:lineRule="auto"/>
        <w:ind w:left="576"/>
        <w:rPr>
          <w:rFonts w:ascii="Arial" w:hAnsi="Arial" w:cs="Arial"/>
          <w:sz w:val="20"/>
        </w:rPr>
      </w:pPr>
    </w:p>
    <w:p w14:paraId="6FFBBE45" w14:textId="2865C84B" w:rsidR="00D840D6" w:rsidRDefault="00D840D6" w:rsidP="005B4214">
      <w:pPr>
        <w:spacing w:before="120" w:line="276" w:lineRule="auto"/>
        <w:ind w:left="576"/>
        <w:rPr>
          <w:rFonts w:ascii="Arial" w:hAnsi="Arial" w:cs="Arial"/>
          <w:sz w:val="20"/>
        </w:rPr>
      </w:pPr>
    </w:p>
    <w:p w14:paraId="63C1A1DC" w14:textId="38C63102" w:rsidR="00D840D6" w:rsidRDefault="00D840D6" w:rsidP="005B4214">
      <w:pPr>
        <w:spacing w:before="120" w:line="276" w:lineRule="auto"/>
        <w:ind w:left="576"/>
        <w:rPr>
          <w:rFonts w:ascii="Arial" w:hAnsi="Arial" w:cs="Arial"/>
          <w:sz w:val="20"/>
        </w:rPr>
      </w:pPr>
    </w:p>
    <w:p w14:paraId="2652F477" w14:textId="471E9096" w:rsidR="00D840D6" w:rsidRDefault="00D840D6" w:rsidP="005B4214">
      <w:pPr>
        <w:spacing w:before="120" w:line="276" w:lineRule="auto"/>
        <w:ind w:left="576"/>
        <w:rPr>
          <w:rFonts w:ascii="Arial" w:hAnsi="Arial" w:cs="Arial"/>
          <w:sz w:val="20"/>
        </w:rPr>
      </w:pPr>
    </w:p>
    <w:p w14:paraId="7A9DAF1E" w14:textId="7955EFD2" w:rsidR="00D840D6" w:rsidRDefault="00D840D6" w:rsidP="00D840D6">
      <w:pPr>
        <w:pStyle w:val="Heading1"/>
        <w:jc w:val="center"/>
      </w:pPr>
      <w:r>
        <w:t>Schedule A</w:t>
      </w:r>
    </w:p>
    <w:p w14:paraId="70DE3D54" w14:textId="6799DF1F" w:rsidR="00D840D6" w:rsidRDefault="00D840D6" w:rsidP="00D840D6"/>
    <w:p w14:paraId="151188FF" w14:textId="69320343" w:rsidR="00D840D6" w:rsidRPr="00D840D6" w:rsidRDefault="00D840D6" w:rsidP="00D840D6">
      <w:pPr>
        <w:rPr>
          <w:rFonts w:ascii="Arial" w:hAnsi="Arial" w:cs="Arial"/>
          <w:b/>
          <w:sz w:val="20"/>
        </w:rPr>
      </w:pPr>
      <w:r w:rsidRPr="00D840D6">
        <w:rPr>
          <w:rFonts w:ascii="Arial" w:hAnsi="Arial" w:cs="Arial"/>
          <w:b/>
          <w:sz w:val="20"/>
        </w:rPr>
        <w:t>Technology Solution Contract</w:t>
      </w:r>
    </w:p>
    <w:p w14:paraId="3EB41DA5" w14:textId="5C71576B" w:rsidR="00D840D6" w:rsidRDefault="00D840D6" w:rsidP="00D840D6">
      <w:pPr>
        <w:rPr>
          <w:rFonts w:ascii="Arial" w:hAnsi="Arial" w:cs="Arial"/>
          <w:sz w:val="20"/>
        </w:rPr>
      </w:pPr>
    </w:p>
    <w:p w14:paraId="45EC9947" w14:textId="035C154E" w:rsidR="00D05576" w:rsidRDefault="00DA6BAC" w:rsidP="00D840D6">
      <w:pPr>
        <w:rPr>
          <w:rFonts w:ascii="Arial" w:hAnsi="Arial" w:cs="Arial"/>
          <w:sz w:val="20"/>
        </w:rPr>
      </w:pPr>
      <w:r>
        <w:rPr>
          <w:rFonts w:ascii="Arial" w:hAnsi="Arial" w:cs="Arial"/>
          <w:sz w:val="20"/>
        </w:rPr>
        <w:t xml:space="preserve">The ordering document under the Master Contract. The Master Contract is between the State of Washington (through DES) and the Contractor. The Technology Solution Contract is between the Purchaser and the Contractor. Ensure that the Technology Solution Contract references the proper Master Contract for the Contractor. </w:t>
      </w:r>
      <w:r w:rsidR="00D46603">
        <w:rPr>
          <w:rFonts w:ascii="Arial" w:hAnsi="Arial" w:cs="Arial"/>
          <w:sz w:val="20"/>
        </w:rPr>
        <w:t>This document incorporates the Contractor’s quote or purchase document along with a mutually agreed upon Statement of Work which define the specifics of the services ordered.</w:t>
      </w:r>
    </w:p>
    <w:p w14:paraId="70B9D003" w14:textId="77777777" w:rsidR="00D05576" w:rsidRDefault="00D05576" w:rsidP="00D840D6">
      <w:pPr>
        <w:rPr>
          <w:rFonts w:ascii="Arial" w:hAnsi="Arial" w:cs="Arial"/>
          <w:sz w:val="20"/>
        </w:rPr>
      </w:pPr>
    </w:p>
    <w:p w14:paraId="27B8CDFA" w14:textId="6AEC98A5" w:rsidR="00D840D6" w:rsidRDefault="00D840D6" w:rsidP="00D840D6">
      <w:pPr>
        <w:rPr>
          <w:rFonts w:ascii="Arial" w:hAnsi="Arial" w:cs="Arial"/>
          <w:sz w:val="20"/>
        </w:rPr>
      </w:pPr>
      <w:r>
        <w:rPr>
          <w:rFonts w:ascii="Arial" w:hAnsi="Arial" w:cs="Arial"/>
          <w:sz w:val="20"/>
        </w:rPr>
        <w:t>Attached below is a template of the Technology Solution Contract for use with Master Contract 07814 to be edited by the Purchaser.</w:t>
      </w:r>
    </w:p>
    <w:p w14:paraId="11A8E6E8" w14:textId="77777777" w:rsidR="00D840D6" w:rsidRPr="00D840D6" w:rsidRDefault="00D840D6" w:rsidP="00D840D6">
      <w:pPr>
        <w:rPr>
          <w:rFonts w:ascii="Arial" w:hAnsi="Arial" w:cs="Arial"/>
          <w:sz w:val="20"/>
        </w:rPr>
      </w:pPr>
    </w:p>
    <w:p w14:paraId="1578FBD6" w14:textId="77777777" w:rsidR="00D840D6" w:rsidRDefault="00D840D6" w:rsidP="00D840D6"/>
    <w:bookmarkStart w:id="71" w:name="_MON_1598794913"/>
    <w:bookmarkEnd w:id="71"/>
    <w:p w14:paraId="69A1D498" w14:textId="2B49F4BE" w:rsidR="00D840D6" w:rsidRDefault="00D840D6" w:rsidP="00D840D6">
      <w:r>
        <w:object w:dxaOrig="1535" w:dyaOrig="1000" w14:anchorId="2D9A1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2" o:title=""/>
          </v:shape>
          <o:OLEObject Type="Embed" ProgID="Word.Document.12" ShapeID="_x0000_i1025" DrawAspect="Icon" ObjectID="_1598937060" r:id="rId13">
            <o:FieldCodes>\s</o:FieldCodes>
          </o:OLEObject>
        </w:object>
      </w:r>
    </w:p>
    <w:p w14:paraId="4F3EE1CF" w14:textId="70E8DF36" w:rsidR="00D840D6" w:rsidRDefault="00D840D6" w:rsidP="00D840D6"/>
    <w:p w14:paraId="30C80996" w14:textId="28966E7C" w:rsidR="00D840D6" w:rsidRDefault="00D840D6" w:rsidP="00D840D6"/>
    <w:p w14:paraId="2E19421F" w14:textId="1A494335" w:rsidR="00D840D6" w:rsidRDefault="00D840D6" w:rsidP="00D840D6"/>
    <w:p w14:paraId="07A40A45" w14:textId="4F0E5601" w:rsidR="00D840D6" w:rsidRDefault="00D840D6" w:rsidP="00D840D6"/>
    <w:p w14:paraId="74064CCF" w14:textId="27E3183D" w:rsidR="00D840D6" w:rsidRDefault="00D840D6" w:rsidP="00D840D6"/>
    <w:p w14:paraId="4E25B327" w14:textId="2295F919" w:rsidR="00D840D6" w:rsidRDefault="00D840D6" w:rsidP="00D840D6"/>
    <w:p w14:paraId="6E81E65B" w14:textId="79A66E92" w:rsidR="00D840D6" w:rsidRDefault="00D840D6" w:rsidP="00D840D6"/>
    <w:p w14:paraId="00ECC317" w14:textId="65AF392D" w:rsidR="00D840D6" w:rsidRDefault="00D840D6" w:rsidP="00D840D6"/>
    <w:p w14:paraId="0E315CED" w14:textId="2801F407" w:rsidR="00D840D6" w:rsidRDefault="00D840D6" w:rsidP="00D840D6"/>
    <w:p w14:paraId="6DFB8669" w14:textId="12C908C7" w:rsidR="00D840D6" w:rsidRDefault="00D840D6" w:rsidP="00D840D6"/>
    <w:p w14:paraId="45626DFE" w14:textId="7662708D" w:rsidR="00D840D6" w:rsidRDefault="00D840D6" w:rsidP="00D840D6"/>
    <w:p w14:paraId="3984B627" w14:textId="1D4920EC" w:rsidR="00D840D6" w:rsidRDefault="00D840D6" w:rsidP="00D840D6"/>
    <w:p w14:paraId="1980AD64" w14:textId="7B30F696" w:rsidR="00D840D6" w:rsidRDefault="00D840D6" w:rsidP="00D840D6"/>
    <w:p w14:paraId="2070D673" w14:textId="5DBEC2D1" w:rsidR="00D840D6" w:rsidRDefault="00D840D6" w:rsidP="00D840D6"/>
    <w:p w14:paraId="7A44BA71" w14:textId="0F7F9BDC" w:rsidR="00D840D6" w:rsidRDefault="00D840D6" w:rsidP="00D840D6"/>
    <w:p w14:paraId="2D8AFE38" w14:textId="63C3958A" w:rsidR="00D840D6" w:rsidRDefault="00D840D6" w:rsidP="00D840D6"/>
    <w:p w14:paraId="614CBF39" w14:textId="1DBD2FCD" w:rsidR="00D840D6" w:rsidRDefault="00D840D6" w:rsidP="00D840D6"/>
    <w:p w14:paraId="7DDF8EAE" w14:textId="086EB561" w:rsidR="00D840D6" w:rsidRDefault="00D840D6" w:rsidP="00D840D6"/>
    <w:p w14:paraId="1A3107C2" w14:textId="0B78694D" w:rsidR="00D840D6" w:rsidRDefault="00D840D6" w:rsidP="00D840D6"/>
    <w:p w14:paraId="256C5975" w14:textId="2822DC51" w:rsidR="00D840D6" w:rsidRDefault="00D840D6" w:rsidP="00D840D6"/>
    <w:p w14:paraId="5C6AEA50" w14:textId="72F45C1F" w:rsidR="00D840D6" w:rsidRDefault="00D840D6" w:rsidP="00D840D6"/>
    <w:p w14:paraId="237F17C3" w14:textId="723BD382" w:rsidR="00D840D6" w:rsidRDefault="00D840D6" w:rsidP="00D840D6"/>
    <w:p w14:paraId="7C2E1B75" w14:textId="7717DD73" w:rsidR="00D840D6" w:rsidRDefault="00D840D6" w:rsidP="00D840D6"/>
    <w:p w14:paraId="69977CBC" w14:textId="43F9BC84" w:rsidR="00D840D6" w:rsidRDefault="00D840D6" w:rsidP="00D840D6"/>
    <w:p w14:paraId="5EC1F6C8" w14:textId="2905CBCE" w:rsidR="00D840D6" w:rsidRDefault="00D840D6" w:rsidP="00D840D6"/>
    <w:p w14:paraId="5E6872E1" w14:textId="6EF3853C" w:rsidR="00D840D6" w:rsidRDefault="00D840D6" w:rsidP="00D840D6"/>
    <w:p w14:paraId="0F4B469C" w14:textId="4D0D6517" w:rsidR="00D840D6" w:rsidRDefault="00D840D6" w:rsidP="00D840D6"/>
    <w:p w14:paraId="15EBF541" w14:textId="2EECD8CB" w:rsidR="00D840D6" w:rsidRDefault="00D840D6" w:rsidP="00D840D6"/>
    <w:p w14:paraId="4F45C2E8" w14:textId="49813BC5" w:rsidR="00D840D6" w:rsidRDefault="00D840D6" w:rsidP="00D840D6"/>
    <w:p w14:paraId="7DDEBFB7" w14:textId="647FB449" w:rsidR="00D840D6" w:rsidRDefault="00D840D6" w:rsidP="00D840D6"/>
    <w:p w14:paraId="62FE9A87" w14:textId="6F8D8FB5" w:rsidR="00D840D6" w:rsidRDefault="00D840D6" w:rsidP="00D840D6">
      <w:pPr>
        <w:pStyle w:val="Heading1"/>
        <w:jc w:val="center"/>
      </w:pPr>
      <w:r>
        <w:t>Schedule B</w:t>
      </w:r>
    </w:p>
    <w:p w14:paraId="24CF04CC" w14:textId="1EAA8E45" w:rsidR="00D840D6" w:rsidRDefault="00D840D6" w:rsidP="00D840D6"/>
    <w:p w14:paraId="7A598734" w14:textId="700FEC60" w:rsidR="00D840D6" w:rsidRPr="00D840D6" w:rsidRDefault="00D840D6" w:rsidP="00D840D6">
      <w:pPr>
        <w:rPr>
          <w:rFonts w:ascii="Arial" w:hAnsi="Arial" w:cs="Arial"/>
          <w:b/>
          <w:sz w:val="20"/>
        </w:rPr>
      </w:pPr>
      <w:r w:rsidRPr="00D840D6">
        <w:rPr>
          <w:rFonts w:ascii="Arial" w:hAnsi="Arial" w:cs="Arial"/>
          <w:b/>
          <w:sz w:val="20"/>
        </w:rPr>
        <w:t>Statement of Work</w:t>
      </w:r>
    </w:p>
    <w:p w14:paraId="2B109509" w14:textId="3DE43A75" w:rsidR="00D840D6" w:rsidRDefault="00D840D6" w:rsidP="00D840D6">
      <w:pPr>
        <w:rPr>
          <w:rFonts w:ascii="Arial" w:hAnsi="Arial" w:cs="Arial"/>
          <w:sz w:val="20"/>
        </w:rPr>
      </w:pPr>
    </w:p>
    <w:p w14:paraId="77A36DE5" w14:textId="33587C27" w:rsidR="002C27A0" w:rsidRDefault="002C27A0" w:rsidP="002C27A0">
      <w:pPr>
        <w:rPr>
          <w:rFonts w:ascii="Arial" w:hAnsi="Arial" w:cs="Arial"/>
          <w:sz w:val="20"/>
        </w:rPr>
      </w:pPr>
      <w:r>
        <w:rPr>
          <w:rFonts w:ascii="Arial" w:hAnsi="Arial" w:cs="Arial"/>
          <w:sz w:val="20"/>
        </w:rPr>
        <w:t xml:space="preserve">The Statement of Work is an attachment to the Technology Solution Contract that further defines the work to be </w:t>
      </w:r>
      <w:r w:rsidR="00BC6120">
        <w:rPr>
          <w:rFonts w:ascii="Arial" w:hAnsi="Arial" w:cs="Arial"/>
          <w:sz w:val="20"/>
        </w:rPr>
        <w:t>completed</w:t>
      </w:r>
      <w:r>
        <w:rPr>
          <w:rFonts w:ascii="Arial" w:hAnsi="Arial" w:cs="Arial"/>
          <w:sz w:val="20"/>
        </w:rPr>
        <w:t xml:space="preserve"> by the Contractor for the Purchaser. </w:t>
      </w:r>
      <w:r w:rsidR="00D05576">
        <w:rPr>
          <w:rFonts w:ascii="Arial" w:hAnsi="Arial" w:cs="Arial"/>
          <w:sz w:val="20"/>
        </w:rPr>
        <w:t>This document defines the steps, methodology, deliverables, schedule, and acceptance criteria of the work to be performed. The Statement of Work can also define the payment schedule based on the tasks completed.</w:t>
      </w:r>
    </w:p>
    <w:p w14:paraId="6578CFCB" w14:textId="77777777" w:rsidR="002C27A0" w:rsidRDefault="002C27A0" w:rsidP="00D840D6">
      <w:pPr>
        <w:rPr>
          <w:rFonts w:ascii="Arial" w:hAnsi="Arial" w:cs="Arial"/>
          <w:sz w:val="20"/>
        </w:rPr>
      </w:pPr>
    </w:p>
    <w:p w14:paraId="1020A438" w14:textId="41C1E8CD" w:rsidR="00D840D6" w:rsidRDefault="00D840D6" w:rsidP="00D840D6">
      <w:pPr>
        <w:rPr>
          <w:rFonts w:ascii="Arial" w:hAnsi="Arial" w:cs="Arial"/>
          <w:sz w:val="20"/>
        </w:rPr>
      </w:pPr>
      <w:r w:rsidRPr="00D840D6">
        <w:rPr>
          <w:rFonts w:ascii="Arial" w:hAnsi="Arial" w:cs="Arial"/>
          <w:sz w:val="20"/>
        </w:rPr>
        <w:t xml:space="preserve">Attached below is a </w:t>
      </w:r>
      <w:r>
        <w:rPr>
          <w:rFonts w:ascii="Arial" w:hAnsi="Arial" w:cs="Arial"/>
          <w:sz w:val="20"/>
        </w:rPr>
        <w:t>template</w:t>
      </w:r>
      <w:r w:rsidRPr="00D840D6">
        <w:rPr>
          <w:rFonts w:ascii="Arial" w:hAnsi="Arial" w:cs="Arial"/>
          <w:sz w:val="20"/>
        </w:rPr>
        <w:t xml:space="preserve"> </w:t>
      </w:r>
      <w:r>
        <w:rPr>
          <w:rFonts w:ascii="Arial" w:hAnsi="Arial" w:cs="Arial"/>
          <w:sz w:val="20"/>
        </w:rPr>
        <w:t>S</w:t>
      </w:r>
      <w:r w:rsidRPr="00D840D6">
        <w:rPr>
          <w:rFonts w:ascii="Arial" w:hAnsi="Arial" w:cs="Arial"/>
          <w:sz w:val="20"/>
        </w:rPr>
        <w:t xml:space="preserve">tatement of </w:t>
      </w:r>
      <w:r>
        <w:rPr>
          <w:rFonts w:ascii="Arial" w:hAnsi="Arial" w:cs="Arial"/>
          <w:sz w:val="20"/>
        </w:rPr>
        <w:t>W</w:t>
      </w:r>
      <w:r w:rsidRPr="00D840D6">
        <w:rPr>
          <w:rFonts w:ascii="Arial" w:hAnsi="Arial" w:cs="Arial"/>
          <w:sz w:val="20"/>
        </w:rPr>
        <w:t>ork</w:t>
      </w:r>
      <w:r>
        <w:rPr>
          <w:rFonts w:ascii="Arial" w:hAnsi="Arial" w:cs="Arial"/>
          <w:sz w:val="20"/>
        </w:rPr>
        <w:t xml:space="preserve"> for Master Contract 07814</w:t>
      </w:r>
      <w:r w:rsidRPr="00D840D6">
        <w:rPr>
          <w:rFonts w:ascii="Arial" w:hAnsi="Arial" w:cs="Arial"/>
          <w:sz w:val="20"/>
        </w:rPr>
        <w:t xml:space="preserve"> to be edited by the Purchaser.</w:t>
      </w:r>
    </w:p>
    <w:p w14:paraId="470CD5BE" w14:textId="77777777" w:rsidR="00981B3D" w:rsidRPr="00D840D6" w:rsidRDefault="00981B3D" w:rsidP="00D840D6">
      <w:pPr>
        <w:rPr>
          <w:rFonts w:ascii="Arial" w:hAnsi="Arial" w:cs="Arial"/>
          <w:sz w:val="20"/>
        </w:rPr>
      </w:pPr>
    </w:p>
    <w:p w14:paraId="14AFAD3E" w14:textId="77777777" w:rsidR="00D840D6" w:rsidRDefault="00D840D6" w:rsidP="00D840D6"/>
    <w:bookmarkStart w:id="72" w:name="_MON_1598794949"/>
    <w:bookmarkEnd w:id="72"/>
    <w:p w14:paraId="11BE2EFD" w14:textId="10B3B89E" w:rsidR="00D840D6" w:rsidRDefault="00D840D6" w:rsidP="00D840D6">
      <w:r>
        <w:object w:dxaOrig="1535" w:dyaOrig="1000" w14:anchorId="747EE887">
          <v:shape id="_x0000_i1026" type="#_x0000_t75" style="width:76.5pt;height:50.25pt" o:ole="">
            <v:imagedata r:id="rId14" o:title=""/>
          </v:shape>
          <o:OLEObject Type="Embed" ProgID="Word.Document.12" ShapeID="_x0000_i1026" DrawAspect="Icon" ObjectID="_1598937061" r:id="rId15">
            <o:FieldCodes>\s</o:FieldCodes>
          </o:OLEObject>
        </w:object>
      </w:r>
    </w:p>
    <w:p w14:paraId="59BE472F" w14:textId="6AF5BE88" w:rsidR="002C27A0" w:rsidRDefault="002C27A0" w:rsidP="00D840D6"/>
    <w:p w14:paraId="709B51CD" w14:textId="5B81BA21" w:rsidR="002C27A0" w:rsidRDefault="002C27A0" w:rsidP="00D840D6"/>
    <w:p w14:paraId="1ACE6759" w14:textId="3F00244F" w:rsidR="002C27A0" w:rsidRDefault="002C27A0" w:rsidP="00D840D6"/>
    <w:p w14:paraId="037DB063" w14:textId="766EEC33" w:rsidR="002C27A0" w:rsidRDefault="002C27A0" w:rsidP="00D840D6"/>
    <w:p w14:paraId="18685BB6" w14:textId="0AB5230E" w:rsidR="002C27A0" w:rsidRDefault="002C27A0" w:rsidP="00D840D6"/>
    <w:p w14:paraId="620E76AC" w14:textId="78D4B037" w:rsidR="002C27A0" w:rsidRDefault="002C27A0" w:rsidP="00D840D6"/>
    <w:p w14:paraId="127923D9" w14:textId="00DB75D2" w:rsidR="002C27A0" w:rsidRDefault="002C27A0" w:rsidP="00D840D6"/>
    <w:p w14:paraId="7E43AABD" w14:textId="54EE8ACA" w:rsidR="002C27A0" w:rsidRDefault="002C27A0" w:rsidP="00D840D6"/>
    <w:p w14:paraId="5E4F590C" w14:textId="3F93C79F" w:rsidR="002C27A0" w:rsidRDefault="002C27A0" w:rsidP="00D840D6"/>
    <w:p w14:paraId="235E050A" w14:textId="02A5E503" w:rsidR="002C27A0" w:rsidRDefault="002C27A0" w:rsidP="00D840D6"/>
    <w:p w14:paraId="314F5611" w14:textId="41F9C29C" w:rsidR="002C27A0" w:rsidRDefault="002C27A0" w:rsidP="00D840D6"/>
    <w:p w14:paraId="25ABBE67" w14:textId="58F80F8A" w:rsidR="002C27A0" w:rsidRDefault="002C27A0" w:rsidP="00D840D6"/>
    <w:p w14:paraId="3F7914E6" w14:textId="6CBA14BF" w:rsidR="002C27A0" w:rsidRDefault="002C27A0" w:rsidP="00D840D6"/>
    <w:p w14:paraId="39BAE217" w14:textId="14FBDD7B" w:rsidR="002C27A0" w:rsidRDefault="002C27A0" w:rsidP="00D840D6"/>
    <w:p w14:paraId="1D6C7188" w14:textId="719F5C66" w:rsidR="002C27A0" w:rsidRDefault="002C27A0" w:rsidP="00D840D6"/>
    <w:p w14:paraId="09A8B39D" w14:textId="6BBBDBC2" w:rsidR="002C27A0" w:rsidRDefault="002C27A0" w:rsidP="00D840D6"/>
    <w:p w14:paraId="20EA9578" w14:textId="2EB56525" w:rsidR="002C27A0" w:rsidRDefault="002C27A0" w:rsidP="00D840D6"/>
    <w:p w14:paraId="7FF61933" w14:textId="3B25C94C" w:rsidR="002C27A0" w:rsidRDefault="002C27A0" w:rsidP="00D840D6"/>
    <w:p w14:paraId="33A83B68" w14:textId="01037FF5" w:rsidR="002C27A0" w:rsidRDefault="002C27A0" w:rsidP="00D840D6"/>
    <w:p w14:paraId="7E5086BC" w14:textId="4A3A5542" w:rsidR="002C27A0" w:rsidRDefault="002C27A0" w:rsidP="00D840D6"/>
    <w:p w14:paraId="3AE5B286" w14:textId="651D03FB" w:rsidR="002C27A0" w:rsidRDefault="002C27A0" w:rsidP="00D840D6"/>
    <w:p w14:paraId="252E8F00" w14:textId="411B7FA8" w:rsidR="002C27A0" w:rsidRDefault="002C27A0" w:rsidP="00D840D6"/>
    <w:p w14:paraId="56FD2C44" w14:textId="3D2D27AB" w:rsidR="002C27A0" w:rsidRDefault="002C27A0" w:rsidP="00D840D6"/>
    <w:p w14:paraId="085794B4" w14:textId="4303E089" w:rsidR="002C27A0" w:rsidRDefault="002C27A0" w:rsidP="00D840D6"/>
    <w:p w14:paraId="06C9C38F" w14:textId="309D4236" w:rsidR="002C27A0" w:rsidRDefault="002C27A0" w:rsidP="00D840D6"/>
    <w:p w14:paraId="1C01D1FC" w14:textId="21B7332B" w:rsidR="002C27A0" w:rsidRDefault="002C27A0" w:rsidP="00D840D6"/>
    <w:p w14:paraId="0C32B6BD" w14:textId="2C622190" w:rsidR="002C27A0" w:rsidRDefault="002C27A0" w:rsidP="00D840D6"/>
    <w:p w14:paraId="4BAE4B02" w14:textId="6B46E121" w:rsidR="002C27A0" w:rsidRDefault="002C27A0" w:rsidP="00D840D6"/>
    <w:p w14:paraId="1937AC32" w14:textId="77777777" w:rsidR="00D05576" w:rsidRDefault="00D05576" w:rsidP="00D840D6"/>
    <w:p w14:paraId="276AFC90" w14:textId="11E4FFE8" w:rsidR="002C27A0" w:rsidRDefault="002C27A0" w:rsidP="002C27A0">
      <w:pPr>
        <w:pStyle w:val="Heading1"/>
        <w:jc w:val="center"/>
      </w:pPr>
      <w:r>
        <w:t>Schedule C</w:t>
      </w:r>
    </w:p>
    <w:p w14:paraId="193A2AF2" w14:textId="755DA484" w:rsidR="002C27A0" w:rsidRDefault="002C27A0" w:rsidP="002C27A0">
      <w:pPr>
        <w:rPr>
          <w:rFonts w:ascii="Arial" w:hAnsi="Arial" w:cs="Arial"/>
          <w:sz w:val="20"/>
        </w:rPr>
      </w:pPr>
    </w:p>
    <w:p w14:paraId="247D3F76" w14:textId="74C2E6C3" w:rsidR="002C27A0" w:rsidRDefault="002C27A0" w:rsidP="002C27A0">
      <w:pPr>
        <w:rPr>
          <w:rFonts w:ascii="Arial" w:hAnsi="Arial" w:cs="Arial"/>
          <w:b/>
          <w:sz w:val="20"/>
        </w:rPr>
      </w:pPr>
      <w:r>
        <w:rPr>
          <w:rFonts w:ascii="Arial" w:hAnsi="Arial" w:cs="Arial"/>
          <w:b/>
          <w:sz w:val="20"/>
        </w:rPr>
        <w:t>Business Associate Agreement</w:t>
      </w:r>
    </w:p>
    <w:p w14:paraId="741BC923" w14:textId="654723AA" w:rsidR="002C27A0" w:rsidRDefault="002C27A0" w:rsidP="002C27A0">
      <w:pPr>
        <w:rPr>
          <w:rFonts w:ascii="Arial" w:hAnsi="Arial" w:cs="Arial"/>
          <w:b/>
          <w:sz w:val="20"/>
        </w:rPr>
      </w:pPr>
    </w:p>
    <w:p w14:paraId="7F1CB4A2" w14:textId="054A566D" w:rsidR="002C27A0" w:rsidRDefault="002C27A0" w:rsidP="002C27A0">
      <w:pPr>
        <w:rPr>
          <w:rFonts w:ascii="Arial" w:hAnsi="Arial" w:cs="Arial"/>
          <w:sz w:val="20"/>
        </w:rPr>
      </w:pPr>
      <w:r>
        <w:rPr>
          <w:rFonts w:ascii="Arial" w:hAnsi="Arial" w:cs="Arial"/>
          <w:sz w:val="20"/>
        </w:rPr>
        <w:t>The Business Associate Agreement is used for HIPPA compliance between Purchasers that are Covered Entities as defined by 45 CFR § 160.103. For Purchasers that are Covered Entities or are transmitting or storing Protected Health Information, the Contract would be considered a Business Associate under HIPPA and must comply with HIPPA security regulations. These terms are defined in 45 CFR § 160.103.</w:t>
      </w:r>
      <w:r w:rsidR="005F47FF">
        <w:rPr>
          <w:rFonts w:ascii="Arial" w:hAnsi="Arial" w:cs="Arial"/>
          <w:sz w:val="20"/>
        </w:rPr>
        <w:t xml:space="preserve"> For clarification on HIPPA application and requirements speak with your legal counsel.</w:t>
      </w:r>
    </w:p>
    <w:p w14:paraId="02275575" w14:textId="77777777" w:rsidR="002C27A0" w:rsidRDefault="002C27A0" w:rsidP="002C27A0">
      <w:pPr>
        <w:rPr>
          <w:rFonts w:ascii="Arial" w:hAnsi="Arial" w:cs="Arial"/>
          <w:sz w:val="20"/>
        </w:rPr>
      </w:pPr>
    </w:p>
    <w:p w14:paraId="75301D7A" w14:textId="44F4E5F9" w:rsidR="002C27A0" w:rsidRDefault="002C27A0" w:rsidP="002C27A0">
      <w:pPr>
        <w:rPr>
          <w:rFonts w:ascii="Arial" w:hAnsi="Arial" w:cs="Arial"/>
          <w:sz w:val="20"/>
        </w:rPr>
      </w:pPr>
      <w:r w:rsidRPr="00D840D6">
        <w:rPr>
          <w:rFonts w:ascii="Arial" w:hAnsi="Arial" w:cs="Arial"/>
          <w:sz w:val="20"/>
        </w:rPr>
        <w:t xml:space="preserve">Attached below is a </w:t>
      </w:r>
      <w:r>
        <w:rPr>
          <w:rFonts w:ascii="Arial" w:hAnsi="Arial" w:cs="Arial"/>
          <w:sz w:val="20"/>
        </w:rPr>
        <w:t>template</w:t>
      </w:r>
      <w:r w:rsidRPr="00D840D6">
        <w:rPr>
          <w:rFonts w:ascii="Arial" w:hAnsi="Arial" w:cs="Arial"/>
          <w:sz w:val="20"/>
        </w:rPr>
        <w:t xml:space="preserve"> </w:t>
      </w:r>
      <w:r>
        <w:rPr>
          <w:rFonts w:ascii="Arial" w:hAnsi="Arial" w:cs="Arial"/>
          <w:sz w:val="20"/>
        </w:rPr>
        <w:t>Business Associate Agreement for Master Contract 07814</w:t>
      </w:r>
      <w:r w:rsidRPr="00D840D6">
        <w:rPr>
          <w:rFonts w:ascii="Arial" w:hAnsi="Arial" w:cs="Arial"/>
          <w:sz w:val="20"/>
        </w:rPr>
        <w:t xml:space="preserve"> to be edited by the Purchaser</w:t>
      </w:r>
      <w:r>
        <w:rPr>
          <w:rFonts w:ascii="Arial" w:hAnsi="Arial" w:cs="Arial"/>
          <w:sz w:val="20"/>
        </w:rPr>
        <w:t>.</w:t>
      </w:r>
    </w:p>
    <w:p w14:paraId="51DB5878" w14:textId="635CB437" w:rsidR="002C27A0" w:rsidRDefault="002C27A0" w:rsidP="002C27A0">
      <w:pPr>
        <w:rPr>
          <w:rFonts w:ascii="Arial" w:hAnsi="Arial" w:cs="Arial"/>
          <w:sz w:val="20"/>
        </w:rPr>
      </w:pPr>
    </w:p>
    <w:bookmarkStart w:id="73" w:name="_MON_1598850439"/>
    <w:bookmarkEnd w:id="73"/>
    <w:p w14:paraId="767A7D51" w14:textId="28D85690" w:rsidR="002C27A0" w:rsidRPr="002C27A0" w:rsidRDefault="002C27A0" w:rsidP="002C27A0">
      <w:pPr>
        <w:rPr>
          <w:rFonts w:ascii="Arial" w:hAnsi="Arial" w:cs="Arial"/>
          <w:b/>
          <w:sz w:val="20"/>
        </w:rPr>
      </w:pPr>
      <w:r>
        <w:rPr>
          <w:rFonts w:ascii="Arial" w:hAnsi="Arial" w:cs="Arial"/>
          <w:sz w:val="20"/>
        </w:rPr>
        <w:object w:dxaOrig="1535" w:dyaOrig="1000" w14:anchorId="0E7D9BF8">
          <v:shape id="_x0000_i1027" type="#_x0000_t75" style="width:76.5pt;height:50.25pt" o:ole="">
            <v:imagedata r:id="rId16" o:title=""/>
          </v:shape>
          <o:OLEObject Type="Embed" ProgID="Word.Document.12" ShapeID="_x0000_i1027" DrawAspect="Icon" ObjectID="_1598937062" r:id="rId17">
            <o:FieldCodes>\s</o:FieldCodes>
          </o:OLEObject>
        </w:object>
      </w:r>
    </w:p>
    <w:sectPr w:rsidR="002C27A0" w:rsidRPr="002C27A0" w:rsidSect="00304E43">
      <w:headerReference w:type="default" r:id="rId18"/>
      <w:footerReference w:type="default" r:id="rId19"/>
      <w:footerReference w:type="first" r:id="rId20"/>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1EE42" w14:textId="77777777" w:rsidR="008337D7" w:rsidRDefault="008337D7" w:rsidP="00016E86">
      <w:r>
        <w:separator/>
      </w:r>
    </w:p>
  </w:endnote>
  <w:endnote w:type="continuationSeparator" w:id="0">
    <w:p w14:paraId="5BD9D0EF" w14:textId="77777777" w:rsidR="008337D7" w:rsidRDefault="008337D7" w:rsidP="0001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688"/>
      <w:gridCol w:w="4672"/>
    </w:tblGrid>
    <w:tr w:rsidR="008337D7" w:rsidRPr="004A0E8D" w14:paraId="496DD901" w14:textId="77777777" w:rsidTr="009836F3">
      <w:trPr>
        <w:trHeight w:val="576"/>
      </w:trPr>
      <w:tc>
        <w:tcPr>
          <w:tcW w:w="4788" w:type="dxa"/>
          <w:vAlign w:val="bottom"/>
        </w:tcPr>
        <w:p w14:paraId="3BE0133B" w14:textId="265809EE" w:rsidR="008337D7" w:rsidRPr="004A0E8D" w:rsidRDefault="008337D7" w:rsidP="002358D8">
          <w:pPr>
            <w:pStyle w:val="Footer"/>
            <w:rPr>
              <w:rFonts w:ascii="Arial" w:hAnsi="Arial" w:cs="Arial"/>
              <w:sz w:val="16"/>
              <w:szCs w:val="16"/>
            </w:rPr>
          </w:pPr>
          <w:r>
            <w:rPr>
              <w:rFonts w:ascii="Arial" w:hAnsi="Arial" w:cs="Arial"/>
              <w:sz w:val="16"/>
              <w:szCs w:val="16"/>
            </w:rPr>
            <w:t>Enterprise Content Management Master Contract No. 07814</w:t>
          </w:r>
        </w:p>
      </w:tc>
      <w:tc>
        <w:tcPr>
          <w:tcW w:w="4788" w:type="dxa"/>
          <w:vAlign w:val="bottom"/>
        </w:tcPr>
        <w:p w14:paraId="1E4EA071" w14:textId="0A8F76F6" w:rsidR="008337D7" w:rsidRPr="00D40978" w:rsidRDefault="008337D7" w:rsidP="00473B14">
          <w:pPr>
            <w:spacing w:before="180"/>
            <w:jc w:val="right"/>
            <w:rPr>
              <w:rFonts w:ascii="Arial" w:hAnsi="Arial" w:cs="Arial"/>
              <w:sz w:val="16"/>
              <w:szCs w:val="16"/>
            </w:rPr>
          </w:pPr>
          <w:r w:rsidRPr="00D40978">
            <w:rPr>
              <w:rFonts w:ascii="Arial" w:hAnsi="Arial" w:cs="Arial"/>
              <w:sz w:val="16"/>
              <w:szCs w:val="16"/>
            </w:rPr>
            <w:t xml:space="preserve">Page </w:t>
          </w:r>
          <w:r w:rsidRPr="00D40978">
            <w:rPr>
              <w:rFonts w:ascii="Arial" w:hAnsi="Arial" w:cs="Arial"/>
              <w:sz w:val="16"/>
              <w:szCs w:val="16"/>
            </w:rPr>
            <w:fldChar w:fldCharType="begin"/>
          </w:r>
          <w:r w:rsidRPr="00D40978">
            <w:rPr>
              <w:rFonts w:ascii="Arial" w:hAnsi="Arial" w:cs="Arial"/>
              <w:sz w:val="16"/>
              <w:szCs w:val="16"/>
            </w:rPr>
            <w:instrText xml:space="preserve"> PAGE  \* Arabic  \* MERGEFORMAT </w:instrText>
          </w:r>
          <w:r w:rsidRPr="00D40978">
            <w:rPr>
              <w:rFonts w:ascii="Arial" w:hAnsi="Arial" w:cs="Arial"/>
              <w:sz w:val="16"/>
              <w:szCs w:val="16"/>
            </w:rPr>
            <w:fldChar w:fldCharType="separate"/>
          </w:r>
          <w:r w:rsidR="00E31516">
            <w:rPr>
              <w:rFonts w:ascii="Arial" w:hAnsi="Arial" w:cs="Arial"/>
              <w:noProof/>
              <w:sz w:val="16"/>
              <w:szCs w:val="16"/>
            </w:rPr>
            <w:t>2</w:t>
          </w:r>
          <w:r w:rsidRPr="00D40978">
            <w:rPr>
              <w:rFonts w:ascii="Arial" w:hAnsi="Arial" w:cs="Arial"/>
              <w:sz w:val="16"/>
              <w:szCs w:val="16"/>
            </w:rPr>
            <w:fldChar w:fldCharType="end"/>
          </w:r>
          <w:r w:rsidRPr="00D40978">
            <w:rPr>
              <w:rFonts w:ascii="Arial" w:hAnsi="Arial" w:cs="Arial"/>
              <w:sz w:val="16"/>
              <w:szCs w:val="16"/>
            </w:rPr>
            <w:t xml:space="preserve"> of </w:t>
          </w:r>
          <w:r w:rsidRPr="00D40978">
            <w:rPr>
              <w:rFonts w:ascii="Arial" w:hAnsi="Arial" w:cs="Arial"/>
              <w:sz w:val="16"/>
              <w:szCs w:val="16"/>
            </w:rPr>
            <w:fldChar w:fldCharType="begin"/>
          </w:r>
          <w:r w:rsidRPr="00D40978">
            <w:rPr>
              <w:rFonts w:ascii="Arial" w:hAnsi="Arial" w:cs="Arial"/>
              <w:sz w:val="16"/>
              <w:szCs w:val="16"/>
            </w:rPr>
            <w:instrText xml:space="preserve"> NUMPAGES  \* Arabic  \* MERGEFORMAT </w:instrText>
          </w:r>
          <w:r w:rsidRPr="00D40978">
            <w:rPr>
              <w:rFonts w:ascii="Arial" w:hAnsi="Arial" w:cs="Arial"/>
              <w:sz w:val="16"/>
              <w:szCs w:val="16"/>
            </w:rPr>
            <w:fldChar w:fldCharType="separate"/>
          </w:r>
          <w:r w:rsidR="00E31516">
            <w:rPr>
              <w:rFonts w:ascii="Arial" w:hAnsi="Arial" w:cs="Arial"/>
              <w:noProof/>
              <w:sz w:val="16"/>
              <w:szCs w:val="16"/>
            </w:rPr>
            <w:t>14</w:t>
          </w:r>
          <w:r w:rsidRPr="00D40978">
            <w:rPr>
              <w:rFonts w:ascii="Arial" w:hAnsi="Arial" w:cs="Arial"/>
              <w:sz w:val="16"/>
              <w:szCs w:val="16"/>
            </w:rPr>
            <w:fldChar w:fldCharType="end"/>
          </w:r>
        </w:p>
      </w:tc>
    </w:tr>
  </w:tbl>
  <w:p w14:paraId="162ADFEC" w14:textId="77777777" w:rsidR="008337D7" w:rsidRPr="002358D8" w:rsidRDefault="008337D7" w:rsidP="00473B14">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788"/>
      <w:gridCol w:w="4788"/>
    </w:tblGrid>
    <w:tr w:rsidR="008337D7" w:rsidRPr="004A0E8D" w14:paraId="496C97EB" w14:textId="77777777" w:rsidTr="00661E3F">
      <w:trPr>
        <w:trHeight w:val="576"/>
      </w:trPr>
      <w:tc>
        <w:tcPr>
          <w:tcW w:w="4788" w:type="dxa"/>
          <w:vAlign w:val="bottom"/>
        </w:tcPr>
        <w:p w14:paraId="0BFE7D12" w14:textId="77777777" w:rsidR="008337D7" w:rsidRPr="004A0E8D" w:rsidRDefault="008337D7" w:rsidP="00661E3F">
          <w:pPr>
            <w:pStyle w:val="Footer"/>
            <w:rPr>
              <w:rFonts w:ascii="Arial" w:hAnsi="Arial" w:cs="Arial"/>
              <w:sz w:val="16"/>
              <w:szCs w:val="16"/>
            </w:rPr>
          </w:pPr>
        </w:p>
      </w:tc>
      <w:tc>
        <w:tcPr>
          <w:tcW w:w="4788" w:type="dxa"/>
        </w:tcPr>
        <w:p w14:paraId="3D10D29D" w14:textId="77777777" w:rsidR="008337D7" w:rsidRPr="007D3495" w:rsidRDefault="008337D7" w:rsidP="00661E3F">
          <w:pPr>
            <w:pStyle w:val="Footer"/>
            <w:jc w:val="right"/>
            <w:rPr>
              <w:rFonts w:ascii="Arial" w:hAnsi="Arial" w:cs="Arial"/>
              <w:sz w:val="16"/>
              <w:szCs w:val="16"/>
            </w:rPr>
          </w:pPr>
        </w:p>
      </w:tc>
    </w:tr>
  </w:tbl>
  <w:p w14:paraId="660CE5C4" w14:textId="77777777" w:rsidR="008337D7" w:rsidRPr="00661E3F" w:rsidRDefault="008337D7" w:rsidP="00661E3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FBA00" w14:textId="77777777" w:rsidR="008337D7" w:rsidRDefault="008337D7" w:rsidP="00016E86">
      <w:r>
        <w:separator/>
      </w:r>
    </w:p>
  </w:footnote>
  <w:footnote w:type="continuationSeparator" w:id="0">
    <w:p w14:paraId="7B15F246" w14:textId="77777777" w:rsidR="008337D7" w:rsidRDefault="008337D7" w:rsidP="0001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6D77" w14:textId="6ABFBD05" w:rsidR="008337D7" w:rsidRPr="0077439E" w:rsidRDefault="008337D7" w:rsidP="0077439E">
    <w:pPr>
      <w:pStyle w:val="Header"/>
    </w:pPr>
    <w:r>
      <w:rPr>
        <w:rFonts w:cs="Arial"/>
        <w:noProof/>
        <w:sz w:val="16"/>
        <w:szCs w:val="16"/>
      </w:rPr>
      <w:drawing>
        <wp:inline distT="0" distB="0" distL="0" distR="0" wp14:anchorId="58C3492C" wp14:editId="56DB0D73">
          <wp:extent cx="1850746" cy="355970"/>
          <wp:effectExtent l="0" t="0" r="0" b="635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1880691" cy="3617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A3A"/>
    <w:multiLevelType w:val="hybridMultilevel"/>
    <w:tmpl w:val="406E17B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5F53349"/>
    <w:multiLevelType w:val="hybridMultilevel"/>
    <w:tmpl w:val="61DA5B9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DBA3C27"/>
    <w:multiLevelType w:val="hybridMultilevel"/>
    <w:tmpl w:val="09E26F8C"/>
    <w:lvl w:ilvl="0" w:tplc="C0CE19CA">
      <w:start w:val="1"/>
      <w:numFmt w:val="decimal"/>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FA72DE3"/>
    <w:multiLevelType w:val="hybridMultilevel"/>
    <w:tmpl w:val="3566F8B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13A26373"/>
    <w:multiLevelType w:val="multilevel"/>
    <w:tmpl w:val="B51810E8"/>
    <w:lvl w:ilvl="0">
      <w:start w:val="1"/>
      <w:numFmt w:val="decimal"/>
      <w:lvlText w:val="%1"/>
      <w:lvlJc w:val="left"/>
      <w:pPr>
        <w:ind w:left="432" w:hanging="432"/>
      </w:pPr>
      <w:rPr>
        <w:sz w:val="20"/>
        <w:szCs w:val="20"/>
      </w:rPr>
    </w:lvl>
    <w:lvl w:ilvl="1">
      <w:start w:val="1"/>
      <w:numFmt w:val="decimal"/>
      <w:lvlText w:val="%1.%2"/>
      <w:lvlJc w:val="left"/>
      <w:pPr>
        <w:ind w:left="576" w:hanging="576"/>
      </w:pPr>
      <w:rPr>
        <w:b/>
        <w:color w:val="auto"/>
        <w:sz w:val="20"/>
        <w:szCs w:val="20"/>
      </w:rPr>
    </w:lvl>
    <w:lvl w:ilvl="2">
      <w:start w:val="1"/>
      <w:numFmt w:val="decimal"/>
      <w:lvlText w:val="%1.%2.%3"/>
      <w:lvlJc w:val="left"/>
      <w:pPr>
        <w:ind w:left="720" w:hanging="720"/>
      </w:pPr>
      <w:rPr>
        <w:rFonts w:ascii="Arial" w:hAnsi="Arial" w:cs="Arial" w:hint="default"/>
        <w:b w:val="0"/>
        <w:i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F3E3300"/>
    <w:multiLevelType w:val="hybridMultilevel"/>
    <w:tmpl w:val="DB68AC6C"/>
    <w:lvl w:ilvl="0" w:tplc="17069934">
      <w:start w:val="1"/>
      <w:numFmt w:val="decimal"/>
      <w:lvlText w:val="%1."/>
      <w:lvlJc w:val="left"/>
      <w:pPr>
        <w:ind w:left="1296" w:hanging="360"/>
      </w:pPr>
      <w:rPr>
        <w:rFonts w:ascii="Arial" w:hAnsi="Arial" w:cs="Arial" w:hint="default"/>
        <w:b w:val="0"/>
        <w:sz w:val="20"/>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27EC3764"/>
    <w:multiLevelType w:val="hybridMultilevel"/>
    <w:tmpl w:val="9F3EB2C6"/>
    <w:lvl w:ilvl="0" w:tplc="E66C5A7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91C4A"/>
    <w:multiLevelType w:val="hybridMultilevel"/>
    <w:tmpl w:val="021085B4"/>
    <w:lvl w:ilvl="0" w:tplc="CB7A81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318B5"/>
    <w:multiLevelType w:val="hybridMultilevel"/>
    <w:tmpl w:val="363E73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45104691"/>
    <w:multiLevelType w:val="hybridMultilevel"/>
    <w:tmpl w:val="F14CAB4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D3C48E0"/>
    <w:multiLevelType w:val="hybridMultilevel"/>
    <w:tmpl w:val="03066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CC7AC0"/>
    <w:multiLevelType w:val="multilevel"/>
    <w:tmpl w:val="1938E3C2"/>
    <w:lvl w:ilvl="0">
      <w:start w:val="1"/>
      <w:numFmt w:val="decimal"/>
      <w:pStyle w:val="ListParagraph"/>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9F309A"/>
    <w:multiLevelType w:val="hybridMultilevel"/>
    <w:tmpl w:val="7FD46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E273D"/>
    <w:multiLevelType w:val="hybridMultilevel"/>
    <w:tmpl w:val="198EBEA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6A2F490D"/>
    <w:multiLevelType w:val="hybridMultilevel"/>
    <w:tmpl w:val="708E681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6A714025"/>
    <w:multiLevelType w:val="singleLevel"/>
    <w:tmpl w:val="530C549C"/>
    <w:lvl w:ilvl="0">
      <w:start w:val="1"/>
      <w:numFmt w:val="decimal"/>
      <w:pStyle w:val="HeadingAttmt2"/>
      <w:lvlText w:val="%1"/>
      <w:lvlJc w:val="left"/>
      <w:pPr>
        <w:ind w:left="0" w:firstLine="0"/>
      </w:pPr>
      <w:rPr>
        <w:rFonts w:ascii="Arial" w:hAnsi="Arial" w:cs="Arial" w:hint="default"/>
      </w:rPr>
    </w:lvl>
  </w:abstractNum>
  <w:abstractNum w:abstractNumId="16" w15:restartNumberingAfterBreak="0">
    <w:nsid w:val="6E852458"/>
    <w:multiLevelType w:val="hybridMultilevel"/>
    <w:tmpl w:val="F86E5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795C7F3C"/>
    <w:multiLevelType w:val="multilevel"/>
    <w:tmpl w:val="E63E7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F85B74"/>
    <w:multiLevelType w:val="multilevel"/>
    <w:tmpl w:val="D88E3DB8"/>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161534"/>
    <w:multiLevelType w:val="hybridMultilevel"/>
    <w:tmpl w:val="B342861A"/>
    <w:lvl w:ilvl="0" w:tplc="28CC6CF4">
      <w:start w:val="1"/>
      <w:numFmt w:val="lowerLetter"/>
      <w:pStyle w:val="List0"/>
      <w:lvlText w:val="%1)"/>
      <w:lvlJc w:val="left"/>
      <w:pPr>
        <w:tabs>
          <w:tab w:val="num" w:pos="1440"/>
        </w:tabs>
        <w:ind w:left="1440" w:hanging="360"/>
      </w:pPr>
      <w:rPr>
        <w:rFonts w:hint="default"/>
      </w:rPr>
    </w:lvl>
    <w:lvl w:ilvl="1" w:tplc="36A812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0563BA"/>
    <w:multiLevelType w:val="hybridMultilevel"/>
    <w:tmpl w:val="381877D8"/>
    <w:lvl w:ilvl="0" w:tplc="0409000F">
      <w:start w:val="1"/>
      <w:numFmt w:val="lowerLetter"/>
      <w:lvlText w:val="%1."/>
      <w:lvlJc w:val="left"/>
      <w:pPr>
        <w:ind w:left="1267" w:hanging="360"/>
      </w:pPr>
      <w:rPr>
        <w:b/>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22" w15:restartNumberingAfterBreak="0">
    <w:nsid w:val="7F7336B3"/>
    <w:multiLevelType w:val="hybridMultilevel"/>
    <w:tmpl w:val="3D36D44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
  </w:num>
  <w:num w:numId="2">
    <w:abstractNumId w:val="11"/>
  </w:num>
  <w:num w:numId="3">
    <w:abstractNumId w:val="20"/>
  </w:num>
  <w:num w:numId="4">
    <w:abstractNumId w:val="17"/>
  </w:num>
  <w:num w:numId="5">
    <w:abstractNumId w:val="13"/>
  </w:num>
  <w:num w:numId="6">
    <w:abstractNumId w:val="1"/>
  </w:num>
  <w:num w:numId="7">
    <w:abstractNumId w:val="4"/>
  </w:num>
  <w:num w:numId="8">
    <w:abstractNumId w:val="15"/>
  </w:num>
  <w:num w:numId="9">
    <w:abstractNumId w:val="8"/>
  </w:num>
  <w:num w:numId="10">
    <w:abstractNumId w:val="10"/>
  </w:num>
  <w:num w:numId="11">
    <w:abstractNumId w:val="5"/>
  </w:num>
  <w:num w:numId="12">
    <w:abstractNumId w:val="3"/>
  </w:num>
  <w:num w:numId="13">
    <w:abstractNumId w:val="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19"/>
  </w:num>
  <w:num w:numId="18">
    <w:abstractNumId w:val="7"/>
  </w:num>
  <w:num w:numId="19">
    <w:abstractNumId w:val="16"/>
  </w:num>
  <w:num w:numId="20">
    <w:abstractNumId w:val="6"/>
  </w:num>
  <w:num w:numId="21">
    <w:abstractNumId w:val="14"/>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86"/>
    <w:rsid w:val="00000B76"/>
    <w:rsid w:val="0000108A"/>
    <w:rsid w:val="00001305"/>
    <w:rsid w:val="00001AC4"/>
    <w:rsid w:val="00004390"/>
    <w:rsid w:val="000043C0"/>
    <w:rsid w:val="00005BF6"/>
    <w:rsid w:val="00005EDB"/>
    <w:rsid w:val="0000723F"/>
    <w:rsid w:val="0001115D"/>
    <w:rsid w:val="0001134E"/>
    <w:rsid w:val="00011645"/>
    <w:rsid w:val="000116AD"/>
    <w:rsid w:val="00011B38"/>
    <w:rsid w:val="00012191"/>
    <w:rsid w:val="00013CAB"/>
    <w:rsid w:val="00016E86"/>
    <w:rsid w:val="000172E5"/>
    <w:rsid w:val="00020037"/>
    <w:rsid w:val="00020496"/>
    <w:rsid w:val="00020AAC"/>
    <w:rsid w:val="00021E66"/>
    <w:rsid w:val="00022181"/>
    <w:rsid w:val="00023880"/>
    <w:rsid w:val="00023E79"/>
    <w:rsid w:val="00025E45"/>
    <w:rsid w:val="00027BBD"/>
    <w:rsid w:val="00030871"/>
    <w:rsid w:val="000310F8"/>
    <w:rsid w:val="00031A93"/>
    <w:rsid w:val="0003277C"/>
    <w:rsid w:val="00032907"/>
    <w:rsid w:val="000336B2"/>
    <w:rsid w:val="00033713"/>
    <w:rsid w:val="00035036"/>
    <w:rsid w:val="00036FDA"/>
    <w:rsid w:val="00040D64"/>
    <w:rsid w:val="00041398"/>
    <w:rsid w:val="000417C5"/>
    <w:rsid w:val="00041E40"/>
    <w:rsid w:val="000429CE"/>
    <w:rsid w:val="0004437A"/>
    <w:rsid w:val="00044890"/>
    <w:rsid w:val="0004497D"/>
    <w:rsid w:val="0004574A"/>
    <w:rsid w:val="000466E8"/>
    <w:rsid w:val="000469B4"/>
    <w:rsid w:val="00046E4A"/>
    <w:rsid w:val="00051123"/>
    <w:rsid w:val="00051591"/>
    <w:rsid w:val="00051A1E"/>
    <w:rsid w:val="00053703"/>
    <w:rsid w:val="000561E9"/>
    <w:rsid w:val="000561FA"/>
    <w:rsid w:val="000568B2"/>
    <w:rsid w:val="0005735D"/>
    <w:rsid w:val="00057451"/>
    <w:rsid w:val="00057EE3"/>
    <w:rsid w:val="00060179"/>
    <w:rsid w:val="000605E1"/>
    <w:rsid w:val="00060E16"/>
    <w:rsid w:val="00061022"/>
    <w:rsid w:val="00061629"/>
    <w:rsid w:val="000630D9"/>
    <w:rsid w:val="000636DA"/>
    <w:rsid w:val="0006372E"/>
    <w:rsid w:val="000641CA"/>
    <w:rsid w:val="00064E86"/>
    <w:rsid w:val="00066288"/>
    <w:rsid w:val="00066CE1"/>
    <w:rsid w:val="000679C3"/>
    <w:rsid w:val="00067C3E"/>
    <w:rsid w:val="00073289"/>
    <w:rsid w:val="000736FE"/>
    <w:rsid w:val="00073941"/>
    <w:rsid w:val="000759AC"/>
    <w:rsid w:val="000805F0"/>
    <w:rsid w:val="00081B04"/>
    <w:rsid w:val="00081C5B"/>
    <w:rsid w:val="0008208D"/>
    <w:rsid w:val="0008250F"/>
    <w:rsid w:val="000827D9"/>
    <w:rsid w:val="000827FB"/>
    <w:rsid w:val="00083787"/>
    <w:rsid w:val="000846FD"/>
    <w:rsid w:val="000852DA"/>
    <w:rsid w:val="00085D09"/>
    <w:rsid w:val="00087A82"/>
    <w:rsid w:val="0009005E"/>
    <w:rsid w:val="00090074"/>
    <w:rsid w:val="00090F0B"/>
    <w:rsid w:val="00091582"/>
    <w:rsid w:val="00091A18"/>
    <w:rsid w:val="0009618D"/>
    <w:rsid w:val="00097DF0"/>
    <w:rsid w:val="000A1B2F"/>
    <w:rsid w:val="000A1B7E"/>
    <w:rsid w:val="000A2D26"/>
    <w:rsid w:val="000A2D63"/>
    <w:rsid w:val="000A3D50"/>
    <w:rsid w:val="000A592B"/>
    <w:rsid w:val="000A6493"/>
    <w:rsid w:val="000A7A37"/>
    <w:rsid w:val="000B1AB6"/>
    <w:rsid w:val="000B3593"/>
    <w:rsid w:val="000B46BF"/>
    <w:rsid w:val="000B4716"/>
    <w:rsid w:val="000B4ADE"/>
    <w:rsid w:val="000B4D5A"/>
    <w:rsid w:val="000B53E1"/>
    <w:rsid w:val="000B78BA"/>
    <w:rsid w:val="000B7BA0"/>
    <w:rsid w:val="000C248E"/>
    <w:rsid w:val="000C439E"/>
    <w:rsid w:val="000C6CE7"/>
    <w:rsid w:val="000C79C4"/>
    <w:rsid w:val="000D00EC"/>
    <w:rsid w:val="000D01E8"/>
    <w:rsid w:val="000D03B6"/>
    <w:rsid w:val="000D2C91"/>
    <w:rsid w:val="000D3274"/>
    <w:rsid w:val="000D3538"/>
    <w:rsid w:val="000D5DBC"/>
    <w:rsid w:val="000D6679"/>
    <w:rsid w:val="000E0517"/>
    <w:rsid w:val="000E1768"/>
    <w:rsid w:val="000E2F3A"/>
    <w:rsid w:val="000E3145"/>
    <w:rsid w:val="000E3E9C"/>
    <w:rsid w:val="000E46D9"/>
    <w:rsid w:val="000E59AD"/>
    <w:rsid w:val="000E5C0B"/>
    <w:rsid w:val="000E6B89"/>
    <w:rsid w:val="000E7071"/>
    <w:rsid w:val="000E73F8"/>
    <w:rsid w:val="000E772C"/>
    <w:rsid w:val="000E7BE7"/>
    <w:rsid w:val="000F1276"/>
    <w:rsid w:val="000F252B"/>
    <w:rsid w:val="000F33DB"/>
    <w:rsid w:val="000F3CDB"/>
    <w:rsid w:val="000F58D3"/>
    <w:rsid w:val="000F5C0B"/>
    <w:rsid w:val="000F628A"/>
    <w:rsid w:val="000F687A"/>
    <w:rsid w:val="000F7143"/>
    <w:rsid w:val="00100660"/>
    <w:rsid w:val="00101698"/>
    <w:rsid w:val="00101CBF"/>
    <w:rsid w:val="001020BF"/>
    <w:rsid w:val="001036D2"/>
    <w:rsid w:val="00103F78"/>
    <w:rsid w:val="00104418"/>
    <w:rsid w:val="00105603"/>
    <w:rsid w:val="00105C61"/>
    <w:rsid w:val="001071B1"/>
    <w:rsid w:val="0011272E"/>
    <w:rsid w:val="00112937"/>
    <w:rsid w:val="00112AFD"/>
    <w:rsid w:val="00114300"/>
    <w:rsid w:val="0011531A"/>
    <w:rsid w:val="001160C6"/>
    <w:rsid w:val="001164CB"/>
    <w:rsid w:val="00116C1F"/>
    <w:rsid w:val="0012028B"/>
    <w:rsid w:val="0012223A"/>
    <w:rsid w:val="00122F9E"/>
    <w:rsid w:val="00122FAB"/>
    <w:rsid w:val="001237E0"/>
    <w:rsid w:val="00124E15"/>
    <w:rsid w:val="0012582A"/>
    <w:rsid w:val="001260AC"/>
    <w:rsid w:val="00126B99"/>
    <w:rsid w:val="0013094F"/>
    <w:rsid w:val="00130E48"/>
    <w:rsid w:val="0013262A"/>
    <w:rsid w:val="00132B36"/>
    <w:rsid w:val="001341DB"/>
    <w:rsid w:val="00134B2D"/>
    <w:rsid w:val="00134E77"/>
    <w:rsid w:val="00136274"/>
    <w:rsid w:val="001379F1"/>
    <w:rsid w:val="001409D6"/>
    <w:rsid w:val="0014201F"/>
    <w:rsid w:val="001444FE"/>
    <w:rsid w:val="001478EF"/>
    <w:rsid w:val="00150516"/>
    <w:rsid w:val="001527EB"/>
    <w:rsid w:val="001530B4"/>
    <w:rsid w:val="00153757"/>
    <w:rsid w:val="00154A9F"/>
    <w:rsid w:val="00155759"/>
    <w:rsid w:val="00155C9F"/>
    <w:rsid w:val="00157B14"/>
    <w:rsid w:val="00157EEA"/>
    <w:rsid w:val="00161276"/>
    <w:rsid w:val="001625CB"/>
    <w:rsid w:val="00162A61"/>
    <w:rsid w:val="001632C4"/>
    <w:rsid w:val="00165710"/>
    <w:rsid w:val="00166061"/>
    <w:rsid w:val="00166974"/>
    <w:rsid w:val="001676B4"/>
    <w:rsid w:val="00170786"/>
    <w:rsid w:val="00171F8A"/>
    <w:rsid w:val="0017677A"/>
    <w:rsid w:val="0018170E"/>
    <w:rsid w:val="00181BA7"/>
    <w:rsid w:val="00182730"/>
    <w:rsid w:val="00183B23"/>
    <w:rsid w:val="0018476E"/>
    <w:rsid w:val="0018489B"/>
    <w:rsid w:val="00186336"/>
    <w:rsid w:val="00186E72"/>
    <w:rsid w:val="00187623"/>
    <w:rsid w:val="001879FB"/>
    <w:rsid w:val="00190019"/>
    <w:rsid w:val="00193654"/>
    <w:rsid w:val="00193991"/>
    <w:rsid w:val="00194521"/>
    <w:rsid w:val="001952A7"/>
    <w:rsid w:val="001963F8"/>
    <w:rsid w:val="001A051A"/>
    <w:rsid w:val="001A0974"/>
    <w:rsid w:val="001A1AF0"/>
    <w:rsid w:val="001A3785"/>
    <w:rsid w:val="001A3921"/>
    <w:rsid w:val="001A682B"/>
    <w:rsid w:val="001A78E3"/>
    <w:rsid w:val="001B245D"/>
    <w:rsid w:val="001B657A"/>
    <w:rsid w:val="001B7E54"/>
    <w:rsid w:val="001C0578"/>
    <w:rsid w:val="001C2EE2"/>
    <w:rsid w:val="001C366A"/>
    <w:rsid w:val="001C4620"/>
    <w:rsid w:val="001C5816"/>
    <w:rsid w:val="001C5DCC"/>
    <w:rsid w:val="001C635A"/>
    <w:rsid w:val="001C708B"/>
    <w:rsid w:val="001D03CC"/>
    <w:rsid w:val="001D1E5B"/>
    <w:rsid w:val="001D2ED7"/>
    <w:rsid w:val="001D3D32"/>
    <w:rsid w:val="001D4420"/>
    <w:rsid w:val="001D472B"/>
    <w:rsid w:val="001D6ABE"/>
    <w:rsid w:val="001E0522"/>
    <w:rsid w:val="001E080E"/>
    <w:rsid w:val="001E0DBE"/>
    <w:rsid w:val="001E13B4"/>
    <w:rsid w:val="001E2D7A"/>
    <w:rsid w:val="001E2E1D"/>
    <w:rsid w:val="001E2F85"/>
    <w:rsid w:val="001E5C05"/>
    <w:rsid w:val="001E72DD"/>
    <w:rsid w:val="001E7DF4"/>
    <w:rsid w:val="001F0051"/>
    <w:rsid w:val="001F149F"/>
    <w:rsid w:val="001F182F"/>
    <w:rsid w:val="001F1A45"/>
    <w:rsid w:val="001F1B36"/>
    <w:rsid w:val="001F2E70"/>
    <w:rsid w:val="001F30A0"/>
    <w:rsid w:val="001F30F6"/>
    <w:rsid w:val="001F573F"/>
    <w:rsid w:val="001F5EA7"/>
    <w:rsid w:val="001F6B3F"/>
    <w:rsid w:val="001F6C4B"/>
    <w:rsid w:val="002027B5"/>
    <w:rsid w:val="00204752"/>
    <w:rsid w:val="00206B21"/>
    <w:rsid w:val="0020725D"/>
    <w:rsid w:val="002073C7"/>
    <w:rsid w:val="00211F3F"/>
    <w:rsid w:val="0021278C"/>
    <w:rsid w:val="00213896"/>
    <w:rsid w:val="00214400"/>
    <w:rsid w:val="0021525C"/>
    <w:rsid w:val="00215D6D"/>
    <w:rsid w:val="00215D95"/>
    <w:rsid w:val="00216460"/>
    <w:rsid w:val="002171EC"/>
    <w:rsid w:val="0022042E"/>
    <w:rsid w:val="00220A0A"/>
    <w:rsid w:val="00221682"/>
    <w:rsid w:val="002219EF"/>
    <w:rsid w:val="002230D6"/>
    <w:rsid w:val="00223492"/>
    <w:rsid w:val="00226E0D"/>
    <w:rsid w:val="0022740D"/>
    <w:rsid w:val="00227470"/>
    <w:rsid w:val="0023002A"/>
    <w:rsid w:val="0023161A"/>
    <w:rsid w:val="002323C2"/>
    <w:rsid w:val="00232B0B"/>
    <w:rsid w:val="00232D54"/>
    <w:rsid w:val="0023356C"/>
    <w:rsid w:val="002358D8"/>
    <w:rsid w:val="00236855"/>
    <w:rsid w:val="00237C12"/>
    <w:rsid w:val="0024034A"/>
    <w:rsid w:val="002418C1"/>
    <w:rsid w:val="00241FB1"/>
    <w:rsid w:val="0024277D"/>
    <w:rsid w:val="00242F91"/>
    <w:rsid w:val="00244202"/>
    <w:rsid w:val="00244916"/>
    <w:rsid w:val="00245268"/>
    <w:rsid w:val="002456E6"/>
    <w:rsid w:val="0024626D"/>
    <w:rsid w:val="0024731D"/>
    <w:rsid w:val="002532F4"/>
    <w:rsid w:val="00254016"/>
    <w:rsid w:val="00254309"/>
    <w:rsid w:val="00256424"/>
    <w:rsid w:val="00260116"/>
    <w:rsid w:val="002619AE"/>
    <w:rsid w:val="002634D9"/>
    <w:rsid w:val="00264C8B"/>
    <w:rsid w:val="00264F9A"/>
    <w:rsid w:val="00265204"/>
    <w:rsid w:val="00266128"/>
    <w:rsid w:val="00266C00"/>
    <w:rsid w:val="00267722"/>
    <w:rsid w:val="00270A13"/>
    <w:rsid w:val="00273213"/>
    <w:rsid w:val="0027569E"/>
    <w:rsid w:val="002779B9"/>
    <w:rsid w:val="00280935"/>
    <w:rsid w:val="002828BC"/>
    <w:rsid w:val="00283DD5"/>
    <w:rsid w:val="0028573A"/>
    <w:rsid w:val="00285B1A"/>
    <w:rsid w:val="002862E6"/>
    <w:rsid w:val="0028691A"/>
    <w:rsid w:val="0028738A"/>
    <w:rsid w:val="00287458"/>
    <w:rsid w:val="002875A7"/>
    <w:rsid w:val="00290D92"/>
    <w:rsid w:val="00291CF0"/>
    <w:rsid w:val="00294F7C"/>
    <w:rsid w:val="00295B44"/>
    <w:rsid w:val="002A0CAD"/>
    <w:rsid w:val="002A29A9"/>
    <w:rsid w:val="002A2F2F"/>
    <w:rsid w:val="002A3F20"/>
    <w:rsid w:val="002A5311"/>
    <w:rsid w:val="002A5C7D"/>
    <w:rsid w:val="002A65DB"/>
    <w:rsid w:val="002A6796"/>
    <w:rsid w:val="002A7355"/>
    <w:rsid w:val="002A76BA"/>
    <w:rsid w:val="002B0487"/>
    <w:rsid w:val="002B0832"/>
    <w:rsid w:val="002B46E7"/>
    <w:rsid w:val="002B5D1C"/>
    <w:rsid w:val="002B5E8C"/>
    <w:rsid w:val="002B5F98"/>
    <w:rsid w:val="002B6E89"/>
    <w:rsid w:val="002B7F63"/>
    <w:rsid w:val="002C2099"/>
    <w:rsid w:val="002C2738"/>
    <w:rsid w:val="002C27A0"/>
    <w:rsid w:val="002C2F91"/>
    <w:rsid w:val="002C3A17"/>
    <w:rsid w:val="002C4EBF"/>
    <w:rsid w:val="002C6681"/>
    <w:rsid w:val="002C6FCF"/>
    <w:rsid w:val="002D15EF"/>
    <w:rsid w:val="002D1CBE"/>
    <w:rsid w:val="002D262B"/>
    <w:rsid w:val="002D2B6F"/>
    <w:rsid w:val="002D4CB1"/>
    <w:rsid w:val="002D53C7"/>
    <w:rsid w:val="002E400C"/>
    <w:rsid w:val="002E40AD"/>
    <w:rsid w:val="002E5AF5"/>
    <w:rsid w:val="002F0557"/>
    <w:rsid w:val="002F42D1"/>
    <w:rsid w:val="002F4D8D"/>
    <w:rsid w:val="002F6890"/>
    <w:rsid w:val="00300B2C"/>
    <w:rsid w:val="00301EBE"/>
    <w:rsid w:val="00304E43"/>
    <w:rsid w:val="003062D3"/>
    <w:rsid w:val="00307706"/>
    <w:rsid w:val="00307985"/>
    <w:rsid w:val="00307B37"/>
    <w:rsid w:val="00307E10"/>
    <w:rsid w:val="0031223F"/>
    <w:rsid w:val="003126AE"/>
    <w:rsid w:val="00315172"/>
    <w:rsid w:val="00315977"/>
    <w:rsid w:val="00315EC7"/>
    <w:rsid w:val="003162F3"/>
    <w:rsid w:val="0031688C"/>
    <w:rsid w:val="00317617"/>
    <w:rsid w:val="0032225E"/>
    <w:rsid w:val="003231C0"/>
    <w:rsid w:val="00324095"/>
    <w:rsid w:val="003254A7"/>
    <w:rsid w:val="003256F6"/>
    <w:rsid w:val="003262A1"/>
    <w:rsid w:val="00327570"/>
    <w:rsid w:val="00327AF0"/>
    <w:rsid w:val="003311B6"/>
    <w:rsid w:val="00331ACA"/>
    <w:rsid w:val="00331DA7"/>
    <w:rsid w:val="00332A0D"/>
    <w:rsid w:val="00333AA5"/>
    <w:rsid w:val="00333DB8"/>
    <w:rsid w:val="00334B57"/>
    <w:rsid w:val="00335672"/>
    <w:rsid w:val="003362A4"/>
    <w:rsid w:val="00337027"/>
    <w:rsid w:val="00337C1F"/>
    <w:rsid w:val="00340B43"/>
    <w:rsid w:val="00341DF2"/>
    <w:rsid w:val="0034412C"/>
    <w:rsid w:val="00344444"/>
    <w:rsid w:val="003477C8"/>
    <w:rsid w:val="00350675"/>
    <w:rsid w:val="00352158"/>
    <w:rsid w:val="0035256F"/>
    <w:rsid w:val="00353B2C"/>
    <w:rsid w:val="00353D06"/>
    <w:rsid w:val="0035448D"/>
    <w:rsid w:val="00357EE7"/>
    <w:rsid w:val="00360000"/>
    <w:rsid w:val="003617AD"/>
    <w:rsid w:val="00361F07"/>
    <w:rsid w:val="00361F17"/>
    <w:rsid w:val="00361F41"/>
    <w:rsid w:val="0036418F"/>
    <w:rsid w:val="00364BF5"/>
    <w:rsid w:val="003660C5"/>
    <w:rsid w:val="00374191"/>
    <w:rsid w:val="003758FA"/>
    <w:rsid w:val="003819EF"/>
    <w:rsid w:val="00382294"/>
    <w:rsid w:val="00383BDB"/>
    <w:rsid w:val="003841C7"/>
    <w:rsid w:val="00385DB5"/>
    <w:rsid w:val="00385F9D"/>
    <w:rsid w:val="00386ACD"/>
    <w:rsid w:val="00386C39"/>
    <w:rsid w:val="0038720F"/>
    <w:rsid w:val="00387426"/>
    <w:rsid w:val="00387534"/>
    <w:rsid w:val="0038763D"/>
    <w:rsid w:val="00387C85"/>
    <w:rsid w:val="00387C8A"/>
    <w:rsid w:val="00387D61"/>
    <w:rsid w:val="003905D0"/>
    <w:rsid w:val="00393D37"/>
    <w:rsid w:val="0039434E"/>
    <w:rsid w:val="00395C57"/>
    <w:rsid w:val="003A0198"/>
    <w:rsid w:val="003A055D"/>
    <w:rsid w:val="003A19B0"/>
    <w:rsid w:val="003A2928"/>
    <w:rsid w:val="003A32D2"/>
    <w:rsid w:val="003A42DA"/>
    <w:rsid w:val="003A455A"/>
    <w:rsid w:val="003A4813"/>
    <w:rsid w:val="003A67E6"/>
    <w:rsid w:val="003B0739"/>
    <w:rsid w:val="003B1F38"/>
    <w:rsid w:val="003B20D8"/>
    <w:rsid w:val="003B2F89"/>
    <w:rsid w:val="003B3562"/>
    <w:rsid w:val="003B46D4"/>
    <w:rsid w:val="003B4BDF"/>
    <w:rsid w:val="003B5307"/>
    <w:rsid w:val="003B5850"/>
    <w:rsid w:val="003B61E4"/>
    <w:rsid w:val="003B63B2"/>
    <w:rsid w:val="003B6640"/>
    <w:rsid w:val="003C2B4B"/>
    <w:rsid w:val="003C3F44"/>
    <w:rsid w:val="003C440B"/>
    <w:rsid w:val="003C7F5D"/>
    <w:rsid w:val="003D08C7"/>
    <w:rsid w:val="003D1ABF"/>
    <w:rsid w:val="003D2BE8"/>
    <w:rsid w:val="003D4169"/>
    <w:rsid w:val="003D4B82"/>
    <w:rsid w:val="003D4D59"/>
    <w:rsid w:val="003D5D00"/>
    <w:rsid w:val="003D5E3E"/>
    <w:rsid w:val="003D69C6"/>
    <w:rsid w:val="003D6C60"/>
    <w:rsid w:val="003E0A4F"/>
    <w:rsid w:val="003E15CF"/>
    <w:rsid w:val="003E1B40"/>
    <w:rsid w:val="003E1BA8"/>
    <w:rsid w:val="003E3441"/>
    <w:rsid w:val="003E34E6"/>
    <w:rsid w:val="003E379A"/>
    <w:rsid w:val="003E3CFA"/>
    <w:rsid w:val="003E43DA"/>
    <w:rsid w:val="003E5422"/>
    <w:rsid w:val="003E5BB4"/>
    <w:rsid w:val="003E5F11"/>
    <w:rsid w:val="003E6026"/>
    <w:rsid w:val="003E70F2"/>
    <w:rsid w:val="003F1982"/>
    <w:rsid w:val="003F1FA3"/>
    <w:rsid w:val="003F2849"/>
    <w:rsid w:val="003F285D"/>
    <w:rsid w:val="003F336E"/>
    <w:rsid w:val="003F3E3F"/>
    <w:rsid w:val="003F5246"/>
    <w:rsid w:val="003F5323"/>
    <w:rsid w:val="003F538F"/>
    <w:rsid w:val="003F5479"/>
    <w:rsid w:val="003F64AB"/>
    <w:rsid w:val="003F79C2"/>
    <w:rsid w:val="00400B3D"/>
    <w:rsid w:val="004023EF"/>
    <w:rsid w:val="00403186"/>
    <w:rsid w:val="00404CB6"/>
    <w:rsid w:val="0040548B"/>
    <w:rsid w:val="0040640C"/>
    <w:rsid w:val="00406894"/>
    <w:rsid w:val="00407147"/>
    <w:rsid w:val="00407418"/>
    <w:rsid w:val="00411EE8"/>
    <w:rsid w:val="00412393"/>
    <w:rsid w:val="0041398C"/>
    <w:rsid w:val="00413DBD"/>
    <w:rsid w:val="00414544"/>
    <w:rsid w:val="00415582"/>
    <w:rsid w:val="004161CD"/>
    <w:rsid w:val="00417020"/>
    <w:rsid w:val="004179EE"/>
    <w:rsid w:val="004225D3"/>
    <w:rsid w:val="00423966"/>
    <w:rsid w:val="004246A8"/>
    <w:rsid w:val="00424B79"/>
    <w:rsid w:val="00425800"/>
    <w:rsid w:val="0042733A"/>
    <w:rsid w:val="00431505"/>
    <w:rsid w:val="0043214D"/>
    <w:rsid w:val="00433530"/>
    <w:rsid w:val="00435650"/>
    <w:rsid w:val="00435B7E"/>
    <w:rsid w:val="00436205"/>
    <w:rsid w:val="00436F03"/>
    <w:rsid w:val="0043734D"/>
    <w:rsid w:val="00437A35"/>
    <w:rsid w:val="00441552"/>
    <w:rsid w:val="00443597"/>
    <w:rsid w:val="00443AB1"/>
    <w:rsid w:val="00444560"/>
    <w:rsid w:val="00444B34"/>
    <w:rsid w:val="00445EA9"/>
    <w:rsid w:val="0044725A"/>
    <w:rsid w:val="00447754"/>
    <w:rsid w:val="004504F8"/>
    <w:rsid w:val="00450F76"/>
    <w:rsid w:val="0045164C"/>
    <w:rsid w:val="00451CDE"/>
    <w:rsid w:val="00453368"/>
    <w:rsid w:val="00454171"/>
    <w:rsid w:val="00455397"/>
    <w:rsid w:val="00455EBE"/>
    <w:rsid w:val="004560AD"/>
    <w:rsid w:val="004606CF"/>
    <w:rsid w:val="00460EC6"/>
    <w:rsid w:val="004619C9"/>
    <w:rsid w:val="00461C22"/>
    <w:rsid w:val="00462BC6"/>
    <w:rsid w:val="00463CA6"/>
    <w:rsid w:val="00464324"/>
    <w:rsid w:val="00465DA9"/>
    <w:rsid w:val="00466509"/>
    <w:rsid w:val="004666AA"/>
    <w:rsid w:val="00467448"/>
    <w:rsid w:val="00467D4C"/>
    <w:rsid w:val="00470924"/>
    <w:rsid w:val="00473B14"/>
    <w:rsid w:val="00474142"/>
    <w:rsid w:val="00474AD0"/>
    <w:rsid w:val="00474F16"/>
    <w:rsid w:val="004750A5"/>
    <w:rsid w:val="004753BD"/>
    <w:rsid w:val="00475608"/>
    <w:rsid w:val="0047656B"/>
    <w:rsid w:val="00480002"/>
    <w:rsid w:val="004806CD"/>
    <w:rsid w:val="00480724"/>
    <w:rsid w:val="00480A8D"/>
    <w:rsid w:val="00480CD7"/>
    <w:rsid w:val="0048135C"/>
    <w:rsid w:val="00481548"/>
    <w:rsid w:val="004827E8"/>
    <w:rsid w:val="00482A6F"/>
    <w:rsid w:val="00484101"/>
    <w:rsid w:val="00484641"/>
    <w:rsid w:val="00484754"/>
    <w:rsid w:val="004876CE"/>
    <w:rsid w:val="004921F0"/>
    <w:rsid w:val="004921F2"/>
    <w:rsid w:val="0049241A"/>
    <w:rsid w:val="00492546"/>
    <w:rsid w:val="00493C3A"/>
    <w:rsid w:val="004941D5"/>
    <w:rsid w:val="004945ED"/>
    <w:rsid w:val="00496412"/>
    <w:rsid w:val="00496BEA"/>
    <w:rsid w:val="004A10EA"/>
    <w:rsid w:val="004A27BA"/>
    <w:rsid w:val="004A63E5"/>
    <w:rsid w:val="004A668B"/>
    <w:rsid w:val="004A7D13"/>
    <w:rsid w:val="004B1401"/>
    <w:rsid w:val="004B1CD6"/>
    <w:rsid w:val="004B1FC8"/>
    <w:rsid w:val="004B2FDD"/>
    <w:rsid w:val="004B355C"/>
    <w:rsid w:val="004B40CC"/>
    <w:rsid w:val="004B75BD"/>
    <w:rsid w:val="004B7989"/>
    <w:rsid w:val="004C582B"/>
    <w:rsid w:val="004C62EA"/>
    <w:rsid w:val="004C7B28"/>
    <w:rsid w:val="004D1814"/>
    <w:rsid w:val="004D5722"/>
    <w:rsid w:val="004D620D"/>
    <w:rsid w:val="004D6691"/>
    <w:rsid w:val="004D7A7C"/>
    <w:rsid w:val="004E2156"/>
    <w:rsid w:val="004E3832"/>
    <w:rsid w:val="004F31B8"/>
    <w:rsid w:val="004F4AE5"/>
    <w:rsid w:val="004F57C2"/>
    <w:rsid w:val="004F57C6"/>
    <w:rsid w:val="004F69C9"/>
    <w:rsid w:val="004F6EAB"/>
    <w:rsid w:val="004F797B"/>
    <w:rsid w:val="004F7A36"/>
    <w:rsid w:val="004F7AF9"/>
    <w:rsid w:val="004F7DF5"/>
    <w:rsid w:val="00502292"/>
    <w:rsid w:val="005030C4"/>
    <w:rsid w:val="00503104"/>
    <w:rsid w:val="005044FE"/>
    <w:rsid w:val="00504732"/>
    <w:rsid w:val="00504E7B"/>
    <w:rsid w:val="00505203"/>
    <w:rsid w:val="00506DCE"/>
    <w:rsid w:val="005120D7"/>
    <w:rsid w:val="00512F75"/>
    <w:rsid w:val="00513159"/>
    <w:rsid w:val="005132B5"/>
    <w:rsid w:val="005163A0"/>
    <w:rsid w:val="005177BD"/>
    <w:rsid w:val="005220B3"/>
    <w:rsid w:val="005220B7"/>
    <w:rsid w:val="00522257"/>
    <w:rsid w:val="005223DA"/>
    <w:rsid w:val="00522540"/>
    <w:rsid w:val="005234DC"/>
    <w:rsid w:val="00523628"/>
    <w:rsid w:val="00523AEE"/>
    <w:rsid w:val="00524AC2"/>
    <w:rsid w:val="00525B74"/>
    <w:rsid w:val="005267A3"/>
    <w:rsid w:val="00526C68"/>
    <w:rsid w:val="005324FC"/>
    <w:rsid w:val="005330D8"/>
    <w:rsid w:val="00533C0E"/>
    <w:rsid w:val="00537961"/>
    <w:rsid w:val="00542CEA"/>
    <w:rsid w:val="00543521"/>
    <w:rsid w:val="00543C4B"/>
    <w:rsid w:val="00543FB6"/>
    <w:rsid w:val="0054482F"/>
    <w:rsid w:val="00544CF6"/>
    <w:rsid w:val="00547AA3"/>
    <w:rsid w:val="0055000D"/>
    <w:rsid w:val="0055051C"/>
    <w:rsid w:val="00551DF7"/>
    <w:rsid w:val="005525A9"/>
    <w:rsid w:val="0055273E"/>
    <w:rsid w:val="00554960"/>
    <w:rsid w:val="00554BF3"/>
    <w:rsid w:val="0055502B"/>
    <w:rsid w:val="005554DA"/>
    <w:rsid w:val="005555FC"/>
    <w:rsid w:val="0055577B"/>
    <w:rsid w:val="005604E4"/>
    <w:rsid w:val="00560F89"/>
    <w:rsid w:val="00564D46"/>
    <w:rsid w:val="005671FB"/>
    <w:rsid w:val="00570106"/>
    <w:rsid w:val="00570A79"/>
    <w:rsid w:val="00571517"/>
    <w:rsid w:val="00575C1E"/>
    <w:rsid w:val="005763E0"/>
    <w:rsid w:val="00576671"/>
    <w:rsid w:val="00577AB8"/>
    <w:rsid w:val="00577C55"/>
    <w:rsid w:val="00577C57"/>
    <w:rsid w:val="005826F3"/>
    <w:rsid w:val="0058440E"/>
    <w:rsid w:val="0059088D"/>
    <w:rsid w:val="00591B89"/>
    <w:rsid w:val="00591DB7"/>
    <w:rsid w:val="0059239E"/>
    <w:rsid w:val="00592763"/>
    <w:rsid w:val="00592B1D"/>
    <w:rsid w:val="0059395A"/>
    <w:rsid w:val="005941BD"/>
    <w:rsid w:val="00595B0E"/>
    <w:rsid w:val="0059770E"/>
    <w:rsid w:val="00597C56"/>
    <w:rsid w:val="005A1194"/>
    <w:rsid w:val="005A33F9"/>
    <w:rsid w:val="005A3692"/>
    <w:rsid w:val="005A3A8F"/>
    <w:rsid w:val="005A3C63"/>
    <w:rsid w:val="005A531F"/>
    <w:rsid w:val="005A5A5C"/>
    <w:rsid w:val="005A6271"/>
    <w:rsid w:val="005A6513"/>
    <w:rsid w:val="005A6C70"/>
    <w:rsid w:val="005B2863"/>
    <w:rsid w:val="005B36FD"/>
    <w:rsid w:val="005B3C4F"/>
    <w:rsid w:val="005B4214"/>
    <w:rsid w:val="005B4CD5"/>
    <w:rsid w:val="005B566F"/>
    <w:rsid w:val="005B5C6C"/>
    <w:rsid w:val="005B6936"/>
    <w:rsid w:val="005B7257"/>
    <w:rsid w:val="005B7A70"/>
    <w:rsid w:val="005C035D"/>
    <w:rsid w:val="005C0759"/>
    <w:rsid w:val="005C094D"/>
    <w:rsid w:val="005C0D43"/>
    <w:rsid w:val="005C0EFF"/>
    <w:rsid w:val="005C23F8"/>
    <w:rsid w:val="005C2C8D"/>
    <w:rsid w:val="005C4301"/>
    <w:rsid w:val="005C51D5"/>
    <w:rsid w:val="005C631D"/>
    <w:rsid w:val="005D1472"/>
    <w:rsid w:val="005D1BBF"/>
    <w:rsid w:val="005D49E5"/>
    <w:rsid w:val="005D4D89"/>
    <w:rsid w:val="005D58CB"/>
    <w:rsid w:val="005D5BF4"/>
    <w:rsid w:val="005E1A45"/>
    <w:rsid w:val="005E3630"/>
    <w:rsid w:val="005E3891"/>
    <w:rsid w:val="005E5A3B"/>
    <w:rsid w:val="005E5B3A"/>
    <w:rsid w:val="005E5F62"/>
    <w:rsid w:val="005E7319"/>
    <w:rsid w:val="005E78C4"/>
    <w:rsid w:val="005F1692"/>
    <w:rsid w:val="005F19FE"/>
    <w:rsid w:val="005F21CB"/>
    <w:rsid w:val="005F35D9"/>
    <w:rsid w:val="005F3EF4"/>
    <w:rsid w:val="005F47FF"/>
    <w:rsid w:val="005F5169"/>
    <w:rsid w:val="005F558E"/>
    <w:rsid w:val="005F56E1"/>
    <w:rsid w:val="005F7485"/>
    <w:rsid w:val="005F7491"/>
    <w:rsid w:val="0060240F"/>
    <w:rsid w:val="006031D3"/>
    <w:rsid w:val="00604E77"/>
    <w:rsid w:val="006053C8"/>
    <w:rsid w:val="00605E08"/>
    <w:rsid w:val="00606277"/>
    <w:rsid w:val="00610F4B"/>
    <w:rsid w:val="00611B1B"/>
    <w:rsid w:val="00612381"/>
    <w:rsid w:val="006129BC"/>
    <w:rsid w:val="006144C4"/>
    <w:rsid w:val="0061469C"/>
    <w:rsid w:val="00614751"/>
    <w:rsid w:val="0061567A"/>
    <w:rsid w:val="0061589A"/>
    <w:rsid w:val="0061769A"/>
    <w:rsid w:val="00620190"/>
    <w:rsid w:val="00622817"/>
    <w:rsid w:val="00624AF5"/>
    <w:rsid w:val="00624CB9"/>
    <w:rsid w:val="006253FA"/>
    <w:rsid w:val="00625C0A"/>
    <w:rsid w:val="006263FC"/>
    <w:rsid w:val="00626740"/>
    <w:rsid w:val="00630AD6"/>
    <w:rsid w:val="00631A27"/>
    <w:rsid w:val="0063402A"/>
    <w:rsid w:val="006351B0"/>
    <w:rsid w:val="00635605"/>
    <w:rsid w:val="00636C7A"/>
    <w:rsid w:val="0063701D"/>
    <w:rsid w:val="00637F73"/>
    <w:rsid w:val="00640385"/>
    <w:rsid w:val="006446EA"/>
    <w:rsid w:val="006471CF"/>
    <w:rsid w:val="00647749"/>
    <w:rsid w:val="00650E05"/>
    <w:rsid w:val="00656D5B"/>
    <w:rsid w:val="00660760"/>
    <w:rsid w:val="00661E3F"/>
    <w:rsid w:val="0066246C"/>
    <w:rsid w:val="0066422C"/>
    <w:rsid w:val="006660FE"/>
    <w:rsid w:val="006671BB"/>
    <w:rsid w:val="00667B3B"/>
    <w:rsid w:val="00670B99"/>
    <w:rsid w:val="006714DE"/>
    <w:rsid w:val="00674014"/>
    <w:rsid w:val="00675303"/>
    <w:rsid w:val="00675768"/>
    <w:rsid w:val="006759E7"/>
    <w:rsid w:val="00675A9D"/>
    <w:rsid w:val="00681A6A"/>
    <w:rsid w:val="00682341"/>
    <w:rsid w:val="00682590"/>
    <w:rsid w:val="00682A58"/>
    <w:rsid w:val="0068448B"/>
    <w:rsid w:val="006849C0"/>
    <w:rsid w:val="00685180"/>
    <w:rsid w:val="00686202"/>
    <w:rsid w:val="00690F68"/>
    <w:rsid w:val="006919F7"/>
    <w:rsid w:val="006944F0"/>
    <w:rsid w:val="00695C4F"/>
    <w:rsid w:val="00697486"/>
    <w:rsid w:val="006A010C"/>
    <w:rsid w:val="006A3232"/>
    <w:rsid w:val="006A36FF"/>
    <w:rsid w:val="006A3C03"/>
    <w:rsid w:val="006A4879"/>
    <w:rsid w:val="006A5011"/>
    <w:rsid w:val="006A5E7C"/>
    <w:rsid w:val="006A6121"/>
    <w:rsid w:val="006A6285"/>
    <w:rsid w:val="006A7484"/>
    <w:rsid w:val="006A75E3"/>
    <w:rsid w:val="006A7D2E"/>
    <w:rsid w:val="006B07E4"/>
    <w:rsid w:val="006B0988"/>
    <w:rsid w:val="006B18C3"/>
    <w:rsid w:val="006B235C"/>
    <w:rsid w:val="006B3BC0"/>
    <w:rsid w:val="006B4E42"/>
    <w:rsid w:val="006B53D2"/>
    <w:rsid w:val="006B670E"/>
    <w:rsid w:val="006B7693"/>
    <w:rsid w:val="006C2AA9"/>
    <w:rsid w:val="006C3284"/>
    <w:rsid w:val="006C48BB"/>
    <w:rsid w:val="006C534B"/>
    <w:rsid w:val="006C65EA"/>
    <w:rsid w:val="006C6604"/>
    <w:rsid w:val="006C7ABF"/>
    <w:rsid w:val="006C7C8A"/>
    <w:rsid w:val="006D04AC"/>
    <w:rsid w:val="006D0A1B"/>
    <w:rsid w:val="006D25AA"/>
    <w:rsid w:val="006D293D"/>
    <w:rsid w:val="006D2BF7"/>
    <w:rsid w:val="006D3E72"/>
    <w:rsid w:val="006D5116"/>
    <w:rsid w:val="006D680A"/>
    <w:rsid w:val="006E264B"/>
    <w:rsid w:val="006E3230"/>
    <w:rsid w:val="006E48AB"/>
    <w:rsid w:val="006E7D30"/>
    <w:rsid w:val="006F07EB"/>
    <w:rsid w:val="006F1FAE"/>
    <w:rsid w:val="006F2DDE"/>
    <w:rsid w:val="006F3D2E"/>
    <w:rsid w:val="006F479E"/>
    <w:rsid w:val="006F4F9D"/>
    <w:rsid w:val="006F6ED7"/>
    <w:rsid w:val="006F71B1"/>
    <w:rsid w:val="007000AA"/>
    <w:rsid w:val="00700212"/>
    <w:rsid w:val="00701089"/>
    <w:rsid w:val="007010D7"/>
    <w:rsid w:val="00701BA5"/>
    <w:rsid w:val="0070256A"/>
    <w:rsid w:val="0070389C"/>
    <w:rsid w:val="00706A69"/>
    <w:rsid w:val="00706ADF"/>
    <w:rsid w:val="00707217"/>
    <w:rsid w:val="007116FD"/>
    <w:rsid w:val="007117D3"/>
    <w:rsid w:val="0071362E"/>
    <w:rsid w:val="007138D1"/>
    <w:rsid w:val="00714F88"/>
    <w:rsid w:val="00716107"/>
    <w:rsid w:val="0072298E"/>
    <w:rsid w:val="00724C25"/>
    <w:rsid w:val="00730607"/>
    <w:rsid w:val="0073108F"/>
    <w:rsid w:val="007314A8"/>
    <w:rsid w:val="007319F8"/>
    <w:rsid w:val="00731AF9"/>
    <w:rsid w:val="00731B3B"/>
    <w:rsid w:val="007327A3"/>
    <w:rsid w:val="007330A7"/>
    <w:rsid w:val="0073350C"/>
    <w:rsid w:val="00733ECD"/>
    <w:rsid w:val="00734528"/>
    <w:rsid w:val="00735929"/>
    <w:rsid w:val="00735F4C"/>
    <w:rsid w:val="00736F27"/>
    <w:rsid w:val="00736F9D"/>
    <w:rsid w:val="00741444"/>
    <w:rsid w:val="0074416F"/>
    <w:rsid w:val="00744FDE"/>
    <w:rsid w:val="007452AD"/>
    <w:rsid w:val="00745E3A"/>
    <w:rsid w:val="00746DEC"/>
    <w:rsid w:val="007474DD"/>
    <w:rsid w:val="00747DE5"/>
    <w:rsid w:val="00751264"/>
    <w:rsid w:val="00751F34"/>
    <w:rsid w:val="00753906"/>
    <w:rsid w:val="0075448F"/>
    <w:rsid w:val="0075459F"/>
    <w:rsid w:val="007554F6"/>
    <w:rsid w:val="00757D5A"/>
    <w:rsid w:val="0076063E"/>
    <w:rsid w:val="0076133D"/>
    <w:rsid w:val="007618D8"/>
    <w:rsid w:val="007645FA"/>
    <w:rsid w:val="00764D03"/>
    <w:rsid w:val="00764FEE"/>
    <w:rsid w:val="0076574D"/>
    <w:rsid w:val="007666C5"/>
    <w:rsid w:val="00773E01"/>
    <w:rsid w:val="00773F7A"/>
    <w:rsid w:val="0077439E"/>
    <w:rsid w:val="00774558"/>
    <w:rsid w:val="00775B6E"/>
    <w:rsid w:val="00776A7D"/>
    <w:rsid w:val="00777E00"/>
    <w:rsid w:val="00781C66"/>
    <w:rsid w:val="007825A0"/>
    <w:rsid w:val="00784555"/>
    <w:rsid w:val="007845E7"/>
    <w:rsid w:val="007855C0"/>
    <w:rsid w:val="00785A55"/>
    <w:rsid w:val="0078799C"/>
    <w:rsid w:val="00791784"/>
    <w:rsid w:val="0079179B"/>
    <w:rsid w:val="00791DE2"/>
    <w:rsid w:val="00792A44"/>
    <w:rsid w:val="00792C45"/>
    <w:rsid w:val="00792F48"/>
    <w:rsid w:val="0079569E"/>
    <w:rsid w:val="0079658B"/>
    <w:rsid w:val="00796B59"/>
    <w:rsid w:val="00796B61"/>
    <w:rsid w:val="0079732C"/>
    <w:rsid w:val="007A0806"/>
    <w:rsid w:val="007A0846"/>
    <w:rsid w:val="007A2F86"/>
    <w:rsid w:val="007A3D30"/>
    <w:rsid w:val="007A4BDB"/>
    <w:rsid w:val="007A76FE"/>
    <w:rsid w:val="007A7AE2"/>
    <w:rsid w:val="007B1D35"/>
    <w:rsid w:val="007B2B9A"/>
    <w:rsid w:val="007B2E0F"/>
    <w:rsid w:val="007B357C"/>
    <w:rsid w:val="007B3A02"/>
    <w:rsid w:val="007B617F"/>
    <w:rsid w:val="007B64CF"/>
    <w:rsid w:val="007B6742"/>
    <w:rsid w:val="007B6A37"/>
    <w:rsid w:val="007C0119"/>
    <w:rsid w:val="007C134A"/>
    <w:rsid w:val="007C2480"/>
    <w:rsid w:val="007C2853"/>
    <w:rsid w:val="007C3772"/>
    <w:rsid w:val="007C4350"/>
    <w:rsid w:val="007C4448"/>
    <w:rsid w:val="007C5632"/>
    <w:rsid w:val="007C566C"/>
    <w:rsid w:val="007C6830"/>
    <w:rsid w:val="007C78B5"/>
    <w:rsid w:val="007D0796"/>
    <w:rsid w:val="007D11AC"/>
    <w:rsid w:val="007D2BD7"/>
    <w:rsid w:val="007D2EF4"/>
    <w:rsid w:val="007D4215"/>
    <w:rsid w:val="007D6CB5"/>
    <w:rsid w:val="007D7AE5"/>
    <w:rsid w:val="007E259D"/>
    <w:rsid w:val="007E35FE"/>
    <w:rsid w:val="007E4C24"/>
    <w:rsid w:val="007E515F"/>
    <w:rsid w:val="007E53E5"/>
    <w:rsid w:val="007E5749"/>
    <w:rsid w:val="007E5902"/>
    <w:rsid w:val="007E6B94"/>
    <w:rsid w:val="007E7782"/>
    <w:rsid w:val="007E7FEE"/>
    <w:rsid w:val="007F01F7"/>
    <w:rsid w:val="007F05D4"/>
    <w:rsid w:val="007F0C87"/>
    <w:rsid w:val="007F10CE"/>
    <w:rsid w:val="007F163F"/>
    <w:rsid w:val="007F3BC0"/>
    <w:rsid w:val="007F4E8F"/>
    <w:rsid w:val="007F5379"/>
    <w:rsid w:val="007F5437"/>
    <w:rsid w:val="007F6AEA"/>
    <w:rsid w:val="007F7201"/>
    <w:rsid w:val="007F7C66"/>
    <w:rsid w:val="007F7FB7"/>
    <w:rsid w:val="00802596"/>
    <w:rsid w:val="008068E3"/>
    <w:rsid w:val="0080718F"/>
    <w:rsid w:val="00807CD6"/>
    <w:rsid w:val="00812687"/>
    <w:rsid w:val="00812749"/>
    <w:rsid w:val="00812BED"/>
    <w:rsid w:val="00813576"/>
    <w:rsid w:val="00815295"/>
    <w:rsid w:val="00815780"/>
    <w:rsid w:val="00816404"/>
    <w:rsid w:val="00820233"/>
    <w:rsid w:val="008212CB"/>
    <w:rsid w:val="00821ED4"/>
    <w:rsid w:val="008221A6"/>
    <w:rsid w:val="0082234F"/>
    <w:rsid w:val="00823819"/>
    <w:rsid w:val="00823ED4"/>
    <w:rsid w:val="0082409F"/>
    <w:rsid w:val="00824CDF"/>
    <w:rsid w:val="00826535"/>
    <w:rsid w:val="008275C6"/>
    <w:rsid w:val="0082772B"/>
    <w:rsid w:val="00827D87"/>
    <w:rsid w:val="00827F60"/>
    <w:rsid w:val="00830675"/>
    <w:rsid w:val="0083188D"/>
    <w:rsid w:val="00832AEE"/>
    <w:rsid w:val="008337D7"/>
    <w:rsid w:val="00833F5F"/>
    <w:rsid w:val="00834147"/>
    <w:rsid w:val="00834EFF"/>
    <w:rsid w:val="00835B5E"/>
    <w:rsid w:val="0083700A"/>
    <w:rsid w:val="0083719C"/>
    <w:rsid w:val="00837E99"/>
    <w:rsid w:val="0084242C"/>
    <w:rsid w:val="00844A63"/>
    <w:rsid w:val="0084514F"/>
    <w:rsid w:val="00846778"/>
    <w:rsid w:val="00847510"/>
    <w:rsid w:val="008507D1"/>
    <w:rsid w:val="008542A0"/>
    <w:rsid w:val="0085487C"/>
    <w:rsid w:val="008565DA"/>
    <w:rsid w:val="00856A1A"/>
    <w:rsid w:val="00856B52"/>
    <w:rsid w:val="008603C4"/>
    <w:rsid w:val="00862844"/>
    <w:rsid w:val="00863703"/>
    <w:rsid w:val="00863A16"/>
    <w:rsid w:val="00864677"/>
    <w:rsid w:val="00864B28"/>
    <w:rsid w:val="008651B4"/>
    <w:rsid w:val="00865626"/>
    <w:rsid w:val="00866A0A"/>
    <w:rsid w:val="00866C6D"/>
    <w:rsid w:val="0086781C"/>
    <w:rsid w:val="0086781E"/>
    <w:rsid w:val="008711A0"/>
    <w:rsid w:val="00871A3D"/>
    <w:rsid w:val="0087254B"/>
    <w:rsid w:val="00872897"/>
    <w:rsid w:val="00875528"/>
    <w:rsid w:val="00875872"/>
    <w:rsid w:val="0087790B"/>
    <w:rsid w:val="00880082"/>
    <w:rsid w:val="00881423"/>
    <w:rsid w:val="00881E86"/>
    <w:rsid w:val="00882621"/>
    <w:rsid w:val="0088768B"/>
    <w:rsid w:val="00887DCE"/>
    <w:rsid w:val="00891A27"/>
    <w:rsid w:val="00893C60"/>
    <w:rsid w:val="008940DB"/>
    <w:rsid w:val="00894609"/>
    <w:rsid w:val="008955F8"/>
    <w:rsid w:val="00895AB8"/>
    <w:rsid w:val="008A16D5"/>
    <w:rsid w:val="008A20C7"/>
    <w:rsid w:val="008A2A6D"/>
    <w:rsid w:val="008A300E"/>
    <w:rsid w:val="008A3341"/>
    <w:rsid w:val="008A4231"/>
    <w:rsid w:val="008A5107"/>
    <w:rsid w:val="008A6539"/>
    <w:rsid w:val="008A73F1"/>
    <w:rsid w:val="008B1002"/>
    <w:rsid w:val="008B2697"/>
    <w:rsid w:val="008B3AE0"/>
    <w:rsid w:val="008B49F9"/>
    <w:rsid w:val="008C032A"/>
    <w:rsid w:val="008C0921"/>
    <w:rsid w:val="008C0BF1"/>
    <w:rsid w:val="008C17C6"/>
    <w:rsid w:val="008C1E75"/>
    <w:rsid w:val="008C222D"/>
    <w:rsid w:val="008C234C"/>
    <w:rsid w:val="008C2FE7"/>
    <w:rsid w:val="008C3D05"/>
    <w:rsid w:val="008C3E3E"/>
    <w:rsid w:val="008C5689"/>
    <w:rsid w:val="008C56BC"/>
    <w:rsid w:val="008C6F30"/>
    <w:rsid w:val="008C708A"/>
    <w:rsid w:val="008D15F9"/>
    <w:rsid w:val="008D1C17"/>
    <w:rsid w:val="008D1D47"/>
    <w:rsid w:val="008D3519"/>
    <w:rsid w:val="008D44D2"/>
    <w:rsid w:val="008D54A8"/>
    <w:rsid w:val="008D5A6B"/>
    <w:rsid w:val="008D64AD"/>
    <w:rsid w:val="008D6C7A"/>
    <w:rsid w:val="008D7679"/>
    <w:rsid w:val="008D783F"/>
    <w:rsid w:val="008D78F8"/>
    <w:rsid w:val="008E1499"/>
    <w:rsid w:val="008E30F2"/>
    <w:rsid w:val="008E57BD"/>
    <w:rsid w:val="008E693F"/>
    <w:rsid w:val="008E7C66"/>
    <w:rsid w:val="008F1F48"/>
    <w:rsid w:val="008F2B29"/>
    <w:rsid w:val="008F3B1A"/>
    <w:rsid w:val="008F497F"/>
    <w:rsid w:val="008F4D0C"/>
    <w:rsid w:val="008F4FCB"/>
    <w:rsid w:val="008F55A1"/>
    <w:rsid w:val="0090208A"/>
    <w:rsid w:val="00902780"/>
    <w:rsid w:val="00902CAC"/>
    <w:rsid w:val="0090416F"/>
    <w:rsid w:val="009045C1"/>
    <w:rsid w:val="00905AB4"/>
    <w:rsid w:val="00905B71"/>
    <w:rsid w:val="00905D9E"/>
    <w:rsid w:val="009067DD"/>
    <w:rsid w:val="00906CE5"/>
    <w:rsid w:val="00910D55"/>
    <w:rsid w:val="0091371C"/>
    <w:rsid w:val="009144DF"/>
    <w:rsid w:val="0091580D"/>
    <w:rsid w:val="009169E6"/>
    <w:rsid w:val="009172A4"/>
    <w:rsid w:val="00920079"/>
    <w:rsid w:val="0092254B"/>
    <w:rsid w:val="009231C3"/>
    <w:rsid w:val="0092498C"/>
    <w:rsid w:val="00924A88"/>
    <w:rsid w:val="00924CAE"/>
    <w:rsid w:val="0092612D"/>
    <w:rsid w:val="009267E0"/>
    <w:rsid w:val="00930332"/>
    <w:rsid w:val="009322E1"/>
    <w:rsid w:val="00933557"/>
    <w:rsid w:val="00934355"/>
    <w:rsid w:val="00934E2C"/>
    <w:rsid w:val="00935329"/>
    <w:rsid w:val="00936C3B"/>
    <w:rsid w:val="00940AE8"/>
    <w:rsid w:val="00942F0E"/>
    <w:rsid w:val="00944419"/>
    <w:rsid w:val="0094526C"/>
    <w:rsid w:val="00945C9C"/>
    <w:rsid w:val="00945DE5"/>
    <w:rsid w:val="00946DCD"/>
    <w:rsid w:val="009472F5"/>
    <w:rsid w:val="009509CD"/>
    <w:rsid w:val="00951658"/>
    <w:rsid w:val="00951A48"/>
    <w:rsid w:val="00952C8F"/>
    <w:rsid w:val="0095530D"/>
    <w:rsid w:val="00955536"/>
    <w:rsid w:val="0095587C"/>
    <w:rsid w:val="00955983"/>
    <w:rsid w:val="00956805"/>
    <w:rsid w:val="009579C9"/>
    <w:rsid w:val="00961D1F"/>
    <w:rsid w:val="00961F90"/>
    <w:rsid w:val="00962C68"/>
    <w:rsid w:val="00963C2D"/>
    <w:rsid w:val="00964EC2"/>
    <w:rsid w:val="00965AA9"/>
    <w:rsid w:val="00967041"/>
    <w:rsid w:val="00970A56"/>
    <w:rsid w:val="009728C8"/>
    <w:rsid w:val="009734C7"/>
    <w:rsid w:val="00974885"/>
    <w:rsid w:val="00975BA9"/>
    <w:rsid w:val="009803EF"/>
    <w:rsid w:val="00981175"/>
    <w:rsid w:val="00981B3D"/>
    <w:rsid w:val="009821C3"/>
    <w:rsid w:val="009830AE"/>
    <w:rsid w:val="009836F3"/>
    <w:rsid w:val="009843C8"/>
    <w:rsid w:val="009844DC"/>
    <w:rsid w:val="0098660B"/>
    <w:rsid w:val="009919A3"/>
    <w:rsid w:val="00993323"/>
    <w:rsid w:val="00994401"/>
    <w:rsid w:val="00995AF5"/>
    <w:rsid w:val="00996011"/>
    <w:rsid w:val="009A075C"/>
    <w:rsid w:val="009A0BB2"/>
    <w:rsid w:val="009A1497"/>
    <w:rsid w:val="009A2C70"/>
    <w:rsid w:val="009A3BDE"/>
    <w:rsid w:val="009A40F7"/>
    <w:rsid w:val="009A437D"/>
    <w:rsid w:val="009A55C6"/>
    <w:rsid w:val="009A7418"/>
    <w:rsid w:val="009A758A"/>
    <w:rsid w:val="009B0510"/>
    <w:rsid w:val="009B13FF"/>
    <w:rsid w:val="009B1AD4"/>
    <w:rsid w:val="009B2BE3"/>
    <w:rsid w:val="009B36BD"/>
    <w:rsid w:val="009B3768"/>
    <w:rsid w:val="009B3A36"/>
    <w:rsid w:val="009B438A"/>
    <w:rsid w:val="009B5738"/>
    <w:rsid w:val="009B6374"/>
    <w:rsid w:val="009B6440"/>
    <w:rsid w:val="009B686C"/>
    <w:rsid w:val="009B6A60"/>
    <w:rsid w:val="009B6E4D"/>
    <w:rsid w:val="009B721C"/>
    <w:rsid w:val="009B7A3C"/>
    <w:rsid w:val="009B7AD0"/>
    <w:rsid w:val="009C0986"/>
    <w:rsid w:val="009C0BEA"/>
    <w:rsid w:val="009C0C51"/>
    <w:rsid w:val="009C3005"/>
    <w:rsid w:val="009C53AA"/>
    <w:rsid w:val="009C5D50"/>
    <w:rsid w:val="009C6C87"/>
    <w:rsid w:val="009C71FB"/>
    <w:rsid w:val="009D08C7"/>
    <w:rsid w:val="009D0C08"/>
    <w:rsid w:val="009D1B12"/>
    <w:rsid w:val="009D1E01"/>
    <w:rsid w:val="009D326E"/>
    <w:rsid w:val="009D3D4D"/>
    <w:rsid w:val="009D40C9"/>
    <w:rsid w:val="009D52E0"/>
    <w:rsid w:val="009D5976"/>
    <w:rsid w:val="009D726A"/>
    <w:rsid w:val="009D7B86"/>
    <w:rsid w:val="009E1605"/>
    <w:rsid w:val="009E1908"/>
    <w:rsid w:val="009E2850"/>
    <w:rsid w:val="009E2BDC"/>
    <w:rsid w:val="009E5B39"/>
    <w:rsid w:val="009E5E2B"/>
    <w:rsid w:val="009E7CFE"/>
    <w:rsid w:val="009F22B7"/>
    <w:rsid w:val="009F26F8"/>
    <w:rsid w:val="009F3006"/>
    <w:rsid w:val="009F42F3"/>
    <w:rsid w:val="00A01120"/>
    <w:rsid w:val="00A011C4"/>
    <w:rsid w:val="00A020AB"/>
    <w:rsid w:val="00A04105"/>
    <w:rsid w:val="00A0486C"/>
    <w:rsid w:val="00A06A47"/>
    <w:rsid w:val="00A07860"/>
    <w:rsid w:val="00A07A9F"/>
    <w:rsid w:val="00A10448"/>
    <w:rsid w:val="00A1116B"/>
    <w:rsid w:val="00A134CB"/>
    <w:rsid w:val="00A140E3"/>
    <w:rsid w:val="00A14E25"/>
    <w:rsid w:val="00A15298"/>
    <w:rsid w:val="00A15C9C"/>
    <w:rsid w:val="00A15E82"/>
    <w:rsid w:val="00A160F3"/>
    <w:rsid w:val="00A164C4"/>
    <w:rsid w:val="00A16D34"/>
    <w:rsid w:val="00A21EBE"/>
    <w:rsid w:val="00A2286D"/>
    <w:rsid w:val="00A234F4"/>
    <w:rsid w:val="00A240B9"/>
    <w:rsid w:val="00A261AD"/>
    <w:rsid w:val="00A26905"/>
    <w:rsid w:val="00A3019C"/>
    <w:rsid w:val="00A30237"/>
    <w:rsid w:val="00A31727"/>
    <w:rsid w:val="00A32510"/>
    <w:rsid w:val="00A32AA7"/>
    <w:rsid w:val="00A32F02"/>
    <w:rsid w:val="00A334A2"/>
    <w:rsid w:val="00A34A64"/>
    <w:rsid w:val="00A35174"/>
    <w:rsid w:val="00A368D1"/>
    <w:rsid w:val="00A37858"/>
    <w:rsid w:val="00A41FBB"/>
    <w:rsid w:val="00A42CC6"/>
    <w:rsid w:val="00A43051"/>
    <w:rsid w:val="00A44F61"/>
    <w:rsid w:val="00A46668"/>
    <w:rsid w:val="00A46B79"/>
    <w:rsid w:val="00A46F0F"/>
    <w:rsid w:val="00A47038"/>
    <w:rsid w:val="00A518C6"/>
    <w:rsid w:val="00A51B82"/>
    <w:rsid w:val="00A52DC5"/>
    <w:rsid w:val="00A52FEF"/>
    <w:rsid w:val="00A53FB2"/>
    <w:rsid w:val="00A5578B"/>
    <w:rsid w:val="00A57148"/>
    <w:rsid w:val="00A6004C"/>
    <w:rsid w:val="00A61731"/>
    <w:rsid w:val="00A6311D"/>
    <w:rsid w:val="00A6352F"/>
    <w:rsid w:val="00A63E68"/>
    <w:rsid w:val="00A64954"/>
    <w:rsid w:val="00A649AC"/>
    <w:rsid w:val="00A64B76"/>
    <w:rsid w:val="00A67204"/>
    <w:rsid w:val="00A67D9A"/>
    <w:rsid w:val="00A704F7"/>
    <w:rsid w:val="00A70C4E"/>
    <w:rsid w:val="00A721B6"/>
    <w:rsid w:val="00A72A9D"/>
    <w:rsid w:val="00A7371D"/>
    <w:rsid w:val="00A73F31"/>
    <w:rsid w:val="00A74062"/>
    <w:rsid w:val="00A7577F"/>
    <w:rsid w:val="00A760F2"/>
    <w:rsid w:val="00A77951"/>
    <w:rsid w:val="00A77A4D"/>
    <w:rsid w:val="00A80297"/>
    <w:rsid w:val="00A80CD9"/>
    <w:rsid w:val="00A81478"/>
    <w:rsid w:val="00A834D9"/>
    <w:rsid w:val="00A835B5"/>
    <w:rsid w:val="00A83C78"/>
    <w:rsid w:val="00A850C8"/>
    <w:rsid w:val="00A856ED"/>
    <w:rsid w:val="00A85745"/>
    <w:rsid w:val="00A86A15"/>
    <w:rsid w:val="00A878DC"/>
    <w:rsid w:val="00A90685"/>
    <w:rsid w:val="00A911BD"/>
    <w:rsid w:val="00A91BA9"/>
    <w:rsid w:val="00A92006"/>
    <w:rsid w:val="00A93136"/>
    <w:rsid w:val="00A93A67"/>
    <w:rsid w:val="00A93EF5"/>
    <w:rsid w:val="00A952EA"/>
    <w:rsid w:val="00A95440"/>
    <w:rsid w:val="00A956C3"/>
    <w:rsid w:val="00A9654E"/>
    <w:rsid w:val="00A9775E"/>
    <w:rsid w:val="00A97B7D"/>
    <w:rsid w:val="00AA07E2"/>
    <w:rsid w:val="00AA0E7E"/>
    <w:rsid w:val="00AA17DB"/>
    <w:rsid w:val="00AA2EEB"/>
    <w:rsid w:val="00AA58B4"/>
    <w:rsid w:val="00AA6E05"/>
    <w:rsid w:val="00AA703E"/>
    <w:rsid w:val="00AA78D8"/>
    <w:rsid w:val="00AB0215"/>
    <w:rsid w:val="00AB1358"/>
    <w:rsid w:val="00AB2F77"/>
    <w:rsid w:val="00AB4298"/>
    <w:rsid w:val="00AB46D8"/>
    <w:rsid w:val="00AB4A99"/>
    <w:rsid w:val="00AB4DC0"/>
    <w:rsid w:val="00AB5CA6"/>
    <w:rsid w:val="00AB7440"/>
    <w:rsid w:val="00AB7A31"/>
    <w:rsid w:val="00AC1457"/>
    <w:rsid w:val="00AC171C"/>
    <w:rsid w:val="00AC2390"/>
    <w:rsid w:val="00AC31EC"/>
    <w:rsid w:val="00AC3486"/>
    <w:rsid w:val="00AC4489"/>
    <w:rsid w:val="00AC45AD"/>
    <w:rsid w:val="00AC4EC4"/>
    <w:rsid w:val="00AC5885"/>
    <w:rsid w:val="00AC62CD"/>
    <w:rsid w:val="00AC704A"/>
    <w:rsid w:val="00AC7E3B"/>
    <w:rsid w:val="00AD0E1C"/>
    <w:rsid w:val="00AD2A41"/>
    <w:rsid w:val="00AD36AF"/>
    <w:rsid w:val="00AD59CE"/>
    <w:rsid w:val="00AD5FB9"/>
    <w:rsid w:val="00AD6F4C"/>
    <w:rsid w:val="00AD7F03"/>
    <w:rsid w:val="00AE0119"/>
    <w:rsid w:val="00AE212F"/>
    <w:rsid w:val="00AE262A"/>
    <w:rsid w:val="00AE3CA7"/>
    <w:rsid w:val="00AE4BF8"/>
    <w:rsid w:val="00AE50F5"/>
    <w:rsid w:val="00AE53B8"/>
    <w:rsid w:val="00AE5DF5"/>
    <w:rsid w:val="00AE7577"/>
    <w:rsid w:val="00AE799B"/>
    <w:rsid w:val="00AF2BD1"/>
    <w:rsid w:val="00AF30A5"/>
    <w:rsid w:val="00AF5FDA"/>
    <w:rsid w:val="00AF7071"/>
    <w:rsid w:val="00B00779"/>
    <w:rsid w:val="00B02601"/>
    <w:rsid w:val="00B03DC1"/>
    <w:rsid w:val="00B04210"/>
    <w:rsid w:val="00B046CF"/>
    <w:rsid w:val="00B05120"/>
    <w:rsid w:val="00B06E8B"/>
    <w:rsid w:val="00B10691"/>
    <w:rsid w:val="00B10C24"/>
    <w:rsid w:val="00B1126D"/>
    <w:rsid w:val="00B1244C"/>
    <w:rsid w:val="00B13780"/>
    <w:rsid w:val="00B14061"/>
    <w:rsid w:val="00B14D7B"/>
    <w:rsid w:val="00B15D94"/>
    <w:rsid w:val="00B1748F"/>
    <w:rsid w:val="00B20B82"/>
    <w:rsid w:val="00B20C5C"/>
    <w:rsid w:val="00B20DD0"/>
    <w:rsid w:val="00B22546"/>
    <w:rsid w:val="00B227C7"/>
    <w:rsid w:val="00B247A2"/>
    <w:rsid w:val="00B25658"/>
    <w:rsid w:val="00B26FFC"/>
    <w:rsid w:val="00B27A39"/>
    <w:rsid w:val="00B27AC6"/>
    <w:rsid w:val="00B3321A"/>
    <w:rsid w:val="00B33F20"/>
    <w:rsid w:val="00B3480F"/>
    <w:rsid w:val="00B34A29"/>
    <w:rsid w:val="00B34C92"/>
    <w:rsid w:val="00B34CF7"/>
    <w:rsid w:val="00B35C90"/>
    <w:rsid w:val="00B373E7"/>
    <w:rsid w:val="00B41FF3"/>
    <w:rsid w:val="00B42B28"/>
    <w:rsid w:val="00B43398"/>
    <w:rsid w:val="00B45674"/>
    <w:rsid w:val="00B4589B"/>
    <w:rsid w:val="00B45B9E"/>
    <w:rsid w:val="00B50A4C"/>
    <w:rsid w:val="00B5158D"/>
    <w:rsid w:val="00B5298A"/>
    <w:rsid w:val="00B53158"/>
    <w:rsid w:val="00B53E79"/>
    <w:rsid w:val="00B5430D"/>
    <w:rsid w:val="00B5479A"/>
    <w:rsid w:val="00B561A9"/>
    <w:rsid w:val="00B579DB"/>
    <w:rsid w:val="00B60903"/>
    <w:rsid w:val="00B6130C"/>
    <w:rsid w:val="00B619AE"/>
    <w:rsid w:val="00B6389A"/>
    <w:rsid w:val="00B65039"/>
    <w:rsid w:val="00B6516B"/>
    <w:rsid w:val="00B65CBD"/>
    <w:rsid w:val="00B70940"/>
    <w:rsid w:val="00B70C91"/>
    <w:rsid w:val="00B70D59"/>
    <w:rsid w:val="00B71D01"/>
    <w:rsid w:val="00B750BD"/>
    <w:rsid w:val="00B75532"/>
    <w:rsid w:val="00B75F89"/>
    <w:rsid w:val="00B77D66"/>
    <w:rsid w:val="00B77DE9"/>
    <w:rsid w:val="00B80E53"/>
    <w:rsid w:val="00B822C3"/>
    <w:rsid w:val="00B82E04"/>
    <w:rsid w:val="00B83061"/>
    <w:rsid w:val="00B8342D"/>
    <w:rsid w:val="00B8371D"/>
    <w:rsid w:val="00B83F58"/>
    <w:rsid w:val="00B87E58"/>
    <w:rsid w:val="00B919A9"/>
    <w:rsid w:val="00B923B2"/>
    <w:rsid w:val="00B93749"/>
    <w:rsid w:val="00B93ADE"/>
    <w:rsid w:val="00B93C8D"/>
    <w:rsid w:val="00B95487"/>
    <w:rsid w:val="00B97D45"/>
    <w:rsid w:val="00BA0251"/>
    <w:rsid w:val="00BA043A"/>
    <w:rsid w:val="00BA16FE"/>
    <w:rsid w:val="00BA1EA8"/>
    <w:rsid w:val="00BA1ED2"/>
    <w:rsid w:val="00BA2EBE"/>
    <w:rsid w:val="00BA43DC"/>
    <w:rsid w:val="00BA4959"/>
    <w:rsid w:val="00BA5209"/>
    <w:rsid w:val="00BA5AE3"/>
    <w:rsid w:val="00BA5F1F"/>
    <w:rsid w:val="00BA688B"/>
    <w:rsid w:val="00BB1D59"/>
    <w:rsid w:val="00BB2969"/>
    <w:rsid w:val="00BB6600"/>
    <w:rsid w:val="00BB6F4A"/>
    <w:rsid w:val="00BB7317"/>
    <w:rsid w:val="00BC0006"/>
    <w:rsid w:val="00BC0A88"/>
    <w:rsid w:val="00BC0BBF"/>
    <w:rsid w:val="00BC2134"/>
    <w:rsid w:val="00BC21B2"/>
    <w:rsid w:val="00BC2BC9"/>
    <w:rsid w:val="00BC3AF6"/>
    <w:rsid w:val="00BC3D37"/>
    <w:rsid w:val="00BC4A2F"/>
    <w:rsid w:val="00BC5340"/>
    <w:rsid w:val="00BC5C45"/>
    <w:rsid w:val="00BC6120"/>
    <w:rsid w:val="00BC7F3C"/>
    <w:rsid w:val="00BD00D9"/>
    <w:rsid w:val="00BD1AE5"/>
    <w:rsid w:val="00BD6109"/>
    <w:rsid w:val="00BD66D2"/>
    <w:rsid w:val="00BD6BF3"/>
    <w:rsid w:val="00BD7889"/>
    <w:rsid w:val="00BE0192"/>
    <w:rsid w:val="00BE01DC"/>
    <w:rsid w:val="00BE10FF"/>
    <w:rsid w:val="00BE1208"/>
    <w:rsid w:val="00BE1B8E"/>
    <w:rsid w:val="00BE1DC6"/>
    <w:rsid w:val="00BE423C"/>
    <w:rsid w:val="00BE4986"/>
    <w:rsid w:val="00BE5237"/>
    <w:rsid w:val="00BE5B97"/>
    <w:rsid w:val="00BE5E05"/>
    <w:rsid w:val="00BE6988"/>
    <w:rsid w:val="00BE69BB"/>
    <w:rsid w:val="00BF01CE"/>
    <w:rsid w:val="00BF1681"/>
    <w:rsid w:val="00BF225C"/>
    <w:rsid w:val="00BF25BA"/>
    <w:rsid w:val="00BF25F0"/>
    <w:rsid w:val="00BF4BEA"/>
    <w:rsid w:val="00BF60CE"/>
    <w:rsid w:val="00BF6FE7"/>
    <w:rsid w:val="00C0119E"/>
    <w:rsid w:val="00C01F64"/>
    <w:rsid w:val="00C028FF"/>
    <w:rsid w:val="00C035D1"/>
    <w:rsid w:val="00C05BA3"/>
    <w:rsid w:val="00C06F5A"/>
    <w:rsid w:val="00C121CE"/>
    <w:rsid w:val="00C13492"/>
    <w:rsid w:val="00C144EE"/>
    <w:rsid w:val="00C17478"/>
    <w:rsid w:val="00C21790"/>
    <w:rsid w:val="00C219E5"/>
    <w:rsid w:val="00C21D36"/>
    <w:rsid w:val="00C23E94"/>
    <w:rsid w:val="00C25661"/>
    <w:rsid w:val="00C261EF"/>
    <w:rsid w:val="00C27886"/>
    <w:rsid w:val="00C27952"/>
    <w:rsid w:val="00C33F84"/>
    <w:rsid w:val="00C34772"/>
    <w:rsid w:val="00C35026"/>
    <w:rsid w:val="00C350F6"/>
    <w:rsid w:val="00C409D1"/>
    <w:rsid w:val="00C41611"/>
    <w:rsid w:val="00C416C3"/>
    <w:rsid w:val="00C43D75"/>
    <w:rsid w:val="00C45D89"/>
    <w:rsid w:val="00C4785E"/>
    <w:rsid w:val="00C50AF0"/>
    <w:rsid w:val="00C50B63"/>
    <w:rsid w:val="00C51C8E"/>
    <w:rsid w:val="00C5346E"/>
    <w:rsid w:val="00C55533"/>
    <w:rsid w:val="00C569EC"/>
    <w:rsid w:val="00C57C7B"/>
    <w:rsid w:val="00C60291"/>
    <w:rsid w:val="00C606C7"/>
    <w:rsid w:val="00C61CC4"/>
    <w:rsid w:val="00C61F03"/>
    <w:rsid w:val="00C621A8"/>
    <w:rsid w:val="00C641D9"/>
    <w:rsid w:val="00C6522C"/>
    <w:rsid w:val="00C679E8"/>
    <w:rsid w:val="00C72020"/>
    <w:rsid w:val="00C721B4"/>
    <w:rsid w:val="00C73023"/>
    <w:rsid w:val="00C73C3F"/>
    <w:rsid w:val="00C75AA1"/>
    <w:rsid w:val="00C77602"/>
    <w:rsid w:val="00C77859"/>
    <w:rsid w:val="00C77C03"/>
    <w:rsid w:val="00C801A7"/>
    <w:rsid w:val="00C817A0"/>
    <w:rsid w:val="00C81C19"/>
    <w:rsid w:val="00C85684"/>
    <w:rsid w:val="00C90633"/>
    <w:rsid w:val="00C906C0"/>
    <w:rsid w:val="00C90F06"/>
    <w:rsid w:val="00C90FEF"/>
    <w:rsid w:val="00C910FA"/>
    <w:rsid w:val="00C913E4"/>
    <w:rsid w:val="00C915B5"/>
    <w:rsid w:val="00C915E9"/>
    <w:rsid w:val="00C92C13"/>
    <w:rsid w:val="00C955A1"/>
    <w:rsid w:val="00C96725"/>
    <w:rsid w:val="00C9764F"/>
    <w:rsid w:val="00C97AC0"/>
    <w:rsid w:val="00CA0974"/>
    <w:rsid w:val="00CA0AEA"/>
    <w:rsid w:val="00CA0E74"/>
    <w:rsid w:val="00CA1241"/>
    <w:rsid w:val="00CA2A85"/>
    <w:rsid w:val="00CA2FE4"/>
    <w:rsid w:val="00CA3368"/>
    <w:rsid w:val="00CA3482"/>
    <w:rsid w:val="00CA3D8F"/>
    <w:rsid w:val="00CA3FA8"/>
    <w:rsid w:val="00CB04D9"/>
    <w:rsid w:val="00CB0883"/>
    <w:rsid w:val="00CB1AF8"/>
    <w:rsid w:val="00CB2459"/>
    <w:rsid w:val="00CB333A"/>
    <w:rsid w:val="00CB579D"/>
    <w:rsid w:val="00CB73E7"/>
    <w:rsid w:val="00CC03F3"/>
    <w:rsid w:val="00CC155B"/>
    <w:rsid w:val="00CC16CB"/>
    <w:rsid w:val="00CC3A5B"/>
    <w:rsid w:val="00CC690C"/>
    <w:rsid w:val="00CD1488"/>
    <w:rsid w:val="00CD24EB"/>
    <w:rsid w:val="00CD3F0E"/>
    <w:rsid w:val="00CD4934"/>
    <w:rsid w:val="00CD5B56"/>
    <w:rsid w:val="00CD65AD"/>
    <w:rsid w:val="00CD6C75"/>
    <w:rsid w:val="00CE1B0B"/>
    <w:rsid w:val="00CE2784"/>
    <w:rsid w:val="00CE28A8"/>
    <w:rsid w:val="00CE2C68"/>
    <w:rsid w:val="00CE43E3"/>
    <w:rsid w:val="00CF0779"/>
    <w:rsid w:val="00CF16C4"/>
    <w:rsid w:val="00CF1AFF"/>
    <w:rsid w:val="00CF2A3B"/>
    <w:rsid w:val="00CF30B8"/>
    <w:rsid w:val="00CF3371"/>
    <w:rsid w:val="00CF6897"/>
    <w:rsid w:val="00CF6F7F"/>
    <w:rsid w:val="00CF6FF1"/>
    <w:rsid w:val="00CF7F7F"/>
    <w:rsid w:val="00D0056C"/>
    <w:rsid w:val="00D0271C"/>
    <w:rsid w:val="00D050F6"/>
    <w:rsid w:val="00D05576"/>
    <w:rsid w:val="00D0615A"/>
    <w:rsid w:val="00D06524"/>
    <w:rsid w:val="00D067F6"/>
    <w:rsid w:val="00D06BCB"/>
    <w:rsid w:val="00D10665"/>
    <w:rsid w:val="00D13CB7"/>
    <w:rsid w:val="00D1674C"/>
    <w:rsid w:val="00D179BF"/>
    <w:rsid w:val="00D2071F"/>
    <w:rsid w:val="00D20EB0"/>
    <w:rsid w:val="00D2148F"/>
    <w:rsid w:val="00D227B9"/>
    <w:rsid w:val="00D22EE8"/>
    <w:rsid w:val="00D245E1"/>
    <w:rsid w:val="00D24823"/>
    <w:rsid w:val="00D25907"/>
    <w:rsid w:val="00D269A5"/>
    <w:rsid w:val="00D26B9B"/>
    <w:rsid w:val="00D26D06"/>
    <w:rsid w:val="00D27095"/>
    <w:rsid w:val="00D27223"/>
    <w:rsid w:val="00D27539"/>
    <w:rsid w:val="00D304D0"/>
    <w:rsid w:val="00D33E8C"/>
    <w:rsid w:val="00D3423A"/>
    <w:rsid w:val="00D350BA"/>
    <w:rsid w:val="00D36899"/>
    <w:rsid w:val="00D3723B"/>
    <w:rsid w:val="00D40978"/>
    <w:rsid w:val="00D40EAA"/>
    <w:rsid w:val="00D41B58"/>
    <w:rsid w:val="00D43524"/>
    <w:rsid w:val="00D44C01"/>
    <w:rsid w:val="00D44CA9"/>
    <w:rsid w:val="00D45383"/>
    <w:rsid w:val="00D46603"/>
    <w:rsid w:val="00D46787"/>
    <w:rsid w:val="00D50B6D"/>
    <w:rsid w:val="00D54024"/>
    <w:rsid w:val="00D54DFE"/>
    <w:rsid w:val="00D550C5"/>
    <w:rsid w:val="00D554C8"/>
    <w:rsid w:val="00D55BED"/>
    <w:rsid w:val="00D56849"/>
    <w:rsid w:val="00D57107"/>
    <w:rsid w:val="00D61944"/>
    <w:rsid w:val="00D6216A"/>
    <w:rsid w:val="00D625CB"/>
    <w:rsid w:val="00D62B46"/>
    <w:rsid w:val="00D63D9F"/>
    <w:rsid w:val="00D64541"/>
    <w:rsid w:val="00D64A6D"/>
    <w:rsid w:val="00D65B4E"/>
    <w:rsid w:val="00D66673"/>
    <w:rsid w:val="00D679B3"/>
    <w:rsid w:val="00D70B78"/>
    <w:rsid w:val="00D71334"/>
    <w:rsid w:val="00D7139B"/>
    <w:rsid w:val="00D71BF6"/>
    <w:rsid w:val="00D74283"/>
    <w:rsid w:val="00D75048"/>
    <w:rsid w:val="00D77C43"/>
    <w:rsid w:val="00D77EE8"/>
    <w:rsid w:val="00D8065E"/>
    <w:rsid w:val="00D81ECB"/>
    <w:rsid w:val="00D82D7F"/>
    <w:rsid w:val="00D83C31"/>
    <w:rsid w:val="00D840D6"/>
    <w:rsid w:val="00D85032"/>
    <w:rsid w:val="00D902BE"/>
    <w:rsid w:val="00D91134"/>
    <w:rsid w:val="00D92183"/>
    <w:rsid w:val="00D922C4"/>
    <w:rsid w:val="00D92EEF"/>
    <w:rsid w:val="00D940A3"/>
    <w:rsid w:val="00D94996"/>
    <w:rsid w:val="00DA0385"/>
    <w:rsid w:val="00DA0F70"/>
    <w:rsid w:val="00DA1432"/>
    <w:rsid w:val="00DA1549"/>
    <w:rsid w:val="00DA1844"/>
    <w:rsid w:val="00DA1B76"/>
    <w:rsid w:val="00DA20AC"/>
    <w:rsid w:val="00DA2211"/>
    <w:rsid w:val="00DA2C3A"/>
    <w:rsid w:val="00DA3629"/>
    <w:rsid w:val="00DA4981"/>
    <w:rsid w:val="00DA4B64"/>
    <w:rsid w:val="00DA4F5D"/>
    <w:rsid w:val="00DA5246"/>
    <w:rsid w:val="00DA656B"/>
    <w:rsid w:val="00DA6BAC"/>
    <w:rsid w:val="00DA77E7"/>
    <w:rsid w:val="00DB028B"/>
    <w:rsid w:val="00DB07B4"/>
    <w:rsid w:val="00DB0B25"/>
    <w:rsid w:val="00DB2070"/>
    <w:rsid w:val="00DB252E"/>
    <w:rsid w:val="00DB278F"/>
    <w:rsid w:val="00DB3068"/>
    <w:rsid w:val="00DB47D9"/>
    <w:rsid w:val="00DC1464"/>
    <w:rsid w:val="00DC1798"/>
    <w:rsid w:val="00DC3499"/>
    <w:rsid w:val="00DC34F8"/>
    <w:rsid w:val="00DC6422"/>
    <w:rsid w:val="00DC65F8"/>
    <w:rsid w:val="00DC7B5E"/>
    <w:rsid w:val="00DD04C8"/>
    <w:rsid w:val="00DD163B"/>
    <w:rsid w:val="00DD206A"/>
    <w:rsid w:val="00DD30C0"/>
    <w:rsid w:val="00DD3BA4"/>
    <w:rsid w:val="00DD4EAC"/>
    <w:rsid w:val="00DD5055"/>
    <w:rsid w:val="00DD7BAC"/>
    <w:rsid w:val="00DD7C4C"/>
    <w:rsid w:val="00DE0A33"/>
    <w:rsid w:val="00DE2484"/>
    <w:rsid w:val="00DE365B"/>
    <w:rsid w:val="00DE4074"/>
    <w:rsid w:val="00DE4517"/>
    <w:rsid w:val="00DE61E9"/>
    <w:rsid w:val="00DE7466"/>
    <w:rsid w:val="00DF06B2"/>
    <w:rsid w:val="00DF0E54"/>
    <w:rsid w:val="00DF1A93"/>
    <w:rsid w:val="00DF4638"/>
    <w:rsid w:val="00DF4977"/>
    <w:rsid w:val="00DF4AD5"/>
    <w:rsid w:val="00DF5074"/>
    <w:rsid w:val="00DF569E"/>
    <w:rsid w:val="00DF5B1B"/>
    <w:rsid w:val="00DF6C05"/>
    <w:rsid w:val="00DF7631"/>
    <w:rsid w:val="00E00665"/>
    <w:rsid w:val="00E00A18"/>
    <w:rsid w:val="00E00BC3"/>
    <w:rsid w:val="00E02816"/>
    <w:rsid w:val="00E02A11"/>
    <w:rsid w:val="00E05364"/>
    <w:rsid w:val="00E05B9A"/>
    <w:rsid w:val="00E11BEE"/>
    <w:rsid w:val="00E120CF"/>
    <w:rsid w:val="00E1469D"/>
    <w:rsid w:val="00E146EC"/>
    <w:rsid w:val="00E146FE"/>
    <w:rsid w:val="00E1528D"/>
    <w:rsid w:val="00E156DE"/>
    <w:rsid w:val="00E15E9C"/>
    <w:rsid w:val="00E17A07"/>
    <w:rsid w:val="00E209C7"/>
    <w:rsid w:val="00E220AF"/>
    <w:rsid w:val="00E228C6"/>
    <w:rsid w:val="00E22C2B"/>
    <w:rsid w:val="00E23A08"/>
    <w:rsid w:val="00E24B5B"/>
    <w:rsid w:val="00E30210"/>
    <w:rsid w:val="00E314FF"/>
    <w:rsid w:val="00E31516"/>
    <w:rsid w:val="00E34DE6"/>
    <w:rsid w:val="00E414D1"/>
    <w:rsid w:val="00E421B5"/>
    <w:rsid w:val="00E425AE"/>
    <w:rsid w:val="00E42A88"/>
    <w:rsid w:val="00E44CB6"/>
    <w:rsid w:val="00E45147"/>
    <w:rsid w:val="00E45349"/>
    <w:rsid w:val="00E45B1A"/>
    <w:rsid w:val="00E5048C"/>
    <w:rsid w:val="00E504C6"/>
    <w:rsid w:val="00E50E36"/>
    <w:rsid w:val="00E52D10"/>
    <w:rsid w:val="00E53733"/>
    <w:rsid w:val="00E53A6F"/>
    <w:rsid w:val="00E54A81"/>
    <w:rsid w:val="00E54F81"/>
    <w:rsid w:val="00E55237"/>
    <w:rsid w:val="00E555B7"/>
    <w:rsid w:val="00E5616F"/>
    <w:rsid w:val="00E56E14"/>
    <w:rsid w:val="00E570C9"/>
    <w:rsid w:val="00E572BB"/>
    <w:rsid w:val="00E579F4"/>
    <w:rsid w:val="00E616FE"/>
    <w:rsid w:val="00E6257F"/>
    <w:rsid w:val="00E644A4"/>
    <w:rsid w:val="00E64D1B"/>
    <w:rsid w:val="00E64E9E"/>
    <w:rsid w:val="00E67434"/>
    <w:rsid w:val="00E67A9A"/>
    <w:rsid w:val="00E71B33"/>
    <w:rsid w:val="00E71BBE"/>
    <w:rsid w:val="00E73780"/>
    <w:rsid w:val="00E737F9"/>
    <w:rsid w:val="00E74987"/>
    <w:rsid w:val="00E77B27"/>
    <w:rsid w:val="00E81D35"/>
    <w:rsid w:val="00E83212"/>
    <w:rsid w:val="00E84231"/>
    <w:rsid w:val="00E8485E"/>
    <w:rsid w:val="00E84BF9"/>
    <w:rsid w:val="00E863FD"/>
    <w:rsid w:val="00E8666E"/>
    <w:rsid w:val="00E87034"/>
    <w:rsid w:val="00E87343"/>
    <w:rsid w:val="00E91AEE"/>
    <w:rsid w:val="00E922F3"/>
    <w:rsid w:val="00E9272D"/>
    <w:rsid w:val="00E932E9"/>
    <w:rsid w:val="00E94B65"/>
    <w:rsid w:val="00E94C52"/>
    <w:rsid w:val="00E94C67"/>
    <w:rsid w:val="00E95227"/>
    <w:rsid w:val="00E95A54"/>
    <w:rsid w:val="00E96151"/>
    <w:rsid w:val="00E96CCF"/>
    <w:rsid w:val="00E96D72"/>
    <w:rsid w:val="00E9787E"/>
    <w:rsid w:val="00EA00A1"/>
    <w:rsid w:val="00EA0847"/>
    <w:rsid w:val="00EA0DAC"/>
    <w:rsid w:val="00EA2D8D"/>
    <w:rsid w:val="00EA52F4"/>
    <w:rsid w:val="00EA5A96"/>
    <w:rsid w:val="00EA5C0B"/>
    <w:rsid w:val="00EA5FEC"/>
    <w:rsid w:val="00EA62AC"/>
    <w:rsid w:val="00EA6855"/>
    <w:rsid w:val="00EA7264"/>
    <w:rsid w:val="00EA72BA"/>
    <w:rsid w:val="00EA73C2"/>
    <w:rsid w:val="00EB4F81"/>
    <w:rsid w:val="00EB520B"/>
    <w:rsid w:val="00EB5A5D"/>
    <w:rsid w:val="00EC0E71"/>
    <w:rsid w:val="00EC286E"/>
    <w:rsid w:val="00EC34F0"/>
    <w:rsid w:val="00EC4924"/>
    <w:rsid w:val="00EC4C6D"/>
    <w:rsid w:val="00EC5C15"/>
    <w:rsid w:val="00EC5DE8"/>
    <w:rsid w:val="00EC5FC5"/>
    <w:rsid w:val="00EC6D8D"/>
    <w:rsid w:val="00EC79B9"/>
    <w:rsid w:val="00EC7BFA"/>
    <w:rsid w:val="00ED05F5"/>
    <w:rsid w:val="00ED1338"/>
    <w:rsid w:val="00ED1B55"/>
    <w:rsid w:val="00ED22A8"/>
    <w:rsid w:val="00ED311F"/>
    <w:rsid w:val="00ED4571"/>
    <w:rsid w:val="00ED5FA4"/>
    <w:rsid w:val="00ED6BE0"/>
    <w:rsid w:val="00ED7CC0"/>
    <w:rsid w:val="00EE2165"/>
    <w:rsid w:val="00EE3172"/>
    <w:rsid w:val="00EE3971"/>
    <w:rsid w:val="00EE4FC6"/>
    <w:rsid w:val="00EE552F"/>
    <w:rsid w:val="00EE7D95"/>
    <w:rsid w:val="00EF05AD"/>
    <w:rsid w:val="00EF52C5"/>
    <w:rsid w:val="00EF65B0"/>
    <w:rsid w:val="00EF7483"/>
    <w:rsid w:val="00EF7E9D"/>
    <w:rsid w:val="00EF7F46"/>
    <w:rsid w:val="00F00743"/>
    <w:rsid w:val="00F00B23"/>
    <w:rsid w:val="00F03566"/>
    <w:rsid w:val="00F05853"/>
    <w:rsid w:val="00F06921"/>
    <w:rsid w:val="00F07BFF"/>
    <w:rsid w:val="00F10CA5"/>
    <w:rsid w:val="00F131E7"/>
    <w:rsid w:val="00F1388D"/>
    <w:rsid w:val="00F13C0C"/>
    <w:rsid w:val="00F13F94"/>
    <w:rsid w:val="00F20B4A"/>
    <w:rsid w:val="00F2125E"/>
    <w:rsid w:val="00F21FB6"/>
    <w:rsid w:val="00F24759"/>
    <w:rsid w:val="00F24B28"/>
    <w:rsid w:val="00F24D12"/>
    <w:rsid w:val="00F307C7"/>
    <w:rsid w:val="00F31F0B"/>
    <w:rsid w:val="00F34903"/>
    <w:rsid w:val="00F353BB"/>
    <w:rsid w:val="00F35683"/>
    <w:rsid w:val="00F35804"/>
    <w:rsid w:val="00F44AD8"/>
    <w:rsid w:val="00F46B3B"/>
    <w:rsid w:val="00F46C78"/>
    <w:rsid w:val="00F4701E"/>
    <w:rsid w:val="00F472DC"/>
    <w:rsid w:val="00F47646"/>
    <w:rsid w:val="00F47F28"/>
    <w:rsid w:val="00F53540"/>
    <w:rsid w:val="00F553F0"/>
    <w:rsid w:val="00F556A0"/>
    <w:rsid w:val="00F5704D"/>
    <w:rsid w:val="00F626EA"/>
    <w:rsid w:val="00F654A6"/>
    <w:rsid w:val="00F6630D"/>
    <w:rsid w:val="00F6695D"/>
    <w:rsid w:val="00F679E7"/>
    <w:rsid w:val="00F72127"/>
    <w:rsid w:val="00F72E75"/>
    <w:rsid w:val="00F73026"/>
    <w:rsid w:val="00F7452E"/>
    <w:rsid w:val="00F77BD2"/>
    <w:rsid w:val="00F803F6"/>
    <w:rsid w:val="00F842DD"/>
    <w:rsid w:val="00F84A88"/>
    <w:rsid w:val="00F84AA1"/>
    <w:rsid w:val="00F84BFC"/>
    <w:rsid w:val="00F85514"/>
    <w:rsid w:val="00F85936"/>
    <w:rsid w:val="00F85EBE"/>
    <w:rsid w:val="00F87791"/>
    <w:rsid w:val="00F906B6"/>
    <w:rsid w:val="00F90960"/>
    <w:rsid w:val="00F92047"/>
    <w:rsid w:val="00F9347A"/>
    <w:rsid w:val="00F9406B"/>
    <w:rsid w:val="00F940EF"/>
    <w:rsid w:val="00F955E5"/>
    <w:rsid w:val="00FA0C8D"/>
    <w:rsid w:val="00FA2709"/>
    <w:rsid w:val="00FA3C74"/>
    <w:rsid w:val="00FA4148"/>
    <w:rsid w:val="00FA4234"/>
    <w:rsid w:val="00FA4E33"/>
    <w:rsid w:val="00FA6C2D"/>
    <w:rsid w:val="00FB14AA"/>
    <w:rsid w:val="00FB2447"/>
    <w:rsid w:val="00FB2C23"/>
    <w:rsid w:val="00FB379C"/>
    <w:rsid w:val="00FB4E81"/>
    <w:rsid w:val="00FB745D"/>
    <w:rsid w:val="00FB7967"/>
    <w:rsid w:val="00FB7E21"/>
    <w:rsid w:val="00FC2049"/>
    <w:rsid w:val="00FC35BC"/>
    <w:rsid w:val="00FC4262"/>
    <w:rsid w:val="00FC47AE"/>
    <w:rsid w:val="00FC59A2"/>
    <w:rsid w:val="00FC7CB7"/>
    <w:rsid w:val="00FD0065"/>
    <w:rsid w:val="00FD0194"/>
    <w:rsid w:val="00FD0372"/>
    <w:rsid w:val="00FD1E71"/>
    <w:rsid w:val="00FD6B38"/>
    <w:rsid w:val="00FD6DCA"/>
    <w:rsid w:val="00FD6EED"/>
    <w:rsid w:val="00FE00A8"/>
    <w:rsid w:val="00FE264C"/>
    <w:rsid w:val="00FE286A"/>
    <w:rsid w:val="00FE4602"/>
    <w:rsid w:val="00FE500C"/>
    <w:rsid w:val="00FE5A59"/>
    <w:rsid w:val="00FE5B0A"/>
    <w:rsid w:val="00FE5E03"/>
    <w:rsid w:val="00FE657A"/>
    <w:rsid w:val="00FE7D4E"/>
    <w:rsid w:val="00FF0088"/>
    <w:rsid w:val="00FF140B"/>
    <w:rsid w:val="00FF2585"/>
    <w:rsid w:val="00FF2A45"/>
    <w:rsid w:val="00FF5C2C"/>
    <w:rsid w:val="00FF5EE3"/>
    <w:rsid w:val="00FF75AE"/>
    <w:rsid w:val="00FF7959"/>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B1567C7"/>
  <w15:docId w15:val="{932AB5CB-7637-4859-8A2B-F25D6877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F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6E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1 Char,Heading 2 Char Char Char,Heading 2 Char1 Char Char Char,Heading 2 Char Char Char Char Char,Heading 2 Char1 Char Char Char Char Char,Heading 2 Char Char Char Char Char Char Char,2 headline,h"/>
    <w:basedOn w:val="Normal"/>
    <w:next w:val="Normal"/>
    <w:link w:val="Heading2Char"/>
    <w:unhideWhenUsed/>
    <w:qFormat/>
    <w:rsid w:val="00016E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not bold Ariel"/>
    <w:basedOn w:val="Normal"/>
    <w:next w:val="Normal"/>
    <w:link w:val="Heading3Char"/>
    <w:unhideWhenUsed/>
    <w:qFormat/>
    <w:rsid w:val="00016E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6E8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16E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16E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16E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16E8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16E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E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Char1 Char Char,Heading 2 Char Char Char Char,Heading 2 Char1 Char Char Char Char,Heading 2 Char Char Char Char Char Char,Heading 2 Char1 Char Char Char Char Char Char,Heading 2 Char Char Char Char Char Char Char Char,h Char"/>
    <w:basedOn w:val="DefaultParagraphFont"/>
    <w:link w:val="Heading2"/>
    <w:rsid w:val="00016E86"/>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 not bold Ariel Char"/>
    <w:basedOn w:val="DefaultParagraphFont"/>
    <w:link w:val="Heading3"/>
    <w:rsid w:val="00016E8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16E8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016E8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016E8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016E8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016E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16E8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016E86"/>
    <w:rPr>
      <w:color w:val="0000FF"/>
      <w:u w:val="single"/>
    </w:rPr>
  </w:style>
  <w:style w:type="paragraph" w:styleId="Header">
    <w:name w:val="header"/>
    <w:basedOn w:val="Normal"/>
    <w:link w:val="HeaderChar"/>
    <w:unhideWhenUsed/>
    <w:rsid w:val="00016E86"/>
    <w:pPr>
      <w:tabs>
        <w:tab w:val="center" w:pos="4680"/>
        <w:tab w:val="right" w:pos="9360"/>
      </w:tabs>
    </w:pPr>
  </w:style>
  <w:style w:type="character" w:customStyle="1" w:styleId="HeaderChar">
    <w:name w:val="Header Char"/>
    <w:basedOn w:val="DefaultParagraphFont"/>
    <w:link w:val="Header"/>
    <w:uiPriority w:val="99"/>
    <w:semiHidden/>
    <w:rsid w:val="00016E86"/>
    <w:rPr>
      <w:rFonts w:ascii="Times New Roman" w:eastAsia="Times New Roman" w:hAnsi="Times New Roman" w:cs="Times New Roman"/>
      <w:sz w:val="24"/>
      <w:szCs w:val="24"/>
    </w:rPr>
  </w:style>
  <w:style w:type="paragraph" w:styleId="Footer">
    <w:name w:val="footer"/>
    <w:basedOn w:val="Normal"/>
    <w:link w:val="FooterChar"/>
    <w:unhideWhenUsed/>
    <w:rsid w:val="00016E86"/>
    <w:pPr>
      <w:tabs>
        <w:tab w:val="center" w:pos="4680"/>
        <w:tab w:val="right" w:pos="9360"/>
      </w:tabs>
    </w:pPr>
  </w:style>
  <w:style w:type="character" w:customStyle="1" w:styleId="FooterChar">
    <w:name w:val="Footer Char"/>
    <w:basedOn w:val="DefaultParagraphFont"/>
    <w:link w:val="Footer"/>
    <w:rsid w:val="00016E86"/>
    <w:rPr>
      <w:rFonts w:ascii="Times New Roman" w:eastAsia="Times New Roman" w:hAnsi="Times New Roman" w:cs="Times New Roman"/>
      <w:sz w:val="24"/>
      <w:szCs w:val="24"/>
    </w:rPr>
  </w:style>
  <w:style w:type="paragraph" w:styleId="ListParagraph">
    <w:name w:val="List Paragraph"/>
    <w:basedOn w:val="Normal"/>
    <w:uiPriority w:val="34"/>
    <w:qFormat/>
    <w:rsid w:val="0022042E"/>
    <w:pPr>
      <w:numPr>
        <w:numId w:val="2"/>
      </w:numPr>
      <w:overflowPunct w:val="0"/>
      <w:autoSpaceDE w:val="0"/>
      <w:autoSpaceDN w:val="0"/>
      <w:adjustRightInd w:val="0"/>
      <w:spacing w:before="240" w:after="60"/>
      <w:textAlignment w:val="baseline"/>
    </w:pPr>
    <w:rPr>
      <w:b/>
    </w:rPr>
  </w:style>
  <w:style w:type="paragraph" w:styleId="BalloonText">
    <w:name w:val="Balloon Text"/>
    <w:basedOn w:val="Normal"/>
    <w:link w:val="BalloonTextChar"/>
    <w:semiHidden/>
    <w:unhideWhenUsed/>
    <w:rsid w:val="0022042E"/>
    <w:rPr>
      <w:rFonts w:ascii="Tahoma" w:hAnsi="Tahoma" w:cs="Tahoma"/>
      <w:sz w:val="16"/>
      <w:szCs w:val="16"/>
    </w:rPr>
  </w:style>
  <w:style w:type="character" w:customStyle="1" w:styleId="BalloonTextChar">
    <w:name w:val="Balloon Text Char"/>
    <w:basedOn w:val="DefaultParagraphFont"/>
    <w:link w:val="BalloonText"/>
    <w:uiPriority w:val="99"/>
    <w:semiHidden/>
    <w:rsid w:val="0022042E"/>
    <w:rPr>
      <w:rFonts w:ascii="Tahoma" w:eastAsia="Times New Roman" w:hAnsi="Tahoma" w:cs="Tahoma"/>
      <w:sz w:val="16"/>
      <w:szCs w:val="16"/>
    </w:rPr>
  </w:style>
  <w:style w:type="paragraph" w:styleId="TOC1">
    <w:name w:val="toc 1"/>
    <w:basedOn w:val="Normal"/>
    <w:next w:val="Normal"/>
    <w:autoRedefine/>
    <w:uiPriority w:val="39"/>
    <w:unhideWhenUsed/>
    <w:rsid w:val="005B4214"/>
    <w:pPr>
      <w:spacing w:before="120" w:after="120"/>
    </w:pPr>
    <w:rPr>
      <w:rFonts w:ascii="Arial" w:hAnsi="Arial"/>
      <w:b/>
      <w:sz w:val="20"/>
    </w:rPr>
  </w:style>
  <w:style w:type="paragraph" w:styleId="TOC2">
    <w:name w:val="toc 2"/>
    <w:basedOn w:val="Normal"/>
    <w:next w:val="Normal"/>
    <w:autoRedefine/>
    <w:uiPriority w:val="39"/>
    <w:unhideWhenUsed/>
    <w:rsid w:val="005B4214"/>
    <w:pPr>
      <w:tabs>
        <w:tab w:val="left" w:pos="960"/>
        <w:tab w:val="right" w:leader="dot" w:pos="9350"/>
      </w:tabs>
      <w:ind w:left="245"/>
    </w:pPr>
    <w:rPr>
      <w:rFonts w:ascii="Arial" w:hAnsi="Arial"/>
      <w:sz w:val="20"/>
    </w:rPr>
  </w:style>
  <w:style w:type="paragraph" w:customStyle="1" w:styleId="TableofContents">
    <w:name w:val="Table of Contents"/>
    <w:basedOn w:val="TOC1"/>
    <w:link w:val="TableofContentsChar"/>
    <w:qFormat/>
    <w:rsid w:val="002D53C7"/>
    <w:pPr>
      <w:tabs>
        <w:tab w:val="left" w:pos="480"/>
        <w:tab w:val="right" w:leader="dot" w:pos="9350"/>
      </w:tabs>
      <w:overflowPunct w:val="0"/>
      <w:autoSpaceDE w:val="0"/>
      <w:autoSpaceDN w:val="0"/>
      <w:adjustRightInd w:val="0"/>
      <w:textAlignment w:val="baseline"/>
    </w:pPr>
    <w:rPr>
      <w:rFonts w:cs="Arial"/>
      <w:bCs/>
      <w:noProof/>
      <w:szCs w:val="28"/>
    </w:rPr>
  </w:style>
  <w:style w:type="character" w:customStyle="1" w:styleId="TableofContentsChar">
    <w:name w:val="Table of Contents Char"/>
    <w:basedOn w:val="DefaultParagraphFont"/>
    <w:link w:val="TableofContents"/>
    <w:rsid w:val="002D53C7"/>
    <w:rPr>
      <w:rFonts w:ascii="Calibri" w:eastAsia="Times New Roman" w:hAnsi="Calibri" w:cs="Arial"/>
      <w:b/>
      <w:bCs/>
      <w:noProof/>
      <w:szCs w:val="28"/>
    </w:rPr>
  </w:style>
  <w:style w:type="paragraph" w:customStyle="1" w:styleId="Heading2Para">
    <w:name w:val="Heading 2 Para"/>
    <w:basedOn w:val="Normal"/>
    <w:rsid w:val="001237E0"/>
    <w:pPr>
      <w:spacing w:before="120"/>
      <w:ind w:left="1440" w:hanging="720"/>
    </w:pPr>
    <w:rPr>
      <w:sz w:val="22"/>
      <w:szCs w:val="20"/>
    </w:rPr>
  </w:style>
  <w:style w:type="paragraph" w:styleId="BodyTextIndent2">
    <w:name w:val="Body Text Indent 2"/>
    <w:basedOn w:val="Normal"/>
    <w:link w:val="BodyTextIndent2Char"/>
    <w:rsid w:val="001237E0"/>
    <w:pPr>
      <w:tabs>
        <w:tab w:val="left" w:pos="0"/>
      </w:tabs>
      <w:suppressAutoHyphens/>
      <w:ind w:left="720"/>
      <w:jc w:val="both"/>
    </w:pPr>
    <w:rPr>
      <w:spacing w:val="-2"/>
    </w:rPr>
  </w:style>
  <w:style w:type="character" w:customStyle="1" w:styleId="BodyTextIndent2Char">
    <w:name w:val="Body Text Indent 2 Char"/>
    <w:basedOn w:val="DefaultParagraphFont"/>
    <w:link w:val="BodyTextIndent2"/>
    <w:rsid w:val="001237E0"/>
    <w:rPr>
      <w:rFonts w:ascii="Times New Roman" w:eastAsia="Times New Roman" w:hAnsi="Times New Roman" w:cs="Times New Roman"/>
      <w:spacing w:val="-2"/>
      <w:sz w:val="24"/>
      <w:szCs w:val="24"/>
    </w:rPr>
  </w:style>
  <w:style w:type="paragraph" w:styleId="BodyTextIndent">
    <w:name w:val="Body Text Indent"/>
    <w:basedOn w:val="Normal"/>
    <w:link w:val="BodyTextIndentChar"/>
    <w:rsid w:val="001237E0"/>
    <w:pPr>
      <w:spacing w:before="120"/>
      <w:ind w:left="720"/>
    </w:pPr>
    <w:rPr>
      <w:sz w:val="22"/>
    </w:rPr>
  </w:style>
  <w:style w:type="character" w:customStyle="1" w:styleId="BodyTextIndentChar">
    <w:name w:val="Body Text Indent Char"/>
    <w:basedOn w:val="DefaultParagraphFont"/>
    <w:link w:val="BodyTextIndent"/>
    <w:rsid w:val="001237E0"/>
    <w:rPr>
      <w:rFonts w:ascii="Times New Roman" w:eastAsia="Times New Roman" w:hAnsi="Times New Roman" w:cs="Times New Roman"/>
      <w:szCs w:val="24"/>
    </w:rPr>
  </w:style>
  <w:style w:type="paragraph" w:customStyle="1" w:styleId="Body2">
    <w:name w:val="Body 2"/>
    <w:basedOn w:val="Normal"/>
    <w:rsid w:val="001237E0"/>
    <w:pPr>
      <w:keepLines/>
      <w:spacing w:before="120" w:after="60"/>
      <w:ind w:left="1080"/>
    </w:pPr>
    <w:rPr>
      <w:kern w:val="28"/>
      <w:sz w:val="22"/>
      <w:szCs w:val="20"/>
    </w:rPr>
  </w:style>
  <w:style w:type="paragraph" w:customStyle="1" w:styleId="Heading3para">
    <w:name w:val="Heading 3 para"/>
    <w:basedOn w:val="Normal"/>
    <w:rsid w:val="001237E0"/>
    <w:pPr>
      <w:ind w:left="1440"/>
    </w:pPr>
    <w:rPr>
      <w:sz w:val="22"/>
      <w:szCs w:val="20"/>
    </w:rPr>
  </w:style>
  <w:style w:type="paragraph" w:styleId="BodyTextIndent3">
    <w:name w:val="Body Text Indent 3"/>
    <w:basedOn w:val="Normal"/>
    <w:link w:val="BodyTextIndent3Char"/>
    <w:rsid w:val="001237E0"/>
    <w:pPr>
      <w:ind w:left="2160"/>
    </w:pPr>
  </w:style>
  <w:style w:type="character" w:customStyle="1" w:styleId="BodyTextIndent3Char">
    <w:name w:val="Body Text Indent 3 Char"/>
    <w:basedOn w:val="DefaultParagraphFont"/>
    <w:link w:val="BodyTextIndent3"/>
    <w:rsid w:val="001237E0"/>
    <w:rPr>
      <w:rFonts w:ascii="Times New Roman" w:eastAsia="Times New Roman" w:hAnsi="Times New Roman" w:cs="Times New Roman"/>
      <w:sz w:val="24"/>
      <w:szCs w:val="24"/>
    </w:rPr>
  </w:style>
  <w:style w:type="paragraph" w:customStyle="1" w:styleId="Explanation">
    <w:name w:val="Explanation"/>
    <w:basedOn w:val="Normal"/>
    <w:rsid w:val="001237E0"/>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rsid w:val="001237E0"/>
    <w:pPr>
      <w:keepNext/>
      <w:keepLines w:val="0"/>
      <w:spacing w:before="240"/>
      <w:ind w:left="1440"/>
    </w:pPr>
    <w:rPr>
      <w:noProof/>
      <w:sz w:val="24"/>
    </w:rPr>
  </w:style>
  <w:style w:type="character" w:customStyle="1" w:styleId="CommentTextChar">
    <w:name w:val="Comment Text Char"/>
    <w:basedOn w:val="DefaultParagraphFont"/>
    <w:link w:val="CommentText"/>
    <w:rsid w:val="001237E0"/>
    <w:rPr>
      <w:rFonts w:ascii="Times New Roman" w:eastAsia="Times New Roman" w:hAnsi="Times New Roman" w:cs="Times New Roman"/>
      <w:sz w:val="20"/>
      <w:szCs w:val="20"/>
    </w:rPr>
  </w:style>
  <w:style w:type="paragraph" w:styleId="CommentText">
    <w:name w:val="annotation text"/>
    <w:basedOn w:val="Normal"/>
    <w:link w:val="CommentTextChar"/>
    <w:rsid w:val="001237E0"/>
    <w:rPr>
      <w:sz w:val="20"/>
      <w:szCs w:val="20"/>
    </w:rPr>
  </w:style>
  <w:style w:type="paragraph" w:customStyle="1" w:styleId="Definitions">
    <w:name w:val="Definitions"/>
    <w:basedOn w:val="Normal"/>
    <w:rsid w:val="001237E0"/>
    <w:pPr>
      <w:spacing w:after="180"/>
      <w:ind w:left="720"/>
    </w:pPr>
    <w:rPr>
      <w:sz w:val="22"/>
      <w:szCs w:val="20"/>
    </w:rPr>
  </w:style>
  <w:style w:type="paragraph" w:customStyle="1" w:styleId="Table">
    <w:name w:val="Table"/>
    <w:basedOn w:val="Normal"/>
    <w:rsid w:val="001237E0"/>
    <w:pPr>
      <w:keepLines/>
      <w:tabs>
        <w:tab w:val="left" w:leader="dot" w:pos="6120"/>
      </w:tabs>
    </w:pPr>
    <w:rPr>
      <w:kern w:val="28"/>
      <w:sz w:val="22"/>
      <w:szCs w:val="20"/>
    </w:rPr>
  </w:style>
  <w:style w:type="paragraph" w:customStyle="1" w:styleId="Heading1para">
    <w:name w:val="Heading 1 para"/>
    <w:link w:val="Heading1paraChar"/>
    <w:rsid w:val="001237E0"/>
    <w:pPr>
      <w:spacing w:before="120" w:after="120" w:line="240" w:lineRule="auto"/>
      <w:ind w:left="360"/>
    </w:pPr>
    <w:rPr>
      <w:rFonts w:ascii="Times New Roman" w:eastAsia="Times New Roman" w:hAnsi="Times New Roman" w:cs="Times New Roman"/>
      <w:szCs w:val="20"/>
    </w:rPr>
  </w:style>
  <w:style w:type="paragraph" w:styleId="NormalIndent">
    <w:name w:val="Normal Indent"/>
    <w:basedOn w:val="Normal"/>
    <w:rsid w:val="001237E0"/>
    <w:pPr>
      <w:ind w:left="1440"/>
    </w:pPr>
    <w:rPr>
      <w:szCs w:val="20"/>
    </w:rPr>
  </w:style>
  <w:style w:type="character" w:styleId="FollowedHyperlink">
    <w:name w:val="FollowedHyperlink"/>
    <w:basedOn w:val="DefaultParagraphFont"/>
    <w:rsid w:val="001237E0"/>
    <w:rPr>
      <w:color w:val="800080"/>
      <w:u w:val="single"/>
    </w:rPr>
  </w:style>
  <w:style w:type="paragraph" w:styleId="Title">
    <w:name w:val="Title"/>
    <w:basedOn w:val="Normal"/>
    <w:link w:val="TitleChar"/>
    <w:uiPriority w:val="10"/>
    <w:qFormat/>
    <w:rsid w:val="001237E0"/>
    <w:pPr>
      <w:spacing w:before="240" w:after="60"/>
      <w:ind w:left="720"/>
      <w:jc w:val="center"/>
    </w:pPr>
    <w:rPr>
      <w:b/>
      <w:kern w:val="28"/>
      <w:sz w:val="32"/>
      <w:szCs w:val="20"/>
    </w:rPr>
  </w:style>
  <w:style w:type="character" w:customStyle="1" w:styleId="TitleChar">
    <w:name w:val="Title Char"/>
    <w:basedOn w:val="DefaultParagraphFont"/>
    <w:link w:val="Title"/>
    <w:uiPriority w:val="10"/>
    <w:rsid w:val="001237E0"/>
    <w:rPr>
      <w:rFonts w:ascii="Times New Roman" w:eastAsia="Times New Roman" w:hAnsi="Times New Roman" w:cs="Times New Roman"/>
      <w:b/>
      <w:kern w:val="28"/>
      <w:sz w:val="32"/>
      <w:szCs w:val="20"/>
    </w:rPr>
  </w:style>
  <w:style w:type="paragraph" w:customStyle="1" w:styleId="Body1">
    <w:name w:val="Body 1"/>
    <w:basedOn w:val="Heading1"/>
    <w:rsid w:val="001237E0"/>
    <w:pPr>
      <w:keepNext w:val="0"/>
      <w:tabs>
        <w:tab w:val="num" w:pos="432"/>
      </w:tabs>
      <w:spacing w:before="120" w:after="60"/>
      <w:ind w:left="432"/>
      <w:outlineLvl w:val="9"/>
    </w:pPr>
    <w:rPr>
      <w:rFonts w:ascii="Times New Roman" w:eastAsia="Times New Roman" w:hAnsi="Times New Roman" w:cs="Times New Roman"/>
      <w:b w:val="0"/>
      <w:bCs w:val="0"/>
      <w:color w:val="auto"/>
      <w:kern w:val="28"/>
      <w:sz w:val="22"/>
      <w:szCs w:val="20"/>
    </w:rPr>
  </w:style>
  <w:style w:type="paragraph" w:styleId="List0">
    <w:name w:val="List"/>
    <w:basedOn w:val="Normal"/>
    <w:autoRedefine/>
    <w:rsid w:val="001237E0"/>
    <w:pPr>
      <w:numPr>
        <w:numId w:val="3"/>
      </w:numPr>
      <w:tabs>
        <w:tab w:val="clear" w:pos="1440"/>
        <w:tab w:val="num" w:pos="1080"/>
      </w:tabs>
      <w:overflowPunct w:val="0"/>
      <w:autoSpaceDE w:val="0"/>
      <w:autoSpaceDN w:val="0"/>
      <w:adjustRightInd w:val="0"/>
      <w:spacing w:before="120" w:after="120"/>
      <w:textAlignment w:val="baseline"/>
    </w:pPr>
    <w:rPr>
      <w:bCs/>
      <w:sz w:val="22"/>
      <w:szCs w:val="20"/>
    </w:rPr>
  </w:style>
  <w:style w:type="paragraph" w:customStyle="1" w:styleId="NormalIndent1">
    <w:name w:val="Normal Indent 1"/>
    <w:basedOn w:val="Normal"/>
    <w:rsid w:val="001237E0"/>
    <w:pPr>
      <w:overflowPunct w:val="0"/>
      <w:autoSpaceDE w:val="0"/>
      <w:autoSpaceDN w:val="0"/>
      <w:adjustRightInd w:val="0"/>
      <w:spacing w:after="120"/>
      <w:ind w:left="1440"/>
      <w:textAlignment w:val="baseline"/>
    </w:pPr>
    <w:rPr>
      <w:szCs w:val="20"/>
    </w:rPr>
  </w:style>
  <w:style w:type="character" w:styleId="PageNumber">
    <w:name w:val="page number"/>
    <w:basedOn w:val="DefaultParagraphFont"/>
    <w:rsid w:val="001237E0"/>
  </w:style>
  <w:style w:type="paragraph" w:styleId="NormalWeb">
    <w:name w:val="Normal (Web)"/>
    <w:basedOn w:val="Normal"/>
    <w:uiPriority w:val="99"/>
    <w:rsid w:val="001237E0"/>
    <w:pPr>
      <w:spacing w:before="100" w:beforeAutospacing="1" w:after="100" w:afterAutospacing="1"/>
    </w:pPr>
    <w:rPr>
      <w:rFonts w:ascii="Arial Unicode MS" w:eastAsia="Arial Unicode MS" w:hAnsi="Arial Unicode MS" w:cs="Arial Unicode MS"/>
    </w:rPr>
  </w:style>
  <w:style w:type="paragraph" w:customStyle="1" w:styleId="Heading1Para0">
    <w:name w:val="Heading 1 Para"/>
    <w:basedOn w:val="Normal"/>
    <w:rsid w:val="001237E0"/>
    <w:pPr>
      <w:widowControl w:val="0"/>
      <w:ind w:left="720"/>
    </w:pPr>
    <w:rPr>
      <w:szCs w:val="20"/>
    </w:rPr>
  </w:style>
  <w:style w:type="paragraph" w:customStyle="1" w:styleId="BannerHeading1">
    <w:name w:val="Banner Heading 1"/>
    <w:basedOn w:val="Normal"/>
    <w:rsid w:val="001237E0"/>
    <w:pPr>
      <w:jc w:val="center"/>
    </w:pPr>
    <w:rPr>
      <w:rFonts w:ascii="CG Times (W1)" w:hAnsi="CG Times (W1)"/>
      <w:b/>
      <w:smallCaps/>
      <w:color w:val="000080"/>
      <w:szCs w:val="20"/>
    </w:rPr>
  </w:style>
  <w:style w:type="paragraph" w:styleId="BodyText">
    <w:name w:val="Body Text"/>
    <w:basedOn w:val="Normal"/>
    <w:link w:val="BodyTextChar"/>
    <w:rsid w:val="001237E0"/>
    <w:pPr>
      <w:spacing w:before="60" w:after="60"/>
      <w:jc w:val="right"/>
    </w:pPr>
    <w:rPr>
      <w:sz w:val="22"/>
    </w:rPr>
  </w:style>
  <w:style w:type="character" w:customStyle="1" w:styleId="BodyTextChar">
    <w:name w:val="Body Text Char"/>
    <w:basedOn w:val="DefaultParagraphFont"/>
    <w:link w:val="BodyText"/>
    <w:rsid w:val="001237E0"/>
    <w:rPr>
      <w:rFonts w:ascii="Times New Roman" w:eastAsia="Times New Roman" w:hAnsi="Times New Roman" w:cs="Times New Roman"/>
      <w:szCs w:val="24"/>
    </w:rPr>
  </w:style>
  <w:style w:type="paragraph" w:styleId="TOC4">
    <w:name w:val="toc 4"/>
    <w:basedOn w:val="Normal"/>
    <w:next w:val="Normal"/>
    <w:autoRedefine/>
    <w:uiPriority w:val="39"/>
    <w:rsid w:val="001237E0"/>
    <w:pPr>
      <w:ind w:left="720"/>
    </w:pPr>
  </w:style>
  <w:style w:type="paragraph" w:styleId="TOC5">
    <w:name w:val="toc 5"/>
    <w:basedOn w:val="Normal"/>
    <w:next w:val="Normal"/>
    <w:autoRedefine/>
    <w:uiPriority w:val="39"/>
    <w:rsid w:val="001237E0"/>
    <w:pPr>
      <w:ind w:left="960"/>
    </w:pPr>
  </w:style>
  <w:style w:type="paragraph" w:customStyle="1" w:styleId="heading2para0">
    <w:name w:val="heading2para"/>
    <w:basedOn w:val="Normal"/>
    <w:rsid w:val="001237E0"/>
    <w:pPr>
      <w:spacing w:before="120"/>
      <w:ind w:left="1440"/>
    </w:pPr>
    <w:rPr>
      <w:rFonts w:eastAsia="Arial Unicode MS"/>
    </w:rPr>
  </w:style>
  <w:style w:type="paragraph" w:styleId="BodyText2">
    <w:name w:val="Body Text 2"/>
    <w:basedOn w:val="Normal"/>
    <w:link w:val="BodyText2Char"/>
    <w:rsid w:val="001237E0"/>
    <w:pPr>
      <w:spacing w:before="60"/>
    </w:pPr>
    <w:rPr>
      <w:i/>
      <w:iCs/>
      <w:color w:val="FF0000"/>
      <w:sz w:val="22"/>
    </w:rPr>
  </w:style>
  <w:style w:type="character" w:customStyle="1" w:styleId="BodyText2Char">
    <w:name w:val="Body Text 2 Char"/>
    <w:basedOn w:val="DefaultParagraphFont"/>
    <w:link w:val="BodyText2"/>
    <w:rsid w:val="001237E0"/>
    <w:rPr>
      <w:rFonts w:ascii="Times New Roman" w:eastAsia="Times New Roman" w:hAnsi="Times New Roman" w:cs="Times New Roman"/>
      <w:i/>
      <w:iCs/>
      <w:color w:val="FF0000"/>
      <w:szCs w:val="24"/>
    </w:rPr>
  </w:style>
  <w:style w:type="paragraph" w:styleId="Caption">
    <w:name w:val="caption"/>
    <w:basedOn w:val="Normal"/>
    <w:next w:val="Normal"/>
    <w:qFormat/>
    <w:rsid w:val="001237E0"/>
    <w:pPr>
      <w:spacing w:before="120" w:after="120"/>
      <w:ind w:left="720"/>
    </w:pPr>
    <w:rPr>
      <w:b/>
      <w:bCs/>
      <w:sz w:val="22"/>
    </w:rPr>
  </w:style>
  <w:style w:type="paragraph" w:styleId="Index1">
    <w:name w:val="index 1"/>
    <w:basedOn w:val="Normal"/>
    <w:next w:val="Normal"/>
    <w:autoRedefine/>
    <w:semiHidden/>
    <w:rsid w:val="001237E0"/>
    <w:pPr>
      <w:ind w:left="240" w:hanging="240"/>
    </w:pPr>
  </w:style>
  <w:style w:type="paragraph" w:customStyle="1" w:styleId="DWTNorm">
    <w:name w:val="DWTNorm"/>
    <w:basedOn w:val="BodyTextIndent"/>
    <w:rsid w:val="001237E0"/>
    <w:pPr>
      <w:spacing w:before="0" w:after="240"/>
      <w:ind w:left="0" w:firstLine="720"/>
    </w:pPr>
    <w:rPr>
      <w:sz w:val="24"/>
      <w:szCs w:val="20"/>
    </w:rPr>
  </w:style>
  <w:style w:type="paragraph" w:styleId="BodyText3">
    <w:name w:val="Body Text 3"/>
    <w:basedOn w:val="Normal"/>
    <w:link w:val="BodyText3Char"/>
    <w:rsid w:val="001237E0"/>
    <w:rPr>
      <w:color w:val="008080"/>
      <w:sz w:val="22"/>
    </w:rPr>
  </w:style>
  <w:style w:type="character" w:customStyle="1" w:styleId="BodyText3Char">
    <w:name w:val="Body Text 3 Char"/>
    <w:basedOn w:val="DefaultParagraphFont"/>
    <w:link w:val="BodyText3"/>
    <w:rsid w:val="001237E0"/>
    <w:rPr>
      <w:rFonts w:ascii="Times New Roman" w:eastAsia="Times New Roman" w:hAnsi="Times New Roman" w:cs="Times New Roman"/>
      <w:color w:val="008080"/>
      <w:szCs w:val="24"/>
    </w:rPr>
  </w:style>
  <w:style w:type="character" w:customStyle="1" w:styleId="CommentSubjectChar">
    <w:name w:val="Comment Subject Char"/>
    <w:basedOn w:val="CommentTextChar"/>
    <w:link w:val="CommentSubject"/>
    <w:semiHidden/>
    <w:rsid w:val="001237E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237E0"/>
    <w:rPr>
      <w:b/>
      <w:bCs/>
    </w:rPr>
  </w:style>
  <w:style w:type="paragraph" w:customStyle="1" w:styleId="level3">
    <w:name w:val="level3"/>
    <w:basedOn w:val="Normal"/>
    <w:rsid w:val="001237E0"/>
    <w:pPr>
      <w:tabs>
        <w:tab w:val="left" w:pos="-720"/>
      </w:tabs>
      <w:ind w:left="1440"/>
    </w:pPr>
    <w:rPr>
      <w:szCs w:val="20"/>
    </w:rPr>
  </w:style>
  <w:style w:type="paragraph" w:customStyle="1" w:styleId="narrative2">
    <w:name w:val="narrative 2"/>
    <w:basedOn w:val="Normal"/>
    <w:rsid w:val="001237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rFonts w:ascii="Century Schoolbook" w:hAnsi="Century Schoolbook"/>
      <w:sz w:val="22"/>
      <w:szCs w:val="20"/>
    </w:rPr>
  </w:style>
  <w:style w:type="paragraph" w:customStyle="1" w:styleId="Narrative20">
    <w:name w:val="Narrative 2"/>
    <w:basedOn w:val="Normal"/>
    <w:rsid w:val="001237E0"/>
    <w:pPr>
      <w:tabs>
        <w:tab w:val="left" w:pos="-1440"/>
        <w:tab w:val="left" w:pos="-720"/>
        <w:tab w:val="left" w:pos="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pacing w:before="120"/>
      <w:ind w:left="720"/>
    </w:pPr>
    <w:rPr>
      <w:sz w:val="22"/>
      <w:szCs w:val="20"/>
    </w:rPr>
  </w:style>
  <w:style w:type="paragraph" w:styleId="TOC3">
    <w:name w:val="toc 3"/>
    <w:basedOn w:val="Normal"/>
    <w:next w:val="Normal"/>
    <w:autoRedefine/>
    <w:uiPriority w:val="39"/>
    <w:unhideWhenUsed/>
    <w:rsid w:val="00D92183"/>
    <w:pPr>
      <w:ind w:left="475"/>
    </w:pPr>
    <w:rPr>
      <w:rFonts w:ascii="Arial" w:hAnsi="Arial"/>
      <w:sz w:val="18"/>
    </w:rPr>
  </w:style>
  <w:style w:type="paragraph" w:styleId="TOC6">
    <w:name w:val="toc 6"/>
    <w:basedOn w:val="Normal"/>
    <w:next w:val="Normal"/>
    <w:autoRedefine/>
    <w:uiPriority w:val="39"/>
    <w:unhideWhenUsed/>
    <w:rsid w:val="00792F4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2F4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2F4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2F48"/>
    <w:pPr>
      <w:spacing w:after="100" w:line="276" w:lineRule="auto"/>
      <w:ind w:left="1760"/>
    </w:pPr>
    <w:rPr>
      <w:rFonts w:asciiTheme="minorHAnsi" w:eastAsiaTheme="minorEastAsia" w:hAnsiTheme="minorHAnsi" w:cstheme="minorBidi"/>
      <w:sz w:val="22"/>
      <w:szCs w:val="22"/>
    </w:rPr>
  </w:style>
  <w:style w:type="table" w:styleId="TableGrid">
    <w:name w:val="Table Grid"/>
    <w:basedOn w:val="TableNormal"/>
    <w:uiPriority w:val="59"/>
    <w:rsid w:val="00AD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
    <w:name w:val="Normal-Left"/>
    <w:basedOn w:val="Normal"/>
    <w:link w:val="Normal-LeftChar"/>
    <w:rsid w:val="00C4785E"/>
    <w:pPr>
      <w:spacing w:after="120"/>
      <w:ind w:left="576"/>
    </w:pPr>
    <w:rPr>
      <w:szCs w:val="20"/>
    </w:rPr>
  </w:style>
  <w:style w:type="character" w:customStyle="1" w:styleId="Normal-LeftChar">
    <w:name w:val="Normal-Left Char"/>
    <w:basedOn w:val="DefaultParagraphFont"/>
    <w:link w:val="Normal-Left"/>
    <w:rsid w:val="00C4785E"/>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C906C0"/>
    <w:rPr>
      <w:sz w:val="16"/>
      <w:szCs w:val="16"/>
    </w:rPr>
  </w:style>
  <w:style w:type="paragraph" w:customStyle="1" w:styleId="List">
    <w:name w:val="# List"/>
    <w:basedOn w:val="Normal"/>
    <w:rsid w:val="000B78BA"/>
    <w:pPr>
      <w:numPr>
        <w:numId w:val="4"/>
      </w:numPr>
      <w:spacing w:before="120" w:after="120"/>
      <w:ind w:left="1800"/>
    </w:pPr>
    <w:rPr>
      <w:szCs w:val="22"/>
    </w:rPr>
  </w:style>
  <w:style w:type="paragraph" w:customStyle="1" w:styleId="IFBBody">
    <w:name w:val="IFB Body"/>
    <w:basedOn w:val="Normal-Left"/>
    <w:link w:val="IFBBodyChar"/>
    <w:qFormat/>
    <w:rsid w:val="006F4F9D"/>
  </w:style>
  <w:style w:type="character" w:customStyle="1" w:styleId="IFBBodyChar">
    <w:name w:val="IFB Body Char"/>
    <w:basedOn w:val="Normal-LeftChar"/>
    <w:link w:val="IFBBody"/>
    <w:rsid w:val="006F4F9D"/>
    <w:rPr>
      <w:rFonts w:ascii="Times New Roman" w:eastAsia="Times New Roman" w:hAnsi="Times New Roman" w:cs="Times New Roman"/>
      <w:sz w:val="24"/>
      <w:szCs w:val="20"/>
    </w:rPr>
  </w:style>
  <w:style w:type="paragraph" w:customStyle="1" w:styleId="OSPH2">
    <w:name w:val="OSP H2"/>
    <w:basedOn w:val="Heading2"/>
    <w:rsid w:val="00A74062"/>
    <w:pPr>
      <w:keepLines w:val="0"/>
      <w:tabs>
        <w:tab w:val="num" w:pos="360"/>
      </w:tabs>
      <w:overflowPunct w:val="0"/>
      <w:autoSpaceDE w:val="0"/>
      <w:autoSpaceDN w:val="0"/>
      <w:adjustRightInd w:val="0"/>
      <w:spacing w:before="240" w:after="60"/>
      <w:ind w:left="360" w:hanging="360"/>
      <w:textAlignment w:val="baseline"/>
    </w:pPr>
    <w:rPr>
      <w:rFonts w:ascii="Times New Roman" w:eastAsia="Times New Roman" w:hAnsi="Times New Roman" w:cs="Times New Roman"/>
      <w:caps/>
      <w:color w:val="auto"/>
      <w:sz w:val="24"/>
      <w:szCs w:val="24"/>
    </w:rPr>
  </w:style>
  <w:style w:type="character" w:styleId="Strong">
    <w:name w:val="Strong"/>
    <w:basedOn w:val="DefaultParagraphFont"/>
    <w:uiPriority w:val="22"/>
    <w:qFormat/>
    <w:rsid w:val="0008208D"/>
    <w:rPr>
      <w:b/>
      <w:bCs/>
    </w:rPr>
  </w:style>
  <w:style w:type="paragraph" w:customStyle="1" w:styleId="HeadingAttmt2">
    <w:name w:val="Heading Attmt 2"/>
    <w:basedOn w:val="Heading2"/>
    <w:next w:val="BodyText"/>
    <w:rsid w:val="008A20C7"/>
    <w:pPr>
      <w:keepNext w:val="0"/>
      <w:keepLines w:val="0"/>
      <w:numPr>
        <w:numId w:val="8"/>
      </w:numPr>
      <w:spacing w:before="180"/>
      <w:outlineLvl w:val="9"/>
    </w:pPr>
    <w:rPr>
      <w:rFonts w:ascii="Times New Roman" w:eastAsia="Times New Roman" w:hAnsi="Times New Roman" w:cs="Times New Roman"/>
      <w:bCs w:val="0"/>
      <w:caps/>
      <w:color w:val="auto"/>
      <w:sz w:val="24"/>
      <w:szCs w:val="24"/>
    </w:rPr>
  </w:style>
  <w:style w:type="paragraph" w:customStyle="1" w:styleId="Heading2para1">
    <w:name w:val="Heading 2 para"/>
    <w:rsid w:val="006849C0"/>
    <w:pPr>
      <w:spacing w:after="0" w:line="240" w:lineRule="auto"/>
      <w:ind w:left="1440"/>
    </w:pPr>
    <w:rPr>
      <w:rFonts w:ascii="Times New Roman" w:eastAsia="Times New Roman" w:hAnsi="Times New Roman" w:cs="Times New Roman"/>
      <w:noProof/>
      <w:szCs w:val="20"/>
    </w:rPr>
  </w:style>
  <w:style w:type="character" w:customStyle="1" w:styleId="Heading1paraChar">
    <w:name w:val="Heading 1 para Char"/>
    <w:basedOn w:val="DefaultParagraphFont"/>
    <w:link w:val="Heading1para"/>
    <w:locked/>
    <w:rsid w:val="00BA2EBE"/>
    <w:rPr>
      <w:rFonts w:ascii="Times New Roman" w:eastAsia="Times New Roman" w:hAnsi="Times New Roman" w:cs="Times New Roman"/>
      <w:szCs w:val="20"/>
    </w:rPr>
  </w:style>
  <w:style w:type="paragraph" w:styleId="NoSpacing">
    <w:name w:val="No Spacing"/>
    <w:link w:val="NoSpacingChar"/>
    <w:uiPriority w:val="1"/>
    <w:qFormat/>
    <w:rsid w:val="00E50E3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0E36"/>
    <w:rPr>
      <w:rFonts w:eastAsiaTheme="minorEastAsia"/>
      <w:lang w:eastAsia="ja-JP"/>
    </w:rPr>
  </w:style>
  <w:style w:type="paragraph" w:styleId="Subtitle">
    <w:name w:val="Subtitle"/>
    <w:basedOn w:val="Normal"/>
    <w:next w:val="Normal"/>
    <w:link w:val="SubtitleChar"/>
    <w:uiPriority w:val="11"/>
    <w:qFormat/>
    <w:rsid w:val="00E50E36"/>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E50E36"/>
    <w:rPr>
      <w:rFonts w:asciiTheme="majorHAnsi" w:eastAsiaTheme="majorEastAsia" w:hAnsiTheme="majorHAnsi" w:cstheme="majorBidi"/>
      <w:i/>
      <w:iCs/>
      <w:color w:val="4F81BD" w:themeColor="accent1"/>
      <w:spacing w:val="15"/>
      <w:sz w:val="24"/>
      <w:szCs w:val="24"/>
      <w:lang w:eastAsia="ja-JP"/>
    </w:rPr>
  </w:style>
  <w:style w:type="paragraph" w:styleId="BlockText">
    <w:name w:val="Block Text"/>
    <w:basedOn w:val="Normal"/>
    <w:rsid w:val="00D46787"/>
    <w:pPr>
      <w:ind w:left="1080" w:right="1350"/>
    </w:pPr>
    <w:rPr>
      <w:i/>
      <w:color w:val="FF0000"/>
      <w:szCs w:val="20"/>
    </w:rPr>
  </w:style>
  <w:style w:type="paragraph" w:customStyle="1" w:styleId="TableParagraph">
    <w:name w:val="Table Paragraph"/>
    <w:basedOn w:val="Normal"/>
    <w:uiPriority w:val="1"/>
    <w:qFormat/>
    <w:rsid w:val="00E87343"/>
    <w:pPr>
      <w:widowControl w:val="0"/>
      <w:autoSpaceDE w:val="0"/>
      <w:autoSpaceDN w:val="0"/>
      <w:adjustRightInd w:val="0"/>
    </w:pPr>
    <w:rPr>
      <w:rFonts w:eastAsiaTheme="minorEastAsia"/>
    </w:rPr>
  </w:style>
  <w:style w:type="paragraph" w:styleId="PlainText">
    <w:name w:val="Plain Text"/>
    <w:basedOn w:val="Normal"/>
    <w:link w:val="PlainTextChar"/>
    <w:uiPriority w:val="99"/>
    <w:rsid w:val="005B5C6C"/>
    <w:rPr>
      <w:rFonts w:ascii="Courier New" w:hAnsi="Courier New"/>
      <w:sz w:val="20"/>
      <w:szCs w:val="20"/>
    </w:rPr>
  </w:style>
  <w:style w:type="character" w:customStyle="1" w:styleId="PlainTextChar">
    <w:name w:val="Plain Text Char"/>
    <w:basedOn w:val="DefaultParagraphFont"/>
    <w:link w:val="PlainText"/>
    <w:uiPriority w:val="99"/>
    <w:rsid w:val="005B5C6C"/>
    <w:rPr>
      <w:rFonts w:ascii="Courier New" w:eastAsia="Times New Roman" w:hAnsi="Courier New" w:cs="Times New Roman"/>
      <w:sz w:val="20"/>
      <w:szCs w:val="20"/>
    </w:rPr>
  </w:style>
  <w:style w:type="table" w:customStyle="1" w:styleId="TableGrid1">
    <w:name w:val="Table Grid1"/>
    <w:basedOn w:val="TableNormal"/>
    <w:next w:val="TableGrid"/>
    <w:uiPriority w:val="59"/>
    <w:rsid w:val="00A1529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52285">
      <w:bodyDiv w:val="1"/>
      <w:marLeft w:val="0"/>
      <w:marRight w:val="0"/>
      <w:marTop w:val="0"/>
      <w:marBottom w:val="0"/>
      <w:divBdr>
        <w:top w:val="none" w:sz="0" w:space="0" w:color="auto"/>
        <w:left w:val="none" w:sz="0" w:space="0" w:color="auto"/>
        <w:bottom w:val="none" w:sz="0" w:space="0" w:color="auto"/>
        <w:right w:val="none" w:sz="0" w:space="0" w:color="auto"/>
      </w:divBdr>
    </w:div>
    <w:div w:id="513569182">
      <w:bodyDiv w:val="1"/>
      <w:marLeft w:val="0"/>
      <w:marRight w:val="0"/>
      <w:marTop w:val="0"/>
      <w:marBottom w:val="0"/>
      <w:divBdr>
        <w:top w:val="none" w:sz="0" w:space="0" w:color="auto"/>
        <w:left w:val="none" w:sz="0" w:space="0" w:color="auto"/>
        <w:bottom w:val="none" w:sz="0" w:space="0" w:color="auto"/>
        <w:right w:val="none" w:sz="0" w:space="0" w:color="auto"/>
      </w:divBdr>
    </w:div>
    <w:div w:id="515853512">
      <w:bodyDiv w:val="1"/>
      <w:marLeft w:val="0"/>
      <w:marRight w:val="0"/>
      <w:marTop w:val="0"/>
      <w:marBottom w:val="0"/>
      <w:divBdr>
        <w:top w:val="none" w:sz="0" w:space="0" w:color="auto"/>
        <w:left w:val="none" w:sz="0" w:space="0" w:color="auto"/>
        <w:bottom w:val="none" w:sz="0" w:space="0" w:color="auto"/>
        <w:right w:val="none" w:sz="0" w:space="0" w:color="auto"/>
      </w:divBdr>
    </w:div>
    <w:div w:id="916550118">
      <w:bodyDiv w:val="1"/>
      <w:marLeft w:val="0"/>
      <w:marRight w:val="0"/>
      <w:marTop w:val="0"/>
      <w:marBottom w:val="0"/>
      <w:divBdr>
        <w:top w:val="none" w:sz="0" w:space="0" w:color="auto"/>
        <w:left w:val="none" w:sz="0" w:space="0" w:color="auto"/>
        <w:bottom w:val="none" w:sz="0" w:space="0" w:color="auto"/>
        <w:right w:val="none" w:sz="0" w:space="0" w:color="auto"/>
      </w:divBdr>
    </w:div>
    <w:div w:id="955481267">
      <w:bodyDiv w:val="1"/>
      <w:marLeft w:val="0"/>
      <w:marRight w:val="0"/>
      <w:marTop w:val="0"/>
      <w:marBottom w:val="0"/>
      <w:divBdr>
        <w:top w:val="none" w:sz="0" w:space="0" w:color="auto"/>
        <w:left w:val="none" w:sz="0" w:space="0" w:color="auto"/>
        <w:bottom w:val="none" w:sz="0" w:space="0" w:color="auto"/>
        <w:right w:val="none" w:sz="0" w:space="0" w:color="auto"/>
      </w:divBdr>
    </w:div>
    <w:div w:id="1006900739">
      <w:bodyDiv w:val="1"/>
      <w:marLeft w:val="0"/>
      <w:marRight w:val="0"/>
      <w:marTop w:val="0"/>
      <w:marBottom w:val="0"/>
      <w:divBdr>
        <w:top w:val="none" w:sz="0" w:space="0" w:color="auto"/>
        <w:left w:val="none" w:sz="0" w:space="0" w:color="auto"/>
        <w:bottom w:val="none" w:sz="0" w:space="0" w:color="auto"/>
        <w:right w:val="none" w:sz="0" w:space="0" w:color="auto"/>
      </w:divBdr>
    </w:div>
    <w:div w:id="1125193454">
      <w:bodyDiv w:val="1"/>
      <w:marLeft w:val="0"/>
      <w:marRight w:val="0"/>
      <w:marTop w:val="0"/>
      <w:marBottom w:val="0"/>
      <w:divBdr>
        <w:top w:val="none" w:sz="0" w:space="0" w:color="auto"/>
        <w:left w:val="none" w:sz="0" w:space="0" w:color="auto"/>
        <w:bottom w:val="none" w:sz="0" w:space="0" w:color="auto"/>
        <w:right w:val="none" w:sz="0" w:space="0" w:color="auto"/>
      </w:divBdr>
    </w:div>
    <w:div w:id="1176379482">
      <w:bodyDiv w:val="1"/>
      <w:marLeft w:val="0"/>
      <w:marRight w:val="0"/>
      <w:marTop w:val="0"/>
      <w:marBottom w:val="0"/>
      <w:divBdr>
        <w:top w:val="none" w:sz="0" w:space="0" w:color="auto"/>
        <w:left w:val="none" w:sz="0" w:space="0" w:color="auto"/>
        <w:bottom w:val="none" w:sz="0" w:space="0" w:color="auto"/>
        <w:right w:val="none" w:sz="0" w:space="0" w:color="auto"/>
      </w:divBdr>
    </w:div>
    <w:div w:id="1538739649">
      <w:bodyDiv w:val="1"/>
      <w:marLeft w:val="0"/>
      <w:marRight w:val="0"/>
      <w:marTop w:val="0"/>
      <w:marBottom w:val="0"/>
      <w:divBdr>
        <w:top w:val="none" w:sz="0" w:space="0" w:color="auto"/>
        <w:left w:val="none" w:sz="0" w:space="0" w:color="auto"/>
        <w:bottom w:val="none" w:sz="0" w:space="0" w:color="auto"/>
        <w:right w:val="none" w:sz="0" w:space="0" w:color="auto"/>
      </w:divBdr>
    </w:div>
    <w:div w:id="1629319722">
      <w:bodyDiv w:val="1"/>
      <w:marLeft w:val="0"/>
      <w:marRight w:val="0"/>
      <w:marTop w:val="0"/>
      <w:marBottom w:val="0"/>
      <w:divBdr>
        <w:top w:val="none" w:sz="0" w:space="0" w:color="auto"/>
        <w:left w:val="none" w:sz="0" w:space="0" w:color="auto"/>
        <w:bottom w:val="none" w:sz="0" w:space="0" w:color="auto"/>
        <w:right w:val="none" w:sz="0" w:space="0" w:color="auto"/>
      </w:divBdr>
    </w:div>
    <w:div w:id="1826361339">
      <w:bodyDiv w:val="1"/>
      <w:marLeft w:val="0"/>
      <w:marRight w:val="0"/>
      <w:marTop w:val="0"/>
      <w:marBottom w:val="0"/>
      <w:divBdr>
        <w:top w:val="none" w:sz="0" w:space="0" w:color="auto"/>
        <w:left w:val="none" w:sz="0" w:space="0" w:color="auto"/>
        <w:bottom w:val="none" w:sz="0" w:space="0" w:color="auto"/>
        <w:right w:val="none" w:sz="0" w:space="0" w:color="auto"/>
      </w:divBdr>
      <w:divsChild>
        <w:div w:id="1094782192">
          <w:marLeft w:val="0"/>
          <w:marRight w:val="0"/>
          <w:marTop w:val="0"/>
          <w:marBottom w:val="0"/>
          <w:divBdr>
            <w:top w:val="none" w:sz="0" w:space="0" w:color="auto"/>
            <w:left w:val="none" w:sz="0" w:space="0" w:color="auto"/>
            <w:bottom w:val="none" w:sz="0" w:space="0" w:color="auto"/>
            <w:right w:val="none" w:sz="0" w:space="0" w:color="auto"/>
          </w:divBdr>
          <w:divsChild>
            <w:div w:id="1196038100">
              <w:marLeft w:val="0"/>
              <w:marRight w:val="0"/>
              <w:marTop w:val="0"/>
              <w:marBottom w:val="0"/>
              <w:divBdr>
                <w:top w:val="none" w:sz="0" w:space="0" w:color="auto"/>
                <w:left w:val="none" w:sz="0" w:space="0" w:color="auto"/>
                <w:bottom w:val="none" w:sz="0" w:space="0" w:color="auto"/>
                <w:right w:val="none" w:sz="0" w:space="0" w:color="auto"/>
              </w:divBdr>
              <w:divsChild>
                <w:div w:id="589241478">
                  <w:marLeft w:val="0"/>
                  <w:marRight w:val="0"/>
                  <w:marTop w:val="0"/>
                  <w:marBottom w:val="0"/>
                  <w:divBdr>
                    <w:top w:val="none" w:sz="0" w:space="0" w:color="auto"/>
                    <w:left w:val="none" w:sz="0" w:space="0" w:color="auto"/>
                    <w:bottom w:val="none" w:sz="0" w:space="0" w:color="auto"/>
                    <w:right w:val="none" w:sz="0" w:space="0" w:color="auto"/>
                  </w:divBdr>
                  <w:divsChild>
                    <w:div w:id="574556925">
                      <w:marLeft w:val="0"/>
                      <w:marRight w:val="0"/>
                      <w:marTop w:val="0"/>
                      <w:marBottom w:val="0"/>
                      <w:divBdr>
                        <w:top w:val="none" w:sz="0" w:space="0" w:color="auto"/>
                        <w:left w:val="none" w:sz="0" w:space="0" w:color="auto"/>
                        <w:bottom w:val="none" w:sz="0" w:space="0" w:color="auto"/>
                        <w:right w:val="none" w:sz="0" w:space="0" w:color="auto"/>
                      </w:divBdr>
                      <w:divsChild>
                        <w:div w:id="10268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6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gebroff@des.wa.gov" TargetMode="External"/><Relationship Id="rId13" Type="http://schemas.openxmlformats.org/officeDocument/2006/relationships/package" Target="embeddings/Microsoft_Word_Document.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o.wa.gov//policies/141-securing-information-technology-assets"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yperlink" Target="http://www.des.wa.gov/services/ContractingPurchasing/Purchasing/Pages/MasterContractsUsageAgreemen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ke.dombrowsky@des.wa.gov" TargetMode="Externa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5738B-C609-44AA-A485-26ED236B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14</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sgeist</dc:creator>
  <cp:lastModifiedBy>Mgebroff, David (DES)</cp:lastModifiedBy>
  <cp:revision>39</cp:revision>
  <cp:lastPrinted>2018-09-19T21:00:00Z</cp:lastPrinted>
  <dcterms:created xsi:type="dcterms:W3CDTF">2018-09-18T21:09:00Z</dcterms:created>
  <dcterms:modified xsi:type="dcterms:W3CDTF">2018-09-20T15:25:00Z</dcterms:modified>
</cp:coreProperties>
</file>