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7E1" w:rsidRPr="00CA19B9" w:rsidRDefault="00A065B4" w:rsidP="00CA19B9">
      <w:pPr>
        <w:spacing w:after="120" w:line="240" w:lineRule="auto"/>
        <w:jc w:val="center"/>
        <w:rPr>
          <w:rFonts w:ascii="Calibri" w:hAnsi="Calibri"/>
          <w:b/>
          <w:smallCaps/>
          <w:sz w:val="40"/>
          <w:szCs w:val="40"/>
        </w:rPr>
      </w:pPr>
      <w:r>
        <w:rPr>
          <w:rFonts w:ascii="Calibri" w:hAnsi="Calibri"/>
          <w:b/>
          <w:smallCaps/>
          <w:sz w:val="40"/>
          <w:szCs w:val="40"/>
        </w:rPr>
        <w:t>ESRI</w:t>
      </w:r>
    </w:p>
    <w:p w:rsidR="00CA19B9" w:rsidRPr="00CA19B9" w:rsidRDefault="00CA19B9" w:rsidP="00CA19B9">
      <w:pPr>
        <w:spacing w:after="120" w:line="240" w:lineRule="auto"/>
        <w:jc w:val="center"/>
        <w:rPr>
          <w:rFonts w:ascii="Calibri" w:hAnsi="Calibri"/>
          <w:b/>
          <w:smallCaps/>
          <w:sz w:val="40"/>
          <w:szCs w:val="40"/>
        </w:rPr>
      </w:pPr>
      <w:r w:rsidRPr="00CA19B9">
        <w:rPr>
          <w:rFonts w:ascii="Calibri" w:hAnsi="Calibri"/>
          <w:b/>
          <w:smallCaps/>
          <w:sz w:val="40"/>
          <w:szCs w:val="40"/>
        </w:rPr>
        <w:t>Washington Contract #</w:t>
      </w:r>
      <w:r w:rsidR="00A065B4">
        <w:rPr>
          <w:rFonts w:ascii="Calibri" w:hAnsi="Calibri"/>
          <w:b/>
          <w:smallCaps/>
          <w:sz w:val="40"/>
          <w:szCs w:val="40"/>
        </w:rPr>
        <w:t>09712</w:t>
      </w:r>
    </w:p>
    <w:p w:rsidR="00CA19B9" w:rsidRPr="00CA19B9" w:rsidRDefault="00EC18C5" w:rsidP="00CA19B9">
      <w:pPr>
        <w:spacing w:after="120" w:line="240" w:lineRule="auto"/>
        <w:jc w:val="center"/>
        <w:rPr>
          <w:rFonts w:ascii="Calibri" w:hAnsi="Calibri"/>
          <w:b/>
          <w:smallCaps/>
          <w:sz w:val="32"/>
        </w:rPr>
      </w:pPr>
      <w:r>
        <w:rPr>
          <w:rFonts w:ascii="Calibri" w:hAnsi="Calibri"/>
          <w:b/>
          <w:smallCaps/>
          <w:sz w:val="32"/>
        </w:rPr>
        <w:t>Ordering Instructions</w:t>
      </w:r>
    </w:p>
    <w:p w:rsidR="00CA19B9" w:rsidRDefault="00CA19B9"/>
    <w:p w:rsidR="00A065B4" w:rsidRDefault="00A065B4" w:rsidP="00A065B4">
      <w:pPr>
        <w:pStyle w:val="NormalWeb"/>
        <w:shd w:val="clear" w:color="auto" w:fill="FFFFFF"/>
        <w:spacing w:before="0" w:beforeAutospacing="0" w:after="150" w:afterAutospacing="0" w:line="270" w:lineRule="atLeast"/>
        <w:rPr>
          <w:rFonts w:ascii="Arial" w:hAnsi="Arial" w:cs="Arial"/>
          <w:color w:val="615135"/>
          <w:sz w:val="21"/>
          <w:szCs w:val="21"/>
        </w:rPr>
      </w:pPr>
      <w:r>
        <w:rPr>
          <w:rFonts w:ascii="Arial" w:hAnsi="Arial" w:cs="Arial"/>
          <w:color w:val="615135"/>
          <w:sz w:val="21"/>
          <w:szCs w:val="21"/>
        </w:rPr>
        <w:t>Geographic Information System (GIS) technology leverages this geographic insight to address social, economic, business, and environmental concerns at local, regional, national, and global scales. ESRI is built on the philosophy that a geographic approach to problem solving ensures better communication and collaboration.</w:t>
      </w:r>
    </w:p>
    <w:p w:rsidR="00A065B4" w:rsidRDefault="00A065B4" w:rsidP="00A065B4">
      <w:pPr>
        <w:pStyle w:val="NormalWeb"/>
        <w:shd w:val="clear" w:color="auto" w:fill="FFFFFF"/>
        <w:spacing w:before="0" w:beforeAutospacing="0" w:after="150" w:afterAutospacing="0" w:line="270" w:lineRule="atLeast"/>
        <w:rPr>
          <w:rFonts w:ascii="Arial" w:hAnsi="Arial" w:cs="Arial"/>
          <w:color w:val="615135"/>
          <w:sz w:val="21"/>
          <w:szCs w:val="21"/>
        </w:rPr>
      </w:pPr>
      <w:r>
        <w:rPr>
          <w:rFonts w:ascii="Arial" w:hAnsi="Arial" w:cs="Arial"/>
          <w:color w:val="615135"/>
          <w:sz w:val="21"/>
          <w:szCs w:val="21"/>
        </w:rPr>
        <w:t>To take advantage of discounted pricing for specific ESRI products:</w:t>
      </w:r>
    </w:p>
    <w:p w:rsidR="00A065B4" w:rsidRDefault="00A065B4" w:rsidP="00A065B4">
      <w:pPr>
        <w:numPr>
          <w:ilvl w:val="0"/>
          <w:numId w:val="2"/>
        </w:numPr>
        <w:shd w:val="clear" w:color="auto" w:fill="FFFFFF"/>
        <w:spacing w:after="0" w:line="240" w:lineRule="auto"/>
        <w:ind w:left="450" w:right="375"/>
        <w:rPr>
          <w:rFonts w:ascii="Arial" w:hAnsi="Arial" w:cs="Arial"/>
          <w:color w:val="615135"/>
          <w:sz w:val="21"/>
          <w:szCs w:val="21"/>
        </w:rPr>
      </w:pPr>
      <w:r>
        <w:rPr>
          <w:rFonts w:ascii="Arial" w:hAnsi="Arial" w:cs="Arial"/>
          <w:color w:val="615135"/>
          <w:sz w:val="21"/>
          <w:szCs w:val="21"/>
        </w:rPr>
        <w:t>orders for ESRI MUST be placed through ESRI</w:t>
      </w:r>
    </w:p>
    <w:p w:rsidR="00A065B4" w:rsidRDefault="00A065B4" w:rsidP="00A065B4">
      <w:pPr>
        <w:numPr>
          <w:ilvl w:val="0"/>
          <w:numId w:val="2"/>
        </w:numPr>
        <w:shd w:val="clear" w:color="auto" w:fill="FFFFFF"/>
        <w:spacing w:after="0" w:line="240" w:lineRule="auto"/>
        <w:ind w:left="450" w:right="375"/>
        <w:rPr>
          <w:rFonts w:ascii="Arial" w:hAnsi="Arial" w:cs="Arial"/>
          <w:color w:val="615135"/>
          <w:sz w:val="21"/>
          <w:szCs w:val="21"/>
        </w:rPr>
      </w:pPr>
      <w:r>
        <w:rPr>
          <w:rFonts w:ascii="Arial" w:hAnsi="Arial" w:cs="Arial"/>
          <w:color w:val="615135"/>
          <w:sz w:val="21"/>
          <w:szCs w:val="21"/>
        </w:rPr>
        <w:t>is administered by the Department of Enterprise Services (DES) Contracts &amp; Legal Services Division</w:t>
      </w:r>
    </w:p>
    <w:p w:rsidR="00A065B4" w:rsidRDefault="00A065B4" w:rsidP="00A065B4">
      <w:pPr>
        <w:numPr>
          <w:ilvl w:val="0"/>
          <w:numId w:val="2"/>
        </w:numPr>
        <w:shd w:val="clear" w:color="auto" w:fill="FFFFFF"/>
        <w:spacing w:after="0" w:line="240" w:lineRule="auto"/>
        <w:ind w:left="450" w:right="375"/>
        <w:rPr>
          <w:rFonts w:ascii="Arial" w:hAnsi="Arial" w:cs="Arial"/>
          <w:color w:val="615135"/>
          <w:sz w:val="21"/>
          <w:szCs w:val="21"/>
        </w:rPr>
      </w:pPr>
      <w:r>
        <w:rPr>
          <w:rFonts w:ascii="Arial" w:hAnsi="Arial" w:cs="Arial"/>
          <w:color w:val="615135"/>
          <w:sz w:val="21"/>
          <w:szCs w:val="21"/>
        </w:rPr>
        <w:t>may be used by governmental entities to purchase contract products and services</w:t>
      </w:r>
    </w:p>
    <w:p w:rsidR="00A065B4" w:rsidRDefault="00A065B4" w:rsidP="00A065B4">
      <w:pPr>
        <w:numPr>
          <w:ilvl w:val="0"/>
          <w:numId w:val="2"/>
        </w:numPr>
        <w:shd w:val="clear" w:color="auto" w:fill="FFFFFF"/>
        <w:spacing w:after="0" w:line="240" w:lineRule="auto"/>
        <w:ind w:left="450" w:right="375"/>
        <w:rPr>
          <w:rFonts w:ascii="Arial" w:hAnsi="Arial" w:cs="Arial"/>
          <w:color w:val="615135"/>
          <w:sz w:val="21"/>
          <w:szCs w:val="21"/>
        </w:rPr>
      </w:pPr>
      <w:r>
        <w:rPr>
          <w:rFonts w:ascii="Arial" w:hAnsi="Arial" w:cs="Arial"/>
          <w:color w:val="615135"/>
          <w:sz w:val="21"/>
          <w:szCs w:val="21"/>
        </w:rPr>
        <w:t>products and services may not be purchased for personal use</w:t>
      </w:r>
    </w:p>
    <w:p w:rsidR="00FF73AA" w:rsidRDefault="00FF73AA" w:rsidP="00FF73AA">
      <w:pPr>
        <w:shd w:val="clear" w:color="auto" w:fill="FFFFFF"/>
        <w:spacing w:after="0" w:line="240" w:lineRule="auto"/>
        <w:ind w:left="450" w:right="375"/>
        <w:rPr>
          <w:rFonts w:ascii="Arial" w:hAnsi="Arial" w:cs="Arial"/>
          <w:color w:val="615135"/>
          <w:sz w:val="21"/>
          <w:szCs w:val="21"/>
        </w:rPr>
      </w:pPr>
    </w:p>
    <w:p w:rsidR="00FF73AA" w:rsidRPr="00FF73AA" w:rsidRDefault="00FF73AA" w:rsidP="00FF73AA">
      <w:pPr>
        <w:shd w:val="clear" w:color="auto" w:fill="FFFFFF"/>
        <w:spacing w:after="0" w:line="240" w:lineRule="auto"/>
        <w:ind w:left="450" w:right="375"/>
        <w:jc w:val="center"/>
        <w:rPr>
          <w:rFonts w:ascii="Arial" w:hAnsi="Arial" w:cs="Arial"/>
          <w:b/>
          <w:color w:val="615135"/>
          <w:sz w:val="24"/>
          <w:szCs w:val="24"/>
        </w:rPr>
      </w:pPr>
      <w:r>
        <w:rPr>
          <w:rFonts w:ascii="Arial" w:hAnsi="Arial" w:cs="Arial"/>
          <w:b/>
          <w:color w:val="615135"/>
          <w:sz w:val="24"/>
          <w:szCs w:val="24"/>
        </w:rPr>
        <w:t>Customer Responsibilities:</w:t>
      </w:r>
    </w:p>
    <w:p w:rsidR="00A065B4" w:rsidRDefault="00A065B4" w:rsidP="00A065B4">
      <w:pPr>
        <w:numPr>
          <w:ilvl w:val="0"/>
          <w:numId w:val="2"/>
        </w:numPr>
        <w:shd w:val="clear" w:color="auto" w:fill="FFFFFF"/>
        <w:spacing w:after="0" w:line="240" w:lineRule="auto"/>
        <w:ind w:left="450" w:right="375"/>
        <w:rPr>
          <w:rFonts w:ascii="Arial" w:hAnsi="Arial" w:cs="Arial"/>
          <w:color w:val="615135"/>
          <w:sz w:val="21"/>
          <w:szCs w:val="21"/>
        </w:rPr>
      </w:pPr>
      <w:r>
        <w:rPr>
          <w:rFonts w:ascii="Arial" w:hAnsi="Arial" w:cs="Arial"/>
          <w:color w:val="615135"/>
          <w:sz w:val="21"/>
          <w:szCs w:val="21"/>
        </w:rPr>
        <w:t>Complete, sign, and return the</w:t>
      </w:r>
      <w:r>
        <w:rPr>
          <w:rStyle w:val="apple-converted-space"/>
          <w:rFonts w:ascii="Arial" w:hAnsi="Arial" w:cs="Arial"/>
          <w:color w:val="615135"/>
          <w:sz w:val="21"/>
          <w:szCs w:val="21"/>
        </w:rPr>
        <w:t> </w:t>
      </w:r>
      <w:hyperlink r:id="rId5" w:tgtFrame="_blank" w:history="1">
        <w:r>
          <w:rPr>
            <w:rStyle w:val="Hyperlink"/>
            <w:rFonts w:ascii="Arial" w:hAnsi="Arial" w:cs="Arial"/>
            <w:color w:val="810098"/>
            <w:sz w:val="21"/>
            <w:szCs w:val="21"/>
          </w:rPr>
          <w:t>ESRI Authorized Entity Acknowledgement Statement</w:t>
        </w:r>
      </w:hyperlink>
      <w:r>
        <w:rPr>
          <w:rStyle w:val="apple-converted-space"/>
          <w:rFonts w:ascii="Arial" w:hAnsi="Arial" w:cs="Arial"/>
          <w:color w:val="615135"/>
          <w:sz w:val="21"/>
          <w:szCs w:val="21"/>
        </w:rPr>
        <w:t> </w:t>
      </w:r>
      <w:r>
        <w:rPr>
          <w:rFonts w:ascii="Arial" w:hAnsi="Arial" w:cs="Arial"/>
          <w:color w:val="615135"/>
          <w:sz w:val="21"/>
          <w:szCs w:val="21"/>
        </w:rPr>
        <w:t>and email a copy to</w:t>
      </w:r>
      <w:r>
        <w:rPr>
          <w:rStyle w:val="apple-converted-space"/>
          <w:rFonts w:ascii="Arial" w:hAnsi="Arial" w:cs="Arial"/>
          <w:color w:val="615135"/>
          <w:sz w:val="21"/>
          <w:szCs w:val="21"/>
        </w:rPr>
        <w:t> </w:t>
      </w:r>
      <w:hyperlink r:id="rId6" w:history="1">
        <w:r w:rsidR="00FF73AA" w:rsidRPr="00FF73AA">
          <w:rPr>
            <w:rStyle w:val="Hyperlink"/>
            <w:rFonts w:ascii="Arial" w:hAnsi="Arial" w:cs="Arial"/>
            <w:sz w:val="20"/>
            <w:szCs w:val="20"/>
          </w:rPr>
          <w:t>Cody Main</w:t>
        </w:r>
      </w:hyperlink>
      <w:r w:rsidR="00FF73AA">
        <w:t>.</w:t>
      </w:r>
    </w:p>
    <w:p w:rsidR="00A065B4" w:rsidRDefault="00A065B4" w:rsidP="00A065B4">
      <w:pPr>
        <w:numPr>
          <w:ilvl w:val="0"/>
          <w:numId w:val="2"/>
        </w:numPr>
        <w:shd w:val="clear" w:color="auto" w:fill="FFFFFF"/>
        <w:spacing w:after="0" w:line="240" w:lineRule="auto"/>
        <w:ind w:left="450" w:right="375"/>
        <w:rPr>
          <w:rFonts w:ascii="Arial" w:hAnsi="Arial" w:cs="Arial"/>
          <w:color w:val="615135"/>
          <w:sz w:val="21"/>
          <w:szCs w:val="21"/>
        </w:rPr>
      </w:pPr>
      <w:r>
        <w:rPr>
          <w:rFonts w:ascii="Arial" w:hAnsi="Arial" w:cs="Arial"/>
          <w:color w:val="615135"/>
          <w:sz w:val="21"/>
          <w:szCs w:val="21"/>
        </w:rPr>
        <w:t>Purchasers must have completed a</w:t>
      </w:r>
      <w:r>
        <w:rPr>
          <w:rStyle w:val="apple-converted-space"/>
          <w:rFonts w:ascii="Arial" w:hAnsi="Arial" w:cs="Arial"/>
          <w:color w:val="615135"/>
          <w:sz w:val="21"/>
          <w:szCs w:val="21"/>
        </w:rPr>
        <w:t> </w:t>
      </w:r>
      <w:hyperlink r:id="rId7" w:tgtFrame="_blank" w:history="1">
        <w:r>
          <w:rPr>
            <w:rStyle w:val="Hyperlink"/>
            <w:rFonts w:ascii="Arial" w:hAnsi="Arial" w:cs="Arial"/>
            <w:color w:val="810098"/>
            <w:sz w:val="21"/>
            <w:szCs w:val="21"/>
          </w:rPr>
          <w:t>Master Contracts Usage Agreement</w:t>
        </w:r>
      </w:hyperlink>
      <w:r>
        <w:rPr>
          <w:rStyle w:val="apple-converted-space"/>
          <w:rFonts w:ascii="Arial" w:hAnsi="Arial" w:cs="Arial"/>
          <w:color w:val="615135"/>
          <w:sz w:val="21"/>
          <w:szCs w:val="21"/>
        </w:rPr>
        <w:t> </w:t>
      </w:r>
      <w:r>
        <w:rPr>
          <w:rFonts w:ascii="Arial" w:hAnsi="Arial" w:cs="Arial"/>
          <w:color w:val="615135"/>
          <w:sz w:val="21"/>
          <w:szCs w:val="21"/>
        </w:rPr>
        <w:t>(MCUA).</w:t>
      </w:r>
      <w:bookmarkStart w:id="0" w:name="_GoBack"/>
      <w:bookmarkEnd w:id="0"/>
    </w:p>
    <w:p w:rsidR="00BD7B24" w:rsidRDefault="00BD7B24" w:rsidP="00BD7B24">
      <w:pPr>
        <w:shd w:val="clear" w:color="auto" w:fill="FFFFFF"/>
        <w:spacing w:after="0" w:line="240" w:lineRule="auto"/>
        <w:ind w:right="375"/>
        <w:rPr>
          <w:rFonts w:ascii="Arial" w:hAnsi="Arial" w:cs="Arial"/>
          <w:color w:val="615135"/>
          <w:sz w:val="21"/>
          <w:szCs w:val="21"/>
        </w:rPr>
      </w:pPr>
    </w:p>
    <w:p w:rsidR="00BD7B24" w:rsidRDefault="00BD7B24" w:rsidP="00BD7B24">
      <w:pPr>
        <w:shd w:val="clear" w:color="auto" w:fill="FFFFFF"/>
        <w:spacing w:after="0" w:line="240" w:lineRule="auto"/>
        <w:ind w:right="375"/>
        <w:rPr>
          <w:rFonts w:ascii="Arial" w:hAnsi="Arial" w:cs="Arial"/>
          <w:color w:val="615135"/>
          <w:sz w:val="21"/>
          <w:szCs w:val="21"/>
        </w:rPr>
      </w:pPr>
    </w:p>
    <w:p w:rsidR="00BD7B24" w:rsidRDefault="00BD7B24" w:rsidP="00BD7B24">
      <w:pPr>
        <w:shd w:val="clear" w:color="auto" w:fill="FFFFFF"/>
        <w:spacing w:after="0" w:line="240" w:lineRule="auto"/>
        <w:ind w:right="375"/>
        <w:rPr>
          <w:rFonts w:ascii="Arial" w:hAnsi="Arial" w:cs="Arial"/>
          <w:color w:val="615135"/>
          <w:sz w:val="21"/>
          <w:szCs w:val="21"/>
        </w:rPr>
      </w:pPr>
      <w:r>
        <w:rPr>
          <w:rFonts w:ascii="Arial" w:hAnsi="Arial" w:cs="Arial"/>
          <w:color w:val="615135"/>
          <w:sz w:val="21"/>
          <w:szCs w:val="21"/>
        </w:rP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8" o:title=""/>
          </v:shape>
          <o:OLEObject Type="Embed" ProgID="Acrobat.Document.2015" ShapeID="_x0000_i1025" DrawAspect="Icon" ObjectID="_1575110543" r:id="rId9"/>
        </w:object>
      </w:r>
    </w:p>
    <w:p w:rsidR="00BD7B24" w:rsidRDefault="00BD7B24" w:rsidP="00BD7B24">
      <w:pPr>
        <w:shd w:val="clear" w:color="auto" w:fill="FFFFFF"/>
        <w:spacing w:after="0" w:line="240" w:lineRule="auto"/>
        <w:ind w:right="375"/>
        <w:rPr>
          <w:rFonts w:ascii="Arial" w:hAnsi="Arial" w:cs="Arial"/>
          <w:color w:val="615135"/>
          <w:sz w:val="21"/>
          <w:szCs w:val="21"/>
        </w:rPr>
      </w:pPr>
    </w:p>
    <w:p w:rsidR="00EC18C5" w:rsidRDefault="00EC18C5" w:rsidP="00A065B4">
      <w:pPr>
        <w:shd w:val="clear" w:color="auto" w:fill="FFFFFF"/>
        <w:spacing w:after="150" w:line="270" w:lineRule="atLeast"/>
      </w:pPr>
    </w:p>
    <w:p w:rsidR="00C80EA6" w:rsidRDefault="00C80EA6" w:rsidP="00A065B4">
      <w:pPr>
        <w:shd w:val="clear" w:color="auto" w:fill="FFFFFF"/>
        <w:spacing w:after="150" w:line="270" w:lineRule="atLeast"/>
        <w:rPr>
          <w:rFonts w:ascii="Arial" w:hAnsi="Arial" w:cs="Arial"/>
          <w:b/>
          <w:sz w:val="28"/>
          <w:szCs w:val="28"/>
        </w:rPr>
      </w:pPr>
      <w:r w:rsidRPr="00C80EA6">
        <w:rPr>
          <w:rFonts w:ascii="Arial" w:hAnsi="Arial" w:cs="Arial"/>
          <w:b/>
          <w:sz w:val="28"/>
          <w:szCs w:val="28"/>
        </w:rPr>
        <w:t>Contact Information</w:t>
      </w:r>
    </w:p>
    <w:p w:rsidR="00C80EA6" w:rsidRPr="00C80EA6" w:rsidRDefault="00C80EA6" w:rsidP="00A065B4">
      <w:pPr>
        <w:shd w:val="clear" w:color="auto" w:fill="FFFFFF"/>
        <w:spacing w:after="150" w:line="270" w:lineRule="atLeast"/>
        <w:rPr>
          <w:rFonts w:ascii="Arial" w:hAnsi="Arial" w:cs="Arial"/>
          <w:sz w:val="28"/>
          <w:szCs w:val="28"/>
        </w:rPr>
      </w:pPr>
      <w:r w:rsidRPr="00C80EA6">
        <w:rPr>
          <w:rFonts w:ascii="Arial" w:hAnsi="Arial" w:cs="Arial"/>
          <w:sz w:val="28"/>
          <w:szCs w:val="28"/>
        </w:rPr>
        <w:t>Cody Main</w:t>
      </w:r>
    </w:p>
    <w:p w:rsidR="00C80EA6" w:rsidRPr="00C80EA6" w:rsidRDefault="00FF73AA" w:rsidP="00A065B4">
      <w:pPr>
        <w:shd w:val="clear" w:color="auto" w:fill="FFFFFF"/>
        <w:spacing w:after="150" w:line="270" w:lineRule="atLeast"/>
        <w:rPr>
          <w:rFonts w:ascii="Arial" w:hAnsi="Arial" w:cs="Arial"/>
          <w:sz w:val="28"/>
          <w:szCs w:val="28"/>
        </w:rPr>
      </w:pPr>
      <w:hyperlink r:id="rId10" w:history="1">
        <w:r w:rsidR="00C80EA6" w:rsidRPr="00C80EA6">
          <w:rPr>
            <w:rStyle w:val="Hyperlink"/>
            <w:rFonts w:ascii="Arial" w:hAnsi="Arial" w:cs="Arial"/>
            <w:sz w:val="28"/>
            <w:szCs w:val="28"/>
          </w:rPr>
          <w:t>cmain@esri.com</w:t>
        </w:r>
      </w:hyperlink>
    </w:p>
    <w:p w:rsidR="00C80EA6" w:rsidRPr="00C80EA6" w:rsidRDefault="00C80EA6" w:rsidP="00A065B4">
      <w:pPr>
        <w:shd w:val="clear" w:color="auto" w:fill="FFFFFF"/>
        <w:spacing w:after="150" w:line="270" w:lineRule="atLeast"/>
        <w:rPr>
          <w:rFonts w:ascii="Arial" w:hAnsi="Arial" w:cs="Arial"/>
          <w:sz w:val="28"/>
          <w:szCs w:val="28"/>
        </w:rPr>
      </w:pPr>
      <w:r w:rsidRPr="00C80EA6">
        <w:rPr>
          <w:rFonts w:ascii="Arial" w:hAnsi="Arial" w:cs="Arial"/>
          <w:sz w:val="28"/>
          <w:szCs w:val="28"/>
        </w:rPr>
        <w:t xml:space="preserve">(800) 447-9778 </w:t>
      </w:r>
      <w:proofErr w:type="spellStart"/>
      <w:r w:rsidRPr="00C80EA6">
        <w:rPr>
          <w:rFonts w:ascii="Arial" w:hAnsi="Arial" w:cs="Arial"/>
          <w:sz w:val="28"/>
          <w:szCs w:val="28"/>
        </w:rPr>
        <w:t>ext</w:t>
      </w:r>
      <w:proofErr w:type="spellEnd"/>
      <w:r w:rsidRPr="00C80EA6">
        <w:rPr>
          <w:rFonts w:ascii="Arial" w:hAnsi="Arial" w:cs="Arial"/>
          <w:sz w:val="28"/>
          <w:szCs w:val="28"/>
        </w:rPr>
        <w:t xml:space="preserve"> 2789</w:t>
      </w:r>
    </w:p>
    <w:sectPr w:rsidR="00C80EA6" w:rsidRPr="00C80EA6" w:rsidSect="00CA1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816"/>
    <w:multiLevelType w:val="multilevel"/>
    <w:tmpl w:val="6BA4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D3194"/>
    <w:multiLevelType w:val="multilevel"/>
    <w:tmpl w:val="92EA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B9"/>
    <w:rsid w:val="002306B2"/>
    <w:rsid w:val="00290AEE"/>
    <w:rsid w:val="005349AA"/>
    <w:rsid w:val="006476E7"/>
    <w:rsid w:val="009066CB"/>
    <w:rsid w:val="00914D89"/>
    <w:rsid w:val="00936AD6"/>
    <w:rsid w:val="009C2F2A"/>
    <w:rsid w:val="00A065B4"/>
    <w:rsid w:val="00A56E6C"/>
    <w:rsid w:val="00A820EE"/>
    <w:rsid w:val="00B62492"/>
    <w:rsid w:val="00BD7B24"/>
    <w:rsid w:val="00C30957"/>
    <w:rsid w:val="00C577B0"/>
    <w:rsid w:val="00C80EA6"/>
    <w:rsid w:val="00CA19B9"/>
    <w:rsid w:val="00EC18C5"/>
    <w:rsid w:val="00F65D3B"/>
    <w:rsid w:val="00FF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FCE500"/>
  <w15:docId w15:val="{9007AF90-D862-4C5F-8FFF-8DB835A1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1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18C5"/>
  </w:style>
  <w:style w:type="character" w:styleId="Hyperlink">
    <w:name w:val="Hyperlink"/>
    <w:basedOn w:val="DefaultParagraphFont"/>
    <w:uiPriority w:val="99"/>
    <w:unhideWhenUsed/>
    <w:rsid w:val="00EC1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661675">
      <w:bodyDiv w:val="1"/>
      <w:marLeft w:val="0"/>
      <w:marRight w:val="0"/>
      <w:marTop w:val="0"/>
      <w:marBottom w:val="0"/>
      <w:divBdr>
        <w:top w:val="none" w:sz="0" w:space="0" w:color="auto"/>
        <w:left w:val="none" w:sz="0" w:space="0" w:color="auto"/>
        <w:bottom w:val="none" w:sz="0" w:space="0" w:color="auto"/>
        <w:right w:val="none" w:sz="0" w:space="0" w:color="auto"/>
      </w:divBdr>
    </w:div>
    <w:div w:id="1174105338">
      <w:bodyDiv w:val="1"/>
      <w:marLeft w:val="0"/>
      <w:marRight w:val="0"/>
      <w:marTop w:val="0"/>
      <w:marBottom w:val="0"/>
      <w:divBdr>
        <w:top w:val="none" w:sz="0" w:space="0" w:color="auto"/>
        <w:left w:val="none" w:sz="0" w:space="0" w:color="auto"/>
        <w:bottom w:val="none" w:sz="0" w:space="0" w:color="auto"/>
        <w:right w:val="none" w:sz="0" w:space="0" w:color="auto"/>
      </w:divBdr>
    </w:div>
    <w:div w:id="17669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des.wa.gov/services/contracting-purchasing/purchasing/master-contracts-usage-agre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ain@esri.com" TargetMode="External"/><Relationship Id="rId11" Type="http://schemas.openxmlformats.org/officeDocument/2006/relationships/fontTable" Target="fontTable.xml"/><Relationship Id="rId5" Type="http://schemas.openxmlformats.org/officeDocument/2006/relationships/hyperlink" Target="http://des.wa.gov/sites/default/files/public/documents/ContractingPurchasing/esri/ESRI_Authd_Entity_Stmt.pdf" TargetMode="External"/><Relationship Id="rId10" Type="http://schemas.openxmlformats.org/officeDocument/2006/relationships/hyperlink" Target="mailto:cmain@esri.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Peckham, Neva J. (DES)</dc:creator>
  <cp:lastModifiedBy>Dombrowsky, Mike (DES)</cp:lastModifiedBy>
  <cp:revision>5</cp:revision>
  <dcterms:created xsi:type="dcterms:W3CDTF">2016-12-01T23:54:00Z</dcterms:created>
  <dcterms:modified xsi:type="dcterms:W3CDTF">2017-12-18T21:56:00Z</dcterms:modified>
</cp:coreProperties>
</file>