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9C04" w14:textId="2C4B961B" w:rsidR="00924560" w:rsidRDefault="00E65741">
      <w:r>
        <w:t xml:space="preserve">Introduction. </w:t>
      </w:r>
      <w:r w:rsidR="00B23E93">
        <w:rPr>
          <w:i/>
          <w:iCs/>
        </w:rPr>
        <w:t>Federal Supply USA (FSUSA)</w:t>
      </w:r>
      <w:r w:rsidRPr="00B23E93">
        <w:rPr>
          <w:i/>
          <w:iCs/>
        </w:rPr>
        <w:t xml:space="preserve"> was awarded Category Two Regional and Category Three Maintenance and Repair. Below is their contact information, ordering instructions</w:t>
      </w:r>
      <w:r w:rsidR="00B23E93">
        <w:rPr>
          <w:i/>
          <w:iCs/>
        </w:rPr>
        <w:t>, p</w:t>
      </w:r>
      <w:r w:rsidRPr="00B23E93">
        <w:rPr>
          <w:i/>
          <w:iCs/>
        </w:rPr>
        <w:t>roducts and services.</w:t>
      </w:r>
      <w:r>
        <w:t xml:space="preserve"> </w:t>
      </w:r>
    </w:p>
    <w:p w14:paraId="0706AB31" w14:textId="0E3E3C21" w:rsidR="00E65741" w:rsidRDefault="00B23E93">
      <w:r>
        <w:rPr>
          <w:b/>
          <w:bCs/>
          <w:u w:val="single"/>
        </w:rPr>
        <w:t>FSUSA</w:t>
      </w:r>
      <w:r w:rsidR="00E65741" w:rsidRPr="00E65741">
        <w:rPr>
          <w:b/>
          <w:bCs/>
          <w:u w:val="single"/>
        </w:rPr>
        <w:t xml:space="preserve"> Ordering Instructions.</w:t>
      </w:r>
      <w:r w:rsidR="00E65741">
        <w:t xml:space="preserve"> </w:t>
      </w:r>
      <w:r w:rsidR="00E65741" w:rsidRPr="00E65741">
        <w:rPr>
          <w:i/>
          <w:iCs/>
        </w:rPr>
        <w:t>Equipment and/or Service orders are initiated through the contacts or online as indicated below. Online accounts will be created for each facility. Once account is established, each customer can place orders, view invoices, and see tracking information as it becomes available.</w:t>
      </w:r>
    </w:p>
    <w:tbl>
      <w:tblPr>
        <w:tblStyle w:val="TableGrid"/>
        <w:tblW w:w="0" w:type="auto"/>
        <w:tblInd w:w="17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3"/>
        <w:gridCol w:w="4102"/>
      </w:tblGrid>
      <w:tr w:rsidR="00E65741" w14:paraId="439133CF" w14:textId="77777777" w:rsidTr="00B23E93">
        <w:tc>
          <w:tcPr>
            <w:tcW w:w="1743" w:type="dxa"/>
          </w:tcPr>
          <w:p w14:paraId="4FB08D1B" w14:textId="1046AC95" w:rsidR="00E65741" w:rsidRDefault="00E65741" w:rsidP="00E65741">
            <w:pPr>
              <w:spacing w:before="60" w:after="60"/>
              <w:jc w:val="right"/>
            </w:pPr>
            <w:r>
              <w:t>Primary Contact:</w:t>
            </w:r>
          </w:p>
        </w:tc>
        <w:tc>
          <w:tcPr>
            <w:tcW w:w="4102" w:type="dxa"/>
          </w:tcPr>
          <w:p w14:paraId="4322185B" w14:textId="28981914" w:rsidR="00E65741" w:rsidRDefault="00071162" w:rsidP="00E65741">
            <w:pPr>
              <w:spacing w:before="60" w:after="60"/>
            </w:pPr>
            <w:r>
              <w:t>Kelsey Timmons</w:t>
            </w:r>
          </w:p>
        </w:tc>
      </w:tr>
      <w:tr w:rsidR="00E65741" w14:paraId="3396B3CE" w14:textId="77777777" w:rsidTr="00B23E93">
        <w:tc>
          <w:tcPr>
            <w:tcW w:w="1743" w:type="dxa"/>
          </w:tcPr>
          <w:p w14:paraId="347D733A" w14:textId="272AC3A9" w:rsidR="00E65741" w:rsidRDefault="00E65741" w:rsidP="00E65741">
            <w:pPr>
              <w:spacing w:before="60" w:after="60"/>
              <w:jc w:val="right"/>
            </w:pPr>
            <w:r>
              <w:t>Phone:</w:t>
            </w:r>
          </w:p>
        </w:tc>
        <w:tc>
          <w:tcPr>
            <w:tcW w:w="4102" w:type="dxa"/>
          </w:tcPr>
          <w:p w14:paraId="4BBA488B" w14:textId="70FC7501" w:rsidR="00E65741" w:rsidRDefault="00E65741" w:rsidP="00E65741">
            <w:pPr>
              <w:spacing w:before="60" w:after="60"/>
            </w:pPr>
            <w:r w:rsidRPr="00E65741">
              <w:t>(</w:t>
            </w:r>
            <w:r w:rsidR="00071162">
              <w:t>262</w:t>
            </w:r>
            <w:r w:rsidRPr="00E65741">
              <w:t xml:space="preserve">) </w:t>
            </w:r>
            <w:r w:rsidR="00071162">
              <w:t>909-6834</w:t>
            </w:r>
          </w:p>
        </w:tc>
      </w:tr>
      <w:tr w:rsidR="00E65741" w14:paraId="0EF9AB3C" w14:textId="77777777" w:rsidTr="00B23E93">
        <w:tc>
          <w:tcPr>
            <w:tcW w:w="1743" w:type="dxa"/>
          </w:tcPr>
          <w:p w14:paraId="377CC3CC" w14:textId="4B3A615D" w:rsidR="00E65741" w:rsidRDefault="00E65741" w:rsidP="00E65741">
            <w:pPr>
              <w:spacing w:before="60" w:after="60"/>
              <w:jc w:val="right"/>
            </w:pPr>
            <w:r>
              <w:t>FAX:</w:t>
            </w:r>
          </w:p>
        </w:tc>
        <w:tc>
          <w:tcPr>
            <w:tcW w:w="4102" w:type="dxa"/>
          </w:tcPr>
          <w:p w14:paraId="48703A68" w14:textId="13562961" w:rsidR="00E65741" w:rsidRDefault="00E65741" w:rsidP="00E65741">
            <w:pPr>
              <w:spacing w:before="60" w:after="60"/>
            </w:pPr>
            <w:r w:rsidRPr="00E65741">
              <w:t>(847) 623-2425</w:t>
            </w:r>
          </w:p>
        </w:tc>
      </w:tr>
      <w:tr w:rsidR="00E65741" w14:paraId="0F3E924D" w14:textId="77777777" w:rsidTr="00B23E93">
        <w:tc>
          <w:tcPr>
            <w:tcW w:w="1743" w:type="dxa"/>
          </w:tcPr>
          <w:p w14:paraId="1B2AD406" w14:textId="6BDD3430" w:rsidR="00E65741" w:rsidRDefault="00E65741" w:rsidP="00E65741">
            <w:pPr>
              <w:spacing w:before="60" w:after="60"/>
              <w:jc w:val="right"/>
            </w:pPr>
            <w:r>
              <w:t>Email:</w:t>
            </w:r>
          </w:p>
        </w:tc>
        <w:tc>
          <w:tcPr>
            <w:tcW w:w="4102" w:type="dxa"/>
          </w:tcPr>
          <w:p w14:paraId="551498A2" w14:textId="5892F4AD" w:rsidR="00E65741" w:rsidRPr="00E65741" w:rsidRDefault="00D72151" w:rsidP="00E65741">
            <w:pPr>
              <w:spacing w:before="60" w:after="60"/>
              <w:ind w:firstLineChars="100" w:firstLine="220"/>
              <w:rPr>
                <w:rFonts w:ascii="Calibri" w:hAnsi="Calibri" w:cs="Calibri"/>
                <w:color w:val="0563C1"/>
                <w:u w:val="single"/>
              </w:rPr>
            </w:pPr>
            <w:hyperlink r:id="rId7" w:history="1">
              <w:r w:rsidR="00071162" w:rsidRPr="00EB753C">
                <w:rPr>
                  <w:rStyle w:val="Hyperlink"/>
                  <w:rFonts w:ascii="Calibri" w:hAnsi="Calibri" w:cs="Calibri"/>
                </w:rPr>
                <w:t>kelsey@federalsupply.com</w:t>
              </w:r>
            </w:hyperlink>
          </w:p>
        </w:tc>
      </w:tr>
      <w:tr w:rsidR="00E65741" w14:paraId="0A65F085" w14:textId="77777777" w:rsidTr="00B23E93">
        <w:tc>
          <w:tcPr>
            <w:tcW w:w="1743" w:type="dxa"/>
          </w:tcPr>
          <w:p w14:paraId="6E7F3F21" w14:textId="67E3D808" w:rsidR="00E65741" w:rsidRDefault="00E65741" w:rsidP="00E65741">
            <w:pPr>
              <w:spacing w:before="60" w:after="60"/>
              <w:jc w:val="right"/>
            </w:pPr>
            <w:r>
              <w:t>Online Ordering:</w:t>
            </w:r>
          </w:p>
        </w:tc>
        <w:tc>
          <w:tcPr>
            <w:tcW w:w="4102" w:type="dxa"/>
          </w:tcPr>
          <w:p w14:paraId="22A5C6CE" w14:textId="282BF4BF" w:rsidR="00E65741" w:rsidRPr="00E65741" w:rsidRDefault="00D72151" w:rsidP="00E65741">
            <w:pPr>
              <w:spacing w:before="60" w:after="60"/>
              <w:ind w:firstLineChars="100" w:firstLine="220"/>
              <w:rPr>
                <w:rFonts w:ascii="Calibri" w:hAnsi="Calibri" w:cs="Calibri"/>
                <w:color w:val="0563C1"/>
                <w:u w:val="single"/>
              </w:rPr>
            </w:pPr>
            <w:hyperlink r:id="rId8" w:history="1">
              <w:r w:rsidR="005A6585" w:rsidRPr="00EB753C">
                <w:rPr>
                  <w:rStyle w:val="Hyperlink"/>
                  <w:rFonts w:ascii="Calibri" w:hAnsi="Calibri" w:cs="Calibri"/>
                </w:rPr>
                <w:t>orders@federalsupply.com</w:t>
              </w:r>
            </w:hyperlink>
          </w:p>
        </w:tc>
      </w:tr>
    </w:tbl>
    <w:p w14:paraId="05905F51" w14:textId="4BBFD65C" w:rsidR="00E65741" w:rsidRDefault="00DE27B8" w:rsidP="00DE27B8">
      <w:pPr>
        <w:spacing w:before="240"/>
        <w:rPr>
          <w:i/>
          <w:iCs/>
        </w:rPr>
      </w:pPr>
      <w:r>
        <w:rPr>
          <w:b/>
          <w:bCs/>
        </w:rPr>
        <w:t xml:space="preserve">Invoicing/Payment. </w:t>
      </w:r>
      <w:r w:rsidRPr="00DE27B8">
        <w:rPr>
          <w:i/>
          <w:iCs/>
        </w:rPr>
        <w:t>Invoices are emailed with typical 30</w:t>
      </w:r>
      <w:r w:rsidR="00B23E93">
        <w:rPr>
          <w:i/>
          <w:iCs/>
        </w:rPr>
        <w:t>-</w:t>
      </w:r>
      <w:r w:rsidRPr="00DE27B8">
        <w:rPr>
          <w:i/>
          <w:iCs/>
        </w:rPr>
        <w:t>day net terms. Payment options include check, EFT payment, credit card payment, or other pre-arranged payment options.</w:t>
      </w:r>
    </w:p>
    <w:p w14:paraId="0B3092C4" w14:textId="06DE7FAA" w:rsidR="00DE27B8" w:rsidRDefault="00DE27B8" w:rsidP="00DE27B8">
      <w:pPr>
        <w:spacing w:before="240"/>
        <w:rPr>
          <w:i/>
          <w:iCs/>
        </w:rPr>
      </w:pPr>
      <w:r w:rsidRPr="00DE27B8">
        <w:rPr>
          <w:b/>
          <w:bCs/>
        </w:rPr>
        <w:t>Category Two Regional Award.</w:t>
      </w:r>
      <w:r>
        <w:rPr>
          <w:i/>
          <w:iCs/>
        </w:rPr>
        <w:t xml:space="preserve"> </w:t>
      </w:r>
      <w:r w:rsidR="00B23E93">
        <w:rPr>
          <w:i/>
          <w:iCs/>
        </w:rPr>
        <w:t>FSUSA</w:t>
      </w:r>
      <w:r>
        <w:rPr>
          <w:i/>
          <w:iCs/>
        </w:rPr>
        <w:t xml:space="preserve"> was awarded the opportunity to offer commercial kitchen equipment, supplies and services in all Washington regions. Below are the “High-Use” Manufacturers in each product group with their percentage off catalog.</w:t>
      </w:r>
      <w:r w:rsidR="004336E1">
        <w:rPr>
          <w:i/>
          <w:iCs/>
        </w:rPr>
        <w:t xml:space="preserve"> </w:t>
      </w:r>
      <w:r w:rsidR="00B23E93">
        <w:rPr>
          <w:i/>
          <w:iCs/>
        </w:rPr>
        <w:t>FSUSA</w:t>
      </w:r>
      <w:r>
        <w:rPr>
          <w:i/>
          <w:iCs/>
        </w:rPr>
        <w:t xml:space="preserve"> is also permitted to offer their entire catalog at a 47% discount.</w:t>
      </w:r>
    </w:p>
    <w:p w14:paraId="6D1FBAF7" w14:textId="7554879E" w:rsidR="00DE27B8" w:rsidRDefault="00DE27B8">
      <w:pPr>
        <w:rPr>
          <w:i/>
          <w:iCs/>
        </w:rPr>
      </w:pPr>
      <w:r>
        <w:rPr>
          <w:i/>
          <w:iCs/>
        </w:rPr>
        <w:br w:type="page"/>
      </w:r>
    </w:p>
    <w:tbl>
      <w:tblPr>
        <w:tblStyle w:val="TableGrid"/>
        <w:tblW w:w="0" w:type="auto"/>
        <w:tblLook w:val="04A0" w:firstRow="1" w:lastRow="0" w:firstColumn="1" w:lastColumn="0" w:noHBand="0" w:noVBand="1"/>
      </w:tblPr>
      <w:tblGrid>
        <w:gridCol w:w="5215"/>
        <w:gridCol w:w="2790"/>
        <w:gridCol w:w="1170"/>
      </w:tblGrid>
      <w:tr w:rsidR="00DE27B8" w14:paraId="4D2104A1" w14:textId="77777777" w:rsidTr="001F1A30">
        <w:tc>
          <w:tcPr>
            <w:tcW w:w="5215" w:type="dxa"/>
            <w:vAlign w:val="center"/>
          </w:tcPr>
          <w:p w14:paraId="70A2D7A0" w14:textId="3990F403" w:rsidR="00447FB0" w:rsidRPr="00447FB0" w:rsidRDefault="00447FB0" w:rsidP="00447FB0">
            <w:pPr>
              <w:jc w:val="center"/>
              <w:rPr>
                <w:b/>
                <w:bCs/>
                <w:sz w:val="28"/>
                <w:szCs w:val="28"/>
              </w:rPr>
            </w:pPr>
            <w:r w:rsidRPr="00447FB0">
              <w:rPr>
                <w:b/>
                <w:bCs/>
                <w:sz w:val="28"/>
                <w:szCs w:val="28"/>
              </w:rPr>
              <w:lastRenderedPageBreak/>
              <w:t>CATEGORY TWO</w:t>
            </w:r>
            <w:r>
              <w:rPr>
                <w:b/>
                <w:bCs/>
                <w:sz w:val="28"/>
                <w:szCs w:val="28"/>
              </w:rPr>
              <w:t xml:space="preserve"> - REGIONAL</w:t>
            </w:r>
          </w:p>
          <w:p w14:paraId="599991C5" w14:textId="7000FACF" w:rsidR="00DE27B8" w:rsidRPr="001F1A30" w:rsidRDefault="00DE27B8" w:rsidP="00447FB0">
            <w:pPr>
              <w:jc w:val="center"/>
              <w:rPr>
                <w:b/>
                <w:bCs/>
              </w:rPr>
            </w:pPr>
            <w:r w:rsidRPr="001F1A30">
              <w:rPr>
                <w:b/>
                <w:bCs/>
              </w:rPr>
              <w:t>Product Group – ALL Regions</w:t>
            </w:r>
          </w:p>
        </w:tc>
        <w:tc>
          <w:tcPr>
            <w:tcW w:w="2790" w:type="dxa"/>
            <w:vAlign w:val="center"/>
          </w:tcPr>
          <w:p w14:paraId="737A267A" w14:textId="3E3405C1" w:rsidR="00DE27B8" w:rsidRPr="001F1A30" w:rsidRDefault="00DE27B8" w:rsidP="001F1A30">
            <w:pPr>
              <w:spacing w:before="120" w:after="120"/>
              <w:jc w:val="center"/>
              <w:rPr>
                <w:b/>
                <w:bCs/>
              </w:rPr>
            </w:pPr>
            <w:r w:rsidRPr="001F1A30">
              <w:rPr>
                <w:b/>
                <w:bCs/>
              </w:rPr>
              <w:t>High-Use Manufacturer</w:t>
            </w:r>
          </w:p>
        </w:tc>
        <w:tc>
          <w:tcPr>
            <w:tcW w:w="1170" w:type="dxa"/>
            <w:vAlign w:val="center"/>
          </w:tcPr>
          <w:p w14:paraId="30231673" w14:textId="26DA98D9" w:rsidR="00DE27B8" w:rsidRPr="001F1A30" w:rsidRDefault="00DE27B8" w:rsidP="001F1A30">
            <w:pPr>
              <w:spacing w:before="120" w:after="120"/>
              <w:jc w:val="center"/>
              <w:rPr>
                <w:b/>
                <w:bCs/>
              </w:rPr>
            </w:pPr>
            <w:r w:rsidRPr="001F1A30">
              <w:rPr>
                <w:b/>
                <w:bCs/>
              </w:rPr>
              <w:t>% Off Catalog</w:t>
            </w:r>
          </w:p>
        </w:tc>
      </w:tr>
      <w:tr w:rsidR="004336E1" w14:paraId="4C51A2E4" w14:textId="77777777" w:rsidTr="001F1A30">
        <w:trPr>
          <w:trHeight w:val="144"/>
        </w:trPr>
        <w:tc>
          <w:tcPr>
            <w:tcW w:w="5215" w:type="dxa"/>
            <w:vMerge w:val="restart"/>
            <w:shd w:val="clear" w:color="auto" w:fill="D9D9D9" w:themeFill="background1" w:themeFillShade="D9"/>
            <w:vAlign w:val="center"/>
          </w:tcPr>
          <w:p w14:paraId="06BB7FF0" w14:textId="08888E46" w:rsidR="004336E1" w:rsidRDefault="004336E1" w:rsidP="004336E1">
            <w:r w:rsidRPr="00DE27B8">
              <w:t>REFRIGERATORS &amp; FREEZERS</w:t>
            </w:r>
          </w:p>
        </w:tc>
        <w:tc>
          <w:tcPr>
            <w:tcW w:w="2790" w:type="dxa"/>
            <w:shd w:val="clear" w:color="auto" w:fill="D9D9D9" w:themeFill="background1" w:themeFillShade="D9"/>
          </w:tcPr>
          <w:p w14:paraId="6227DFCB" w14:textId="7453589B" w:rsidR="004336E1" w:rsidRDefault="004336E1" w:rsidP="004336E1">
            <w:r>
              <w:t>Continental</w:t>
            </w:r>
          </w:p>
        </w:tc>
        <w:tc>
          <w:tcPr>
            <w:tcW w:w="1170" w:type="dxa"/>
            <w:shd w:val="clear" w:color="auto" w:fill="D9D9D9" w:themeFill="background1" w:themeFillShade="D9"/>
          </w:tcPr>
          <w:p w14:paraId="2EC16522" w14:textId="03EDE68B" w:rsidR="004336E1" w:rsidRDefault="004336E1" w:rsidP="004336E1">
            <w:pPr>
              <w:jc w:val="center"/>
            </w:pPr>
            <w:r>
              <w:t>60%</w:t>
            </w:r>
          </w:p>
        </w:tc>
      </w:tr>
      <w:tr w:rsidR="004336E1" w14:paraId="43C2C319" w14:textId="77777777" w:rsidTr="001F1A30">
        <w:trPr>
          <w:trHeight w:val="144"/>
        </w:trPr>
        <w:tc>
          <w:tcPr>
            <w:tcW w:w="5215" w:type="dxa"/>
            <w:vMerge/>
            <w:shd w:val="clear" w:color="auto" w:fill="D9D9D9" w:themeFill="background1" w:themeFillShade="D9"/>
          </w:tcPr>
          <w:p w14:paraId="72E2E0FD" w14:textId="77777777" w:rsidR="004336E1" w:rsidRDefault="004336E1" w:rsidP="004336E1"/>
        </w:tc>
        <w:tc>
          <w:tcPr>
            <w:tcW w:w="2790" w:type="dxa"/>
            <w:shd w:val="clear" w:color="auto" w:fill="D9D9D9" w:themeFill="background1" w:themeFillShade="D9"/>
          </w:tcPr>
          <w:p w14:paraId="04DE33CA" w14:textId="5C002C56" w:rsidR="004336E1" w:rsidRDefault="004336E1" w:rsidP="004336E1">
            <w:proofErr w:type="spellStart"/>
            <w:r>
              <w:t>Delfield</w:t>
            </w:r>
            <w:proofErr w:type="spellEnd"/>
          </w:p>
        </w:tc>
        <w:tc>
          <w:tcPr>
            <w:tcW w:w="1170" w:type="dxa"/>
            <w:shd w:val="clear" w:color="auto" w:fill="D9D9D9" w:themeFill="background1" w:themeFillShade="D9"/>
          </w:tcPr>
          <w:p w14:paraId="5B7572D2" w14:textId="0DA4BCDB" w:rsidR="004336E1" w:rsidRDefault="004336E1" w:rsidP="004336E1">
            <w:pPr>
              <w:jc w:val="center"/>
            </w:pPr>
            <w:r>
              <w:t>40%</w:t>
            </w:r>
          </w:p>
        </w:tc>
      </w:tr>
      <w:tr w:rsidR="004336E1" w14:paraId="610F69F4" w14:textId="77777777" w:rsidTr="001F1A30">
        <w:trPr>
          <w:trHeight w:val="144"/>
        </w:trPr>
        <w:tc>
          <w:tcPr>
            <w:tcW w:w="5215" w:type="dxa"/>
            <w:vMerge/>
            <w:shd w:val="clear" w:color="auto" w:fill="D9D9D9" w:themeFill="background1" w:themeFillShade="D9"/>
          </w:tcPr>
          <w:p w14:paraId="21C363A3" w14:textId="77777777" w:rsidR="004336E1" w:rsidRDefault="004336E1" w:rsidP="004336E1"/>
        </w:tc>
        <w:tc>
          <w:tcPr>
            <w:tcW w:w="2790" w:type="dxa"/>
            <w:shd w:val="clear" w:color="auto" w:fill="D9D9D9" w:themeFill="background1" w:themeFillShade="D9"/>
          </w:tcPr>
          <w:p w14:paraId="5FD2179D" w14:textId="0DB1D149" w:rsidR="004336E1" w:rsidRDefault="004336E1" w:rsidP="004336E1">
            <w:proofErr w:type="spellStart"/>
            <w:r>
              <w:t>Kolpak</w:t>
            </w:r>
            <w:proofErr w:type="spellEnd"/>
          </w:p>
        </w:tc>
        <w:tc>
          <w:tcPr>
            <w:tcW w:w="1170" w:type="dxa"/>
            <w:shd w:val="clear" w:color="auto" w:fill="D9D9D9" w:themeFill="background1" w:themeFillShade="D9"/>
          </w:tcPr>
          <w:p w14:paraId="19E0D31B" w14:textId="2DD98A8B" w:rsidR="004336E1" w:rsidRDefault="004336E1" w:rsidP="004336E1">
            <w:pPr>
              <w:jc w:val="center"/>
            </w:pPr>
            <w:r>
              <w:t>40%</w:t>
            </w:r>
          </w:p>
        </w:tc>
      </w:tr>
      <w:tr w:rsidR="004336E1" w14:paraId="1A776861" w14:textId="77777777" w:rsidTr="001F1A30">
        <w:trPr>
          <w:trHeight w:val="144"/>
        </w:trPr>
        <w:tc>
          <w:tcPr>
            <w:tcW w:w="5215" w:type="dxa"/>
            <w:vMerge/>
            <w:shd w:val="clear" w:color="auto" w:fill="D9D9D9" w:themeFill="background1" w:themeFillShade="D9"/>
          </w:tcPr>
          <w:p w14:paraId="2760A9DB" w14:textId="77777777" w:rsidR="004336E1" w:rsidRDefault="004336E1" w:rsidP="004336E1"/>
        </w:tc>
        <w:tc>
          <w:tcPr>
            <w:tcW w:w="2790" w:type="dxa"/>
            <w:shd w:val="clear" w:color="auto" w:fill="D9D9D9" w:themeFill="background1" w:themeFillShade="D9"/>
          </w:tcPr>
          <w:p w14:paraId="426105D5" w14:textId="79B6A286" w:rsidR="004336E1" w:rsidRDefault="004336E1" w:rsidP="004336E1">
            <w:proofErr w:type="spellStart"/>
            <w:r>
              <w:t>Norlake</w:t>
            </w:r>
            <w:proofErr w:type="spellEnd"/>
          </w:p>
        </w:tc>
        <w:tc>
          <w:tcPr>
            <w:tcW w:w="1170" w:type="dxa"/>
            <w:shd w:val="clear" w:color="auto" w:fill="D9D9D9" w:themeFill="background1" w:themeFillShade="D9"/>
          </w:tcPr>
          <w:p w14:paraId="1F299CF7" w14:textId="7BBD725E" w:rsidR="004336E1" w:rsidRDefault="004336E1" w:rsidP="004336E1">
            <w:pPr>
              <w:jc w:val="center"/>
            </w:pPr>
            <w:r>
              <w:t>45%</w:t>
            </w:r>
          </w:p>
        </w:tc>
      </w:tr>
      <w:tr w:rsidR="004336E1" w14:paraId="07366C2C" w14:textId="77777777" w:rsidTr="001F1A30">
        <w:trPr>
          <w:trHeight w:val="144"/>
        </w:trPr>
        <w:tc>
          <w:tcPr>
            <w:tcW w:w="5215" w:type="dxa"/>
            <w:vMerge/>
            <w:shd w:val="clear" w:color="auto" w:fill="D9D9D9" w:themeFill="background1" w:themeFillShade="D9"/>
          </w:tcPr>
          <w:p w14:paraId="71EC1100" w14:textId="77777777" w:rsidR="004336E1" w:rsidRDefault="004336E1" w:rsidP="004336E1"/>
        </w:tc>
        <w:tc>
          <w:tcPr>
            <w:tcW w:w="2790" w:type="dxa"/>
            <w:shd w:val="clear" w:color="auto" w:fill="D9D9D9" w:themeFill="background1" w:themeFillShade="D9"/>
          </w:tcPr>
          <w:p w14:paraId="08551CF2" w14:textId="6E85FA0B" w:rsidR="004336E1" w:rsidRDefault="004336E1" w:rsidP="004336E1">
            <w:proofErr w:type="spellStart"/>
            <w:r>
              <w:t>Traulsen</w:t>
            </w:r>
            <w:proofErr w:type="spellEnd"/>
          </w:p>
        </w:tc>
        <w:tc>
          <w:tcPr>
            <w:tcW w:w="1170" w:type="dxa"/>
            <w:shd w:val="clear" w:color="auto" w:fill="D9D9D9" w:themeFill="background1" w:themeFillShade="D9"/>
          </w:tcPr>
          <w:p w14:paraId="444431C7" w14:textId="4B5AF6DE" w:rsidR="004336E1" w:rsidRDefault="004336E1" w:rsidP="004336E1">
            <w:pPr>
              <w:jc w:val="center"/>
            </w:pPr>
            <w:r>
              <w:t>52%</w:t>
            </w:r>
          </w:p>
        </w:tc>
      </w:tr>
      <w:tr w:rsidR="004336E1" w14:paraId="5918569E" w14:textId="77777777" w:rsidTr="001F1A30">
        <w:trPr>
          <w:trHeight w:val="144"/>
        </w:trPr>
        <w:tc>
          <w:tcPr>
            <w:tcW w:w="5215" w:type="dxa"/>
            <w:vMerge/>
            <w:shd w:val="clear" w:color="auto" w:fill="D9D9D9" w:themeFill="background1" w:themeFillShade="D9"/>
          </w:tcPr>
          <w:p w14:paraId="4DE09565" w14:textId="77777777" w:rsidR="004336E1" w:rsidRDefault="004336E1" w:rsidP="004336E1"/>
        </w:tc>
        <w:tc>
          <w:tcPr>
            <w:tcW w:w="2790" w:type="dxa"/>
            <w:shd w:val="clear" w:color="auto" w:fill="D9D9D9" w:themeFill="background1" w:themeFillShade="D9"/>
          </w:tcPr>
          <w:p w14:paraId="3BD0337C" w14:textId="24D67281" w:rsidR="004336E1" w:rsidRDefault="004336E1" w:rsidP="004336E1">
            <w:r>
              <w:t>Victory</w:t>
            </w:r>
          </w:p>
        </w:tc>
        <w:tc>
          <w:tcPr>
            <w:tcW w:w="1170" w:type="dxa"/>
            <w:shd w:val="clear" w:color="auto" w:fill="D9D9D9" w:themeFill="background1" w:themeFillShade="D9"/>
          </w:tcPr>
          <w:p w14:paraId="3D53F630" w14:textId="5FB55A6D" w:rsidR="004336E1" w:rsidRDefault="004336E1" w:rsidP="004336E1">
            <w:pPr>
              <w:jc w:val="center"/>
            </w:pPr>
            <w:r>
              <w:t>60%</w:t>
            </w:r>
          </w:p>
        </w:tc>
      </w:tr>
      <w:tr w:rsidR="004336E1" w14:paraId="318C57DC" w14:textId="77777777" w:rsidTr="001F1A30">
        <w:trPr>
          <w:trHeight w:val="144"/>
        </w:trPr>
        <w:tc>
          <w:tcPr>
            <w:tcW w:w="5215" w:type="dxa"/>
            <w:vMerge/>
            <w:shd w:val="clear" w:color="auto" w:fill="D9D9D9" w:themeFill="background1" w:themeFillShade="D9"/>
          </w:tcPr>
          <w:p w14:paraId="15BFDAAB" w14:textId="77777777" w:rsidR="004336E1" w:rsidRDefault="004336E1" w:rsidP="004336E1"/>
        </w:tc>
        <w:tc>
          <w:tcPr>
            <w:tcW w:w="2790" w:type="dxa"/>
            <w:shd w:val="clear" w:color="auto" w:fill="D9D9D9" w:themeFill="background1" w:themeFillShade="D9"/>
          </w:tcPr>
          <w:p w14:paraId="7C34A1D7" w14:textId="51F3981A" w:rsidR="004336E1" w:rsidRDefault="004336E1" w:rsidP="004336E1">
            <w:r>
              <w:t>TRUE</w:t>
            </w:r>
          </w:p>
        </w:tc>
        <w:tc>
          <w:tcPr>
            <w:tcW w:w="1170" w:type="dxa"/>
            <w:shd w:val="clear" w:color="auto" w:fill="D9D9D9" w:themeFill="background1" w:themeFillShade="D9"/>
          </w:tcPr>
          <w:p w14:paraId="0A31BF80" w14:textId="7AAD26C5" w:rsidR="004336E1" w:rsidRDefault="004336E1" w:rsidP="004336E1">
            <w:pPr>
              <w:jc w:val="center"/>
            </w:pPr>
            <w:r>
              <w:t>62%</w:t>
            </w:r>
          </w:p>
        </w:tc>
      </w:tr>
      <w:tr w:rsidR="004336E1" w14:paraId="1BB5C49E" w14:textId="77777777" w:rsidTr="001F1A30">
        <w:trPr>
          <w:trHeight w:val="144"/>
        </w:trPr>
        <w:tc>
          <w:tcPr>
            <w:tcW w:w="5215" w:type="dxa"/>
            <w:vMerge w:val="restart"/>
            <w:vAlign w:val="center"/>
          </w:tcPr>
          <w:p w14:paraId="7E0BCC20" w14:textId="35420317" w:rsidR="004336E1" w:rsidRDefault="004336E1" w:rsidP="004336E1">
            <w:r w:rsidRPr="001F1A30">
              <w:t>WARE WASHING &amp; DISPOSAL</w:t>
            </w:r>
          </w:p>
        </w:tc>
        <w:tc>
          <w:tcPr>
            <w:tcW w:w="2790" w:type="dxa"/>
          </w:tcPr>
          <w:p w14:paraId="25A2E774" w14:textId="091F041A" w:rsidR="004336E1" w:rsidRDefault="004336E1" w:rsidP="004336E1">
            <w:r>
              <w:t>Champion</w:t>
            </w:r>
          </w:p>
        </w:tc>
        <w:tc>
          <w:tcPr>
            <w:tcW w:w="1170" w:type="dxa"/>
          </w:tcPr>
          <w:p w14:paraId="7596227B" w14:textId="09075DFB" w:rsidR="004336E1" w:rsidRDefault="004336E1" w:rsidP="004336E1">
            <w:pPr>
              <w:jc w:val="center"/>
            </w:pPr>
            <w:r>
              <w:t>34%</w:t>
            </w:r>
          </w:p>
        </w:tc>
      </w:tr>
      <w:tr w:rsidR="004336E1" w14:paraId="4503B4B8" w14:textId="77777777" w:rsidTr="001F1A30">
        <w:trPr>
          <w:trHeight w:val="144"/>
        </w:trPr>
        <w:tc>
          <w:tcPr>
            <w:tcW w:w="5215" w:type="dxa"/>
            <w:vMerge/>
          </w:tcPr>
          <w:p w14:paraId="46395165" w14:textId="77777777" w:rsidR="004336E1" w:rsidRDefault="004336E1" w:rsidP="004336E1"/>
        </w:tc>
        <w:tc>
          <w:tcPr>
            <w:tcW w:w="2790" w:type="dxa"/>
          </w:tcPr>
          <w:p w14:paraId="1FF46C3B" w14:textId="05ED0715" w:rsidR="004336E1" w:rsidRDefault="004336E1" w:rsidP="004336E1">
            <w:r>
              <w:t>Hobart</w:t>
            </w:r>
          </w:p>
        </w:tc>
        <w:tc>
          <w:tcPr>
            <w:tcW w:w="1170" w:type="dxa"/>
          </w:tcPr>
          <w:p w14:paraId="7EE8D36B" w14:textId="031CF59E" w:rsidR="004336E1" w:rsidRDefault="004336E1" w:rsidP="004336E1">
            <w:pPr>
              <w:jc w:val="center"/>
            </w:pPr>
            <w:r>
              <w:t>32%</w:t>
            </w:r>
          </w:p>
        </w:tc>
      </w:tr>
      <w:tr w:rsidR="004336E1" w14:paraId="63F41D59" w14:textId="77777777" w:rsidTr="001F1A30">
        <w:trPr>
          <w:trHeight w:val="144"/>
        </w:trPr>
        <w:tc>
          <w:tcPr>
            <w:tcW w:w="5215" w:type="dxa"/>
            <w:vMerge/>
          </w:tcPr>
          <w:p w14:paraId="664F2C4A" w14:textId="77777777" w:rsidR="004336E1" w:rsidRDefault="004336E1" w:rsidP="004336E1"/>
        </w:tc>
        <w:tc>
          <w:tcPr>
            <w:tcW w:w="2790" w:type="dxa"/>
          </w:tcPr>
          <w:p w14:paraId="0662F62B" w14:textId="7135557E" w:rsidR="004336E1" w:rsidRDefault="004336E1" w:rsidP="004336E1">
            <w:proofErr w:type="spellStart"/>
            <w:r>
              <w:t>Insinkerator</w:t>
            </w:r>
            <w:proofErr w:type="spellEnd"/>
          </w:p>
        </w:tc>
        <w:tc>
          <w:tcPr>
            <w:tcW w:w="1170" w:type="dxa"/>
          </w:tcPr>
          <w:p w14:paraId="1D8A7696" w14:textId="6EC127B3" w:rsidR="004336E1" w:rsidRDefault="004336E1" w:rsidP="004336E1">
            <w:pPr>
              <w:jc w:val="center"/>
            </w:pPr>
            <w:r>
              <w:t>45%</w:t>
            </w:r>
          </w:p>
        </w:tc>
      </w:tr>
      <w:tr w:rsidR="004336E1" w14:paraId="0521D0CE" w14:textId="77777777" w:rsidTr="001F1A30">
        <w:trPr>
          <w:trHeight w:val="144"/>
        </w:trPr>
        <w:tc>
          <w:tcPr>
            <w:tcW w:w="5215" w:type="dxa"/>
            <w:vMerge/>
          </w:tcPr>
          <w:p w14:paraId="282609C6" w14:textId="77777777" w:rsidR="004336E1" w:rsidRDefault="004336E1" w:rsidP="004336E1"/>
        </w:tc>
        <w:tc>
          <w:tcPr>
            <w:tcW w:w="2790" w:type="dxa"/>
          </w:tcPr>
          <w:p w14:paraId="5651CBF7" w14:textId="261DAAB3" w:rsidR="004336E1" w:rsidRDefault="004336E1" w:rsidP="004336E1">
            <w:r>
              <w:t>Jackson</w:t>
            </w:r>
          </w:p>
        </w:tc>
        <w:tc>
          <w:tcPr>
            <w:tcW w:w="1170" w:type="dxa"/>
          </w:tcPr>
          <w:p w14:paraId="1B0AB72C" w14:textId="0607A7E8" w:rsidR="004336E1" w:rsidRDefault="004336E1" w:rsidP="004336E1">
            <w:pPr>
              <w:jc w:val="center"/>
            </w:pPr>
            <w:r>
              <w:t>40%</w:t>
            </w:r>
          </w:p>
        </w:tc>
      </w:tr>
      <w:tr w:rsidR="004336E1" w14:paraId="5007EDD8" w14:textId="77777777" w:rsidTr="001F1A30">
        <w:trPr>
          <w:trHeight w:val="144"/>
        </w:trPr>
        <w:tc>
          <w:tcPr>
            <w:tcW w:w="5215" w:type="dxa"/>
            <w:vMerge/>
          </w:tcPr>
          <w:p w14:paraId="1437C7D4" w14:textId="77777777" w:rsidR="004336E1" w:rsidRDefault="004336E1" w:rsidP="004336E1"/>
        </w:tc>
        <w:tc>
          <w:tcPr>
            <w:tcW w:w="2790" w:type="dxa"/>
          </w:tcPr>
          <w:p w14:paraId="3AF9D33A" w14:textId="5B2A6C78" w:rsidR="004336E1" w:rsidRDefault="004336E1" w:rsidP="004336E1">
            <w:proofErr w:type="spellStart"/>
            <w:r>
              <w:t>Powersoak</w:t>
            </w:r>
            <w:proofErr w:type="spellEnd"/>
          </w:p>
        </w:tc>
        <w:tc>
          <w:tcPr>
            <w:tcW w:w="1170" w:type="dxa"/>
          </w:tcPr>
          <w:p w14:paraId="1D292F4A" w14:textId="3BA6B8AD" w:rsidR="004336E1" w:rsidRDefault="004336E1" w:rsidP="004336E1">
            <w:pPr>
              <w:jc w:val="center"/>
            </w:pPr>
            <w:r>
              <w:t>20%</w:t>
            </w:r>
          </w:p>
        </w:tc>
      </w:tr>
      <w:tr w:rsidR="004336E1" w14:paraId="435D5509" w14:textId="77777777" w:rsidTr="001F1A30">
        <w:trPr>
          <w:trHeight w:val="144"/>
        </w:trPr>
        <w:tc>
          <w:tcPr>
            <w:tcW w:w="5215" w:type="dxa"/>
            <w:vMerge/>
          </w:tcPr>
          <w:p w14:paraId="4C891FFC" w14:textId="77777777" w:rsidR="004336E1" w:rsidRDefault="004336E1" w:rsidP="004336E1"/>
        </w:tc>
        <w:tc>
          <w:tcPr>
            <w:tcW w:w="2790" w:type="dxa"/>
          </w:tcPr>
          <w:p w14:paraId="439CF298" w14:textId="05901076" w:rsidR="004336E1" w:rsidRDefault="004336E1" w:rsidP="004336E1">
            <w:proofErr w:type="spellStart"/>
            <w:r>
              <w:t>Salvajor</w:t>
            </w:r>
            <w:proofErr w:type="spellEnd"/>
          </w:p>
        </w:tc>
        <w:tc>
          <w:tcPr>
            <w:tcW w:w="1170" w:type="dxa"/>
          </w:tcPr>
          <w:p w14:paraId="77138835" w14:textId="22B95962" w:rsidR="004336E1" w:rsidRDefault="004336E1" w:rsidP="004336E1">
            <w:pPr>
              <w:jc w:val="center"/>
            </w:pPr>
            <w:r>
              <w:t>50%</w:t>
            </w:r>
          </w:p>
        </w:tc>
      </w:tr>
      <w:tr w:rsidR="004336E1" w14:paraId="487A6A6C" w14:textId="77777777" w:rsidTr="001F1A30">
        <w:trPr>
          <w:trHeight w:val="144"/>
        </w:trPr>
        <w:tc>
          <w:tcPr>
            <w:tcW w:w="5215" w:type="dxa"/>
            <w:vMerge/>
          </w:tcPr>
          <w:p w14:paraId="179F709E" w14:textId="77777777" w:rsidR="004336E1" w:rsidRDefault="004336E1" w:rsidP="004336E1"/>
        </w:tc>
        <w:tc>
          <w:tcPr>
            <w:tcW w:w="2790" w:type="dxa"/>
          </w:tcPr>
          <w:p w14:paraId="5AB01119" w14:textId="02D442AE" w:rsidR="004336E1" w:rsidRDefault="004336E1" w:rsidP="004336E1">
            <w:proofErr w:type="spellStart"/>
            <w:r>
              <w:t>Stero</w:t>
            </w:r>
            <w:proofErr w:type="spellEnd"/>
          </w:p>
        </w:tc>
        <w:tc>
          <w:tcPr>
            <w:tcW w:w="1170" w:type="dxa"/>
          </w:tcPr>
          <w:p w14:paraId="2F8CD2A9" w14:textId="2AA54E4B" w:rsidR="004336E1" w:rsidRDefault="004336E1" w:rsidP="004336E1">
            <w:pPr>
              <w:jc w:val="center"/>
            </w:pPr>
            <w:r>
              <w:t>30%</w:t>
            </w:r>
          </w:p>
        </w:tc>
      </w:tr>
      <w:tr w:rsidR="004336E1" w14:paraId="304BB1C5" w14:textId="77777777" w:rsidTr="00807B49">
        <w:trPr>
          <w:trHeight w:val="144"/>
        </w:trPr>
        <w:tc>
          <w:tcPr>
            <w:tcW w:w="5215" w:type="dxa"/>
            <w:vMerge w:val="restart"/>
            <w:shd w:val="clear" w:color="auto" w:fill="D9D9D9" w:themeFill="background1" w:themeFillShade="D9"/>
            <w:vAlign w:val="center"/>
          </w:tcPr>
          <w:p w14:paraId="4978E1BB" w14:textId="0B5AA910" w:rsidR="004336E1" w:rsidRDefault="004336E1" w:rsidP="004336E1">
            <w:r w:rsidRPr="001F1A30">
              <w:t>OVENS, RANGES &amp; FRYERS</w:t>
            </w:r>
          </w:p>
        </w:tc>
        <w:tc>
          <w:tcPr>
            <w:tcW w:w="2790" w:type="dxa"/>
            <w:shd w:val="clear" w:color="auto" w:fill="D9D9D9" w:themeFill="background1" w:themeFillShade="D9"/>
            <w:vAlign w:val="bottom"/>
          </w:tcPr>
          <w:p w14:paraId="3D7897AE" w14:textId="240ECF73" w:rsidR="004336E1" w:rsidRDefault="004336E1" w:rsidP="004336E1">
            <w:r>
              <w:rPr>
                <w:rFonts w:ascii="Calibri" w:hAnsi="Calibri" w:cs="Calibri"/>
                <w:color w:val="000000"/>
                <w:sz w:val="20"/>
                <w:szCs w:val="20"/>
              </w:rPr>
              <w:t>Doyon</w:t>
            </w:r>
          </w:p>
        </w:tc>
        <w:tc>
          <w:tcPr>
            <w:tcW w:w="1170" w:type="dxa"/>
            <w:shd w:val="clear" w:color="auto" w:fill="D9D9D9" w:themeFill="background1" w:themeFillShade="D9"/>
          </w:tcPr>
          <w:p w14:paraId="565FB265" w14:textId="5828A741" w:rsidR="004336E1" w:rsidRDefault="004336E1" w:rsidP="004336E1">
            <w:pPr>
              <w:jc w:val="center"/>
            </w:pPr>
            <w:r>
              <w:t>40%</w:t>
            </w:r>
          </w:p>
        </w:tc>
      </w:tr>
      <w:tr w:rsidR="004336E1" w14:paraId="35562D14" w14:textId="77777777" w:rsidTr="00807B49">
        <w:trPr>
          <w:trHeight w:val="144"/>
        </w:trPr>
        <w:tc>
          <w:tcPr>
            <w:tcW w:w="5215" w:type="dxa"/>
            <w:vMerge/>
            <w:shd w:val="clear" w:color="auto" w:fill="D9D9D9" w:themeFill="background1" w:themeFillShade="D9"/>
          </w:tcPr>
          <w:p w14:paraId="62EFADAD" w14:textId="77777777" w:rsidR="004336E1" w:rsidRDefault="004336E1" w:rsidP="004336E1"/>
        </w:tc>
        <w:tc>
          <w:tcPr>
            <w:tcW w:w="2790" w:type="dxa"/>
            <w:shd w:val="clear" w:color="auto" w:fill="D9D9D9" w:themeFill="background1" w:themeFillShade="D9"/>
            <w:vAlign w:val="bottom"/>
          </w:tcPr>
          <w:p w14:paraId="1FE6C142" w14:textId="67393822" w:rsidR="004336E1" w:rsidRDefault="004336E1" w:rsidP="004336E1">
            <w:r>
              <w:rPr>
                <w:rFonts w:ascii="Calibri" w:hAnsi="Calibri" w:cs="Calibri"/>
                <w:color w:val="000000"/>
                <w:sz w:val="20"/>
                <w:szCs w:val="20"/>
              </w:rPr>
              <w:t>Frymaster</w:t>
            </w:r>
          </w:p>
        </w:tc>
        <w:tc>
          <w:tcPr>
            <w:tcW w:w="1170" w:type="dxa"/>
            <w:shd w:val="clear" w:color="auto" w:fill="D9D9D9" w:themeFill="background1" w:themeFillShade="D9"/>
          </w:tcPr>
          <w:p w14:paraId="7290BAAB" w14:textId="10D861B2" w:rsidR="004336E1" w:rsidRDefault="004336E1" w:rsidP="004336E1">
            <w:pPr>
              <w:jc w:val="center"/>
            </w:pPr>
            <w:r>
              <w:t>40%</w:t>
            </w:r>
          </w:p>
        </w:tc>
      </w:tr>
      <w:tr w:rsidR="004336E1" w14:paraId="492435D5" w14:textId="77777777" w:rsidTr="00807B49">
        <w:trPr>
          <w:trHeight w:val="144"/>
        </w:trPr>
        <w:tc>
          <w:tcPr>
            <w:tcW w:w="5215" w:type="dxa"/>
            <w:vMerge/>
            <w:shd w:val="clear" w:color="auto" w:fill="D9D9D9" w:themeFill="background1" w:themeFillShade="D9"/>
          </w:tcPr>
          <w:p w14:paraId="460C34F4" w14:textId="77777777" w:rsidR="004336E1" w:rsidRDefault="004336E1" w:rsidP="004336E1"/>
        </w:tc>
        <w:tc>
          <w:tcPr>
            <w:tcW w:w="2790" w:type="dxa"/>
            <w:shd w:val="clear" w:color="auto" w:fill="D9D9D9" w:themeFill="background1" w:themeFillShade="D9"/>
            <w:vAlign w:val="bottom"/>
          </w:tcPr>
          <w:p w14:paraId="5D584291" w14:textId="192B5A87" w:rsidR="004336E1" w:rsidRDefault="004336E1" w:rsidP="004336E1">
            <w:r>
              <w:rPr>
                <w:rFonts w:ascii="Calibri" w:hAnsi="Calibri" w:cs="Calibri"/>
                <w:color w:val="000000"/>
                <w:sz w:val="20"/>
                <w:szCs w:val="20"/>
              </w:rPr>
              <w:t>Garland</w:t>
            </w:r>
          </w:p>
        </w:tc>
        <w:tc>
          <w:tcPr>
            <w:tcW w:w="1170" w:type="dxa"/>
            <w:shd w:val="clear" w:color="auto" w:fill="D9D9D9" w:themeFill="background1" w:themeFillShade="D9"/>
          </w:tcPr>
          <w:p w14:paraId="1DFE8AEC" w14:textId="08A3D96A" w:rsidR="004336E1" w:rsidRDefault="004336E1" w:rsidP="004336E1">
            <w:pPr>
              <w:jc w:val="center"/>
            </w:pPr>
            <w:r>
              <w:t>40%</w:t>
            </w:r>
          </w:p>
        </w:tc>
      </w:tr>
      <w:tr w:rsidR="004336E1" w14:paraId="613A49B2" w14:textId="77777777" w:rsidTr="00807B49">
        <w:trPr>
          <w:trHeight w:val="144"/>
        </w:trPr>
        <w:tc>
          <w:tcPr>
            <w:tcW w:w="5215" w:type="dxa"/>
            <w:vMerge/>
            <w:shd w:val="clear" w:color="auto" w:fill="D9D9D9" w:themeFill="background1" w:themeFillShade="D9"/>
          </w:tcPr>
          <w:p w14:paraId="0D320BC4" w14:textId="77777777" w:rsidR="004336E1" w:rsidRDefault="004336E1" w:rsidP="004336E1"/>
        </w:tc>
        <w:tc>
          <w:tcPr>
            <w:tcW w:w="2790" w:type="dxa"/>
            <w:shd w:val="clear" w:color="auto" w:fill="D9D9D9" w:themeFill="background1" w:themeFillShade="D9"/>
            <w:vAlign w:val="bottom"/>
          </w:tcPr>
          <w:p w14:paraId="53FA1A72" w14:textId="2F3CAF48" w:rsidR="004336E1" w:rsidRDefault="004336E1" w:rsidP="004336E1">
            <w:r>
              <w:rPr>
                <w:rFonts w:ascii="Calibri" w:hAnsi="Calibri" w:cs="Calibri"/>
                <w:color w:val="000000"/>
                <w:sz w:val="20"/>
                <w:szCs w:val="20"/>
              </w:rPr>
              <w:t>Lang</w:t>
            </w:r>
          </w:p>
        </w:tc>
        <w:tc>
          <w:tcPr>
            <w:tcW w:w="1170" w:type="dxa"/>
            <w:shd w:val="clear" w:color="auto" w:fill="D9D9D9" w:themeFill="background1" w:themeFillShade="D9"/>
          </w:tcPr>
          <w:p w14:paraId="3CD562C1" w14:textId="7ED691C9" w:rsidR="004336E1" w:rsidRDefault="004336E1" w:rsidP="004336E1">
            <w:pPr>
              <w:jc w:val="center"/>
            </w:pPr>
            <w:r>
              <w:t>40%</w:t>
            </w:r>
          </w:p>
        </w:tc>
      </w:tr>
      <w:tr w:rsidR="004336E1" w14:paraId="257DF450" w14:textId="77777777" w:rsidTr="00807B49">
        <w:trPr>
          <w:trHeight w:val="144"/>
        </w:trPr>
        <w:tc>
          <w:tcPr>
            <w:tcW w:w="5215" w:type="dxa"/>
            <w:vMerge/>
            <w:shd w:val="clear" w:color="auto" w:fill="D9D9D9" w:themeFill="background1" w:themeFillShade="D9"/>
          </w:tcPr>
          <w:p w14:paraId="142A2BBA" w14:textId="77777777" w:rsidR="004336E1" w:rsidRDefault="004336E1" w:rsidP="004336E1"/>
        </w:tc>
        <w:tc>
          <w:tcPr>
            <w:tcW w:w="2790" w:type="dxa"/>
            <w:shd w:val="clear" w:color="auto" w:fill="D9D9D9" w:themeFill="background1" w:themeFillShade="D9"/>
            <w:vAlign w:val="bottom"/>
          </w:tcPr>
          <w:p w14:paraId="30DC2DED" w14:textId="461D2683" w:rsidR="004336E1" w:rsidRDefault="004336E1" w:rsidP="004336E1">
            <w:r>
              <w:rPr>
                <w:rFonts w:ascii="Calibri" w:hAnsi="Calibri" w:cs="Calibri"/>
                <w:color w:val="000000"/>
                <w:sz w:val="20"/>
                <w:szCs w:val="20"/>
              </w:rPr>
              <w:t>Pitco</w:t>
            </w:r>
          </w:p>
        </w:tc>
        <w:tc>
          <w:tcPr>
            <w:tcW w:w="1170" w:type="dxa"/>
            <w:shd w:val="clear" w:color="auto" w:fill="D9D9D9" w:themeFill="background1" w:themeFillShade="D9"/>
          </w:tcPr>
          <w:p w14:paraId="09DAAF26" w14:textId="3F1E0C9C" w:rsidR="004336E1" w:rsidRDefault="004336E1" w:rsidP="004336E1">
            <w:pPr>
              <w:jc w:val="center"/>
            </w:pPr>
            <w:r>
              <w:t>52%</w:t>
            </w:r>
          </w:p>
        </w:tc>
      </w:tr>
      <w:tr w:rsidR="004336E1" w14:paraId="78C462EB" w14:textId="77777777" w:rsidTr="00807B49">
        <w:trPr>
          <w:trHeight w:val="144"/>
        </w:trPr>
        <w:tc>
          <w:tcPr>
            <w:tcW w:w="5215" w:type="dxa"/>
            <w:vMerge/>
            <w:shd w:val="clear" w:color="auto" w:fill="D9D9D9" w:themeFill="background1" w:themeFillShade="D9"/>
          </w:tcPr>
          <w:p w14:paraId="6C125AAE" w14:textId="77777777" w:rsidR="004336E1" w:rsidRDefault="004336E1" w:rsidP="004336E1"/>
        </w:tc>
        <w:tc>
          <w:tcPr>
            <w:tcW w:w="2790" w:type="dxa"/>
            <w:shd w:val="clear" w:color="auto" w:fill="D9D9D9" w:themeFill="background1" w:themeFillShade="D9"/>
            <w:vAlign w:val="bottom"/>
          </w:tcPr>
          <w:p w14:paraId="172DB934" w14:textId="675B42C2" w:rsidR="004336E1" w:rsidRDefault="004336E1" w:rsidP="004336E1">
            <w:proofErr w:type="spellStart"/>
            <w:r>
              <w:rPr>
                <w:rFonts w:ascii="Calibri" w:hAnsi="Calibri" w:cs="Calibri"/>
                <w:color w:val="000000"/>
                <w:sz w:val="20"/>
                <w:szCs w:val="20"/>
              </w:rPr>
              <w:t>Southbend</w:t>
            </w:r>
            <w:proofErr w:type="spellEnd"/>
          </w:p>
        </w:tc>
        <w:tc>
          <w:tcPr>
            <w:tcW w:w="1170" w:type="dxa"/>
            <w:shd w:val="clear" w:color="auto" w:fill="D9D9D9" w:themeFill="background1" w:themeFillShade="D9"/>
          </w:tcPr>
          <w:p w14:paraId="5026BA42" w14:textId="2CF7F27A" w:rsidR="004336E1" w:rsidRDefault="004336E1" w:rsidP="004336E1">
            <w:pPr>
              <w:jc w:val="center"/>
            </w:pPr>
            <w:r>
              <w:t>55%</w:t>
            </w:r>
          </w:p>
        </w:tc>
      </w:tr>
      <w:tr w:rsidR="004336E1" w14:paraId="37D38050" w14:textId="77777777" w:rsidTr="00807B49">
        <w:trPr>
          <w:trHeight w:val="144"/>
        </w:trPr>
        <w:tc>
          <w:tcPr>
            <w:tcW w:w="5215" w:type="dxa"/>
            <w:vMerge/>
            <w:shd w:val="clear" w:color="auto" w:fill="D9D9D9" w:themeFill="background1" w:themeFillShade="D9"/>
          </w:tcPr>
          <w:p w14:paraId="2113D59F" w14:textId="77777777" w:rsidR="004336E1" w:rsidRDefault="004336E1" w:rsidP="004336E1"/>
        </w:tc>
        <w:tc>
          <w:tcPr>
            <w:tcW w:w="2790" w:type="dxa"/>
            <w:shd w:val="clear" w:color="auto" w:fill="D9D9D9" w:themeFill="background1" w:themeFillShade="D9"/>
            <w:vAlign w:val="bottom"/>
          </w:tcPr>
          <w:p w14:paraId="10F6FF2B" w14:textId="331CFE25" w:rsidR="004336E1" w:rsidRDefault="004336E1" w:rsidP="004336E1">
            <w:r>
              <w:rPr>
                <w:rFonts w:ascii="Calibri" w:hAnsi="Calibri" w:cs="Calibri"/>
                <w:color w:val="000000"/>
                <w:sz w:val="20"/>
                <w:szCs w:val="20"/>
              </w:rPr>
              <w:t>Star</w:t>
            </w:r>
          </w:p>
        </w:tc>
        <w:tc>
          <w:tcPr>
            <w:tcW w:w="1170" w:type="dxa"/>
            <w:shd w:val="clear" w:color="auto" w:fill="D9D9D9" w:themeFill="background1" w:themeFillShade="D9"/>
          </w:tcPr>
          <w:p w14:paraId="6EA7D641" w14:textId="665D8659" w:rsidR="004336E1" w:rsidRDefault="004336E1" w:rsidP="004336E1">
            <w:pPr>
              <w:jc w:val="center"/>
            </w:pPr>
            <w:r>
              <w:t>50%</w:t>
            </w:r>
          </w:p>
        </w:tc>
      </w:tr>
      <w:tr w:rsidR="004336E1" w14:paraId="25C01C18" w14:textId="77777777" w:rsidTr="00807B49">
        <w:trPr>
          <w:trHeight w:val="144"/>
        </w:trPr>
        <w:tc>
          <w:tcPr>
            <w:tcW w:w="5215" w:type="dxa"/>
            <w:vMerge/>
            <w:shd w:val="clear" w:color="auto" w:fill="D9D9D9" w:themeFill="background1" w:themeFillShade="D9"/>
          </w:tcPr>
          <w:p w14:paraId="566C45AB" w14:textId="77777777" w:rsidR="004336E1" w:rsidRDefault="004336E1" w:rsidP="004336E1"/>
        </w:tc>
        <w:tc>
          <w:tcPr>
            <w:tcW w:w="2790" w:type="dxa"/>
            <w:shd w:val="clear" w:color="auto" w:fill="D9D9D9" w:themeFill="background1" w:themeFillShade="D9"/>
            <w:vAlign w:val="bottom"/>
          </w:tcPr>
          <w:p w14:paraId="12B99740" w14:textId="7A4E99F8" w:rsidR="004336E1" w:rsidRDefault="004336E1" w:rsidP="004336E1">
            <w:r>
              <w:rPr>
                <w:rFonts w:ascii="Calibri" w:hAnsi="Calibri" w:cs="Calibri"/>
                <w:color w:val="000000"/>
                <w:sz w:val="20"/>
                <w:szCs w:val="20"/>
              </w:rPr>
              <w:t>Vulcan</w:t>
            </w:r>
          </w:p>
        </w:tc>
        <w:tc>
          <w:tcPr>
            <w:tcW w:w="1170" w:type="dxa"/>
            <w:shd w:val="clear" w:color="auto" w:fill="D9D9D9" w:themeFill="background1" w:themeFillShade="D9"/>
          </w:tcPr>
          <w:p w14:paraId="74EC3BD4" w14:textId="2FA4F526" w:rsidR="004336E1" w:rsidRDefault="004336E1" w:rsidP="004336E1">
            <w:pPr>
              <w:jc w:val="center"/>
            </w:pPr>
            <w:r>
              <w:t>60%</w:t>
            </w:r>
          </w:p>
        </w:tc>
      </w:tr>
      <w:tr w:rsidR="004336E1" w14:paraId="573EE3CD" w14:textId="77777777" w:rsidTr="00807B49">
        <w:trPr>
          <w:trHeight w:val="144"/>
        </w:trPr>
        <w:tc>
          <w:tcPr>
            <w:tcW w:w="5215" w:type="dxa"/>
            <w:vMerge w:val="restart"/>
            <w:vAlign w:val="center"/>
          </w:tcPr>
          <w:p w14:paraId="560283BC" w14:textId="61657DA4" w:rsidR="004336E1" w:rsidRDefault="004336E1" w:rsidP="004336E1">
            <w:r w:rsidRPr="001F1A30">
              <w:t>COMBI-OVEN</w:t>
            </w:r>
          </w:p>
        </w:tc>
        <w:tc>
          <w:tcPr>
            <w:tcW w:w="2790" w:type="dxa"/>
            <w:vAlign w:val="center"/>
          </w:tcPr>
          <w:p w14:paraId="398493EC" w14:textId="3475B8B4" w:rsidR="004336E1" w:rsidRDefault="004336E1" w:rsidP="004336E1">
            <w:r>
              <w:rPr>
                <w:rFonts w:ascii="Calibri" w:hAnsi="Calibri" w:cs="Calibri"/>
                <w:color w:val="000000"/>
                <w:sz w:val="20"/>
                <w:szCs w:val="20"/>
              </w:rPr>
              <w:t>Alto Shaam</w:t>
            </w:r>
          </w:p>
        </w:tc>
        <w:tc>
          <w:tcPr>
            <w:tcW w:w="1170" w:type="dxa"/>
          </w:tcPr>
          <w:p w14:paraId="2E2B894C" w14:textId="11ACDCF2" w:rsidR="004336E1" w:rsidRDefault="004336E1" w:rsidP="004336E1">
            <w:pPr>
              <w:jc w:val="center"/>
            </w:pPr>
            <w:r>
              <w:t>30%</w:t>
            </w:r>
          </w:p>
        </w:tc>
      </w:tr>
      <w:tr w:rsidR="004336E1" w14:paraId="6DA97DAA" w14:textId="77777777" w:rsidTr="00807B49">
        <w:trPr>
          <w:trHeight w:val="144"/>
        </w:trPr>
        <w:tc>
          <w:tcPr>
            <w:tcW w:w="5215" w:type="dxa"/>
            <w:vMerge/>
          </w:tcPr>
          <w:p w14:paraId="22B61C58" w14:textId="77777777" w:rsidR="004336E1" w:rsidRDefault="004336E1" w:rsidP="004336E1"/>
        </w:tc>
        <w:tc>
          <w:tcPr>
            <w:tcW w:w="2790" w:type="dxa"/>
            <w:vAlign w:val="center"/>
          </w:tcPr>
          <w:p w14:paraId="3F6A32E3" w14:textId="233BA3BD" w:rsidR="004336E1" w:rsidRDefault="004336E1" w:rsidP="004336E1">
            <w:r>
              <w:rPr>
                <w:rFonts w:ascii="Calibri" w:hAnsi="Calibri" w:cs="Calibri"/>
                <w:color w:val="000000"/>
                <w:sz w:val="20"/>
                <w:szCs w:val="20"/>
              </w:rPr>
              <w:t>Blodgett</w:t>
            </w:r>
          </w:p>
        </w:tc>
        <w:tc>
          <w:tcPr>
            <w:tcW w:w="1170" w:type="dxa"/>
          </w:tcPr>
          <w:p w14:paraId="682EFCEA" w14:textId="585A0CE0" w:rsidR="004336E1" w:rsidRDefault="004336E1" w:rsidP="004336E1">
            <w:pPr>
              <w:jc w:val="center"/>
            </w:pPr>
            <w:r>
              <w:t>50%</w:t>
            </w:r>
          </w:p>
        </w:tc>
      </w:tr>
      <w:tr w:rsidR="004336E1" w14:paraId="3F929D54" w14:textId="77777777" w:rsidTr="00807B49">
        <w:trPr>
          <w:trHeight w:val="144"/>
        </w:trPr>
        <w:tc>
          <w:tcPr>
            <w:tcW w:w="5215" w:type="dxa"/>
            <w:vMerge/>
          </w:tcPr>
          <w:p w14:paraId="1A46C8BD" w14:textId="77777777" w:rsidR="004336E1" w:rsidRDefault="004336E1" w:rsidP="004336E1"/>
        </w:tc>
        <w:tc>
          <w:tcPr>
            <w:tcW w:w="2790" w:type="dxa"/>
            <w:vAlign w:val="center"/>
          </w:tcPr>
          <w:p w14:paraId="288FB661" w14:textId="4205550A" w:rsidR="004336E1" w:rsidRDefault="004336E1" w:rsidP="004336E1">
            <w:r>
              <w:rPr>
                <w:rFonts w:ascii="Calibri" w:hAnsi="Calibri" w:cs="Calibri"/>
                <w:color w:val="000000"/>
                <w:sz w:val="20"/>
                <w:szCs w:val="20"/>
              </w:rPr>
              <w:t xml:space="preserve">Cleveland </w:t>
            </w:r>
            <w:proofErr w:type="spellStart"/>
            <w:r>
              <w:rPr>
                <w:rFonts w:ascii="Calibri" w:hAnsi="Calibri" w:cs="Calibri"/>
                <w:color w:val="000000"/>
                <w:sz w:val="20"/>
                <w:szCs w:val="20"/>
              </w:rPr>
              <w:t>Convotherm</w:t>
            </w:r>
            <w:proofErr w:type="spellEnd"/>
          </w:p>
        </w:tc>
        <w:tc>
          <w:tcPr>
            <w:tcW w:w="1170" w:type="dxa"/>
          </w:tcPr>
          <w:p w14:paraId="2C54782A" w14:textId="64382115" w:rsidR="004336E1" w:rsidRDefault="004336E1" w:rsidP="004336E1">
            <w:pPr>
              <w:jc w:val="center"/>
            </w:pPr>
            <w:r>
              <w:t>40%</w:t>
            </w:r>
          </w:p>
        </w:tc>
      </w:tr>
      <w:tr w:rsidR="004336E1" w14:paraId="1E73EA87" w14:textId="77777777" w:rsidTr="00807B49">
        <w:trPr>
          <w:trHeight w:val="144"/>
        </w:trPr>
        <w:tc>
          <w:tcPr>
            <w:tcW w:w="5215" w:type="dxa"/>
            <w:vMerge/>
          </w:tcPr>
          <w:p w14:paraId="76AA7096" w14:textId="77777777" w:rsidR="004336E1" w:rsidRDefault="004336E1" w:rsidP="004336E1"/>
        </w:tc>
        <w:tc>
          <w:tcPr>
            <w:tcW w:w="2790" w:type="dxa"/>
            <w:vAlign w:val="center"/>
          </w:tcPr>
          <w:p w14:paraId="03AE18DE" w14:textId="619C3021" w:rsidR="004336E1" w:rsidRDefault="004336E1" w:rsidP="004336E1">
            <w:r>
              <w:rPr>
                <w:rFonts w:ascii="Calibri" w:hAnsi="Calibri" w:cs="Calibri"/>
                <w:color w:val="000000"/>
                <w:sz w:val="20"/>
                <w:szCs w:val="20"/>
              </w:rPr>
              <w:t>Electrolux</w:t>
            </w:r>
          </w:p>
        </w:tc>
        <w:tc>
          <w:tcPr>
            <w:tcW w:w="1170" w:type="dxa"/>
          </w:tcPr>
          <w:p w14:paraId="48FC9F31" w14:textId="28266687" w:rsidR="004336E1" w:rsidRDefault="004336E1" w:rsidP="004336E1">
            <w:pPr>
              <w:jc w:val="center"/>
            </w:pPr>
            <w:r>
              <w:t>50%</w:t>
            </w:r>
          </w:p>
        </w:tc>
      </w:tr>
      <w:tr w:rsidR="004336E1" w14:paraId="6C1B71D9" w14:textId="77777777" w:rsidTr="00807B49">
        <w:trPr>
          <w:trHeight w:val="144"/>
        </w:trPr>
        <w:tc>
          <w:tcPr>
            <w:tcW w:w="5215" w:type="dxa"/>
            <w:vMerge/>
          </w:tcPr>
          <w:p w14:paraId="5FF8FAB5" w14:textId="77777777" w:rsidR="004336E1" w:rsidRDefault="004336E1" w:rsidP="004336E1"/>
        </w:tc>
        <w:tc>
          <w:tcPr>
            <w:tcW w:w="2790" w:type="dxa"/>
            <w:vAlign w:val="center"/>
          </w:tcPr>
          <w:p w14:paraId="6DB6DE66" w14:textId="3FEF577A" w:rsidR="004336E1" w:rsidRDefault="004336E1" w:rsidP="004336E1">
            <w:r>
              <w:rPr>
                <w:rFonts w:ascii="Calibri" w:hAnsi="Calibri" w:cs="Calibri"/>
                <w:color w:val="000000"/>
                <w:sz w:val="20"/>
                <w:szCs w:val="20"/>
              </w:rPr>
              <w:t>Rational</w:t>
            </w:r>
          </w:p>
        </w:tc>
        <w:tc>
          <w:tcPr>
            <w:tcW w:w="1170" w:type="dxa"/>
          </w:tcPr>
          <w:p w14:paraId="1B7ED76F" w14:textId="7B8493C8" w:rsidR="004336E1" w:rsidRDefault="004336E1" w:rsidP="004336E1">
            <w:pPr>
              <w:jc w:val="center"/>
            </w:pPr>
            <w:r>
              <w:t>30%</w:t>
            </w:r>
          </w:p>
        </w:tc>
      </w:tr>
      <w:tr w:rsidR="004336E1" w14:paraId="020C881A" w14:textId="77777777" w:rsidTr="00807B49">
        <w:trPr>
          <w:trHeight w:val="144"/>
        </w:trPr>
        <w:tc>
          <w:tcPr>
            <w:tcW w:w="5215" w:type="dxa"/>
            <w:vMerge w:val="restart"/>
            <w:shd w:val="clear" w:color="auto" w:fill="D9D9D9" w:themeFill="background1" w:themeFillShade="D9"/>
            <w:vAlign w:val="center"/>
          </w:tcPr>
          <w:p w14:paraId="73EB7855" w14:textId="0184D5FA" w:rsidR="004336E1" w:rsidRDefault="004336E1" w:rsidP="004336E1">
            <w:r w:rsidRPr="001F1A30">
              <w:t>FOOD WARMERS &amp; WARMING DRAWERS</w:t>
            </w:r>
          </w:p>
        </w:tc>
        <w:tc>
          <w:tcPr>
            <w:tcW w:w="2790" w:type="dxa"/>
            <w:shd w:val="clear" w:color="auto" w:fill="D9D9D9" w:themeFill="background1" w:themeFillShade="D9"/>
            <w:vAlign w:val="center"/>
          </w:tcPr>
          <w:p w14:paraId="2B74414D" w14:textId="5BFBB5F7" w:rsidR="004336E1" w:rsidRDefault="004336E1" w:rsidP="004336E1">
            <w:r>
              <w:rPr>
                <w:rFonts w:ascii="Calibri" w:hAnsi="Calibri" w:cs="Calibri"/>
                <w:color w:val="000000"/>
                <w:sz w:val="20"/>
                <w:szCs w:val="20"/>
              </w:rPr>
              <w:t>Hatco</w:t>
            </w:r>
          </w:p>
        </w:tc>
        <w:tc>
          <w:tcPr>
            <w:tcW w:w="1170" w:type="dxa"/>
            <w:shd w:val="clear" w:color="auto" w:fill="D9D9D9" w:themeFill="background1" w:themeFillShade="D9"/>
          </w:tcPr>
          <w:p w14:paraId="25F9FA85" w14:textId="443D3770" w:rsidR="004336E1" w:rsidRDefault="004336E1" w:rsidP="004336E1">
            <w:pPr>
              <w:jc w:val="center"/>
            </w:pPr>
            <w:r>
              <w:t>40%</w:t>
            </w:r>
          </w:p>
        </w:tc>
      </w:tr>
      <w:tr w:rsidR="004336E1" w14:paraId="2DABA681" w14:textId="77777777" w:rsidTr="00807B49">
        <w:trPr>
          <w:trHeight w:val="144"/>
        </w:trPr>
        <w:tc>
          <w:tcPr>
            <w:tcW w:w="5215" w:type="dxa"/>
            <w:vMerge/>
            <w:shd w:val="clear" w:color="auto" w:fill="D9D9D9" w:themeFill="background1" w:themeFillShade="D9"/>
          </w:tcPr>
          <w:p w14:paraId="3DABF9B9" w14:textId="77777777" w:rsidR="004336E1" w:rsidRDefault="004336E1" w:rsidP="004336E1"/>
        </w:tc>
        <w:tc>
          <w:tcPr>
            <w:tcW w:w="2790" w:type="dxa"/>
            <w:shd w:val="clear" w:color="auto" w:fill="D9D9D9" w:themeFill="background1" w:themeFillShade="D9"/>
            <w:vAlign w:val="center"/>
          </w:tcPr>
          <w:p w14:paraId="09980C05" w14:textId="6280ABFB" w:rsidR="004336E1" w:rsidRDefault="004336E1" w:rsidP="004336E1">
            <w:r>
              <w:rPr>
                <w:rFonts w:ascii="Calibri" w:hAnsi="Calibri" w:cs="Calibri"/>
                <w:color w:val="000000"/>
                <w:sz w:val="20"/>
                <w:szCs w:val="20"/>
              </w:rPr>
              <w:t>Wells</w:t>
            </w:r>
          </w:p>
        </w:tc>
        <w:tc>
          <w:tcPr>
            <w:tcW w:w="1170" w:type="dxa"/>
            <w:shd w:val="clear" w:color="auto" w:fill="D9D9D9" w:themeFill="background1" w:themeFillShade="D9"/>
          </w:tcPr>
          <w:p w14:paraId="2911DF2E" w14:textId="281EE4D3" w:rsidR="004336E1" w:rsidRDefault="004336E1" w:rsidP="004336E1">
            <w:pPr>
              <w:jc w:val="center"/>
            </w:pPr>
            <w:r>
              <w:t>40%</w:t>
            </w:r>
          </w:p>
        </w:tc>
      </w:tr>
      <w:tr w:rsidR="004336E1" w14:paraId="5BBD599A" w14:textId="77777777" w:rsidTr="00807B49">
        <w:trPr>
          <w:trHeight w:val="144"/>
        </w:trPr>
        <w:tc>
          <w:tcPr>
            <w:tcW w:w="5215" w:type="dxa"/>
            <w:vMerge w:val="restart"/>
            <w:vAlign w:val="center"/>
          </w:tcPr>
          <w:p w14:paraId="2D1F5E95" w14:textId="278DC6BD" w:rsidR="004336E1" w:rsidRDefault="00D63DB1" w:rsidP="004336E1">
            <w:r w:rsidRPr="00677111">
              <w:t>SHELVING/RACKS</w:t>
            </w:r>
          </w:p>
        </w:tc>
        <w:tc>
          <w:tcPr>
            <w:tcW w:w="2790" w:type="dxa"/>
            <w:vAlign w:val="center"/>
          </w:tcPr>
          <w:p w14:paraId="277C4B0E" w14:textId="0EBFEA34" w:rsidR="004336E1" w:rsidRDefault="00D63DB1" w:rsidP="004336E1">
            <w:proofErr w:type="spellStart"/>
            <w:r>
              <w:t>Intermetro</w:t>
            </w:r>
            <w:proofErr w:type="spellEnd"/>
          </w:p>
        </w:tc>
        <w:tc>
          <w:tcPr>
            <w:tcW w:w="1170" w:type="dxa"/>
          </w:tcPr>
          <w:p w14:paraId="66581227" w14:textId="2BBE2103" w:rsidR="004336E1" w:rsidRDefault="00D63DB1" w:rsidP="004336E1">
            <w:pPr>
              <w:jc w:val="center"/>
            </w:pPr>
            <w:r>
              <w:t>52%</w:t>
            </w:r>
          </w:p>
        </w:tc>
      </w:tr>
      <w:tr w:rsidR="004336E1" w14:paraId="14636916" w14:textId="77777777" w:rsidTr="00807B49">
        <w:trPr>
          <w:trHeight w:val="144"/>
        </w:trPr>
        <w:tc>
          <w:tcPr>
            <w:tcW w:w="5215" w:type="dxa"/>
            <w:vMerge/>
          </w:tcPr>
          <w:p w14:paraId="0A235751" w14:textId="77777777" w:rsidR="004336E1" w:rsidRDefault="004336E1" w:rsidP="004336E1"/>
        </w:tc>
        <w:tc>
          <w:tcPr>
            <w:tcW w:w="2790" w:type="dxa"/>
            <w:vAlign w:val="center"/>
          </w:tcPr>
          <w:p w14:paraId="08D98743" w14:textId="2CAE407F" w:rsidR="004336E1" w:rsidRDefault="00D63DB1" w:rsidP="004336E1">
            <w:r>
              <w:t>New Age</w:t>
            </w:r>
          </w:p>
        </w:tc>
        <w:tc>
          <w:tcPr>
            <w:tcW w:w="1170" w:type="dxa"/>
          </w:tcPr>
          <w:p w14:paraId="1C26B7BC" w14:textId="16747B0D" w:rsidR="004336E1" w:rsidRDefault="00D63DB1" w:rsidP="004336E1">
            <w:pPr>
              <w:jc w:val="center"/>
            </w:pPr>
            <w:r>
              <w:t>52%</w:t>
            </w:r>
          </w:p>
        </w:tc>
      </w:tr>
      <w:tr w:rsidR="004336E1" w14:paraId="1C8DC4C5" w14:textId="77777777" w:rsidTr="00807B49">
        <w:trPr>
          <w:trHeight w:val="144"/>
        </w:trPr>
        <w:tc>
          <w:tcPr>
            <w:tcW w:w="5215" w:type="dxa"/>
            <w:vMerge w:val="restart"/>
            <w:shd w:val="clear" w:color="auto" w:fill="D9D9D9" w:themeFill="background1" w:themeFillShade="D9"/>
            <w:vAlign w:val="center"/>
          </w:tcPr>
          <w:p w14:paraId="75D3165C" w14:textId="06E1F616" w:rsidR="004336E1" w:rsidRDefault="004336E1" w:rsidP="004336E1">
            <w:r w:rsidRPr="001F1A30">
              <w:t>MEAT SLICERS</w:t>
            </w:r>
          </w:p>
        </w:tc>
        <w:tc>
          <w:tcPr>
            <w:tcW w:w="2790" w:type="dxa"/>
            <w:shd w:val="clear" w:color="auto" w:fill="D9D9D9" w:themeFill="background1" w:themeFillShade="D9"/>
            <w:vAlign w:val="center"/>
          </w:tcPr>
          <w:p w14:paraId="3E0DB797" w14:textId="7B9EC26B" w:rsidR="004336E1" w:rsidRDefault="004336E1" w:rsidP="004336E1">
            <w:r>
              <w:rPr>
                <w:rFonts w:ascii="Calibri" w:hAnsi="Calibri" w:cs="Calibri"/>
                <w:color w:val="000000"/>
                <w:sz w:val="20"/>
                <w:szCs w:val="20"/>
              </w:rPr>
              <w:t>Globe</w:t>
            </w:r>
          </w:p>
        </w:tc>
        <w:tc>
          <w:tcPr>
            <w:tcW w:w="1170" w:type="dxa"/>
            <w:shd w:val="clear" w:color="auto" w:fill="D9D9D9" w:themeFill="background1" w:themeFillShade="D9"/>
          </w:tcPr>
          <w:p w14:paraId="2F48F28D" w14:textId="532BA22F" w:rsidR="004336E1" w:rsidRDefault="00A56DB8" w:rsidP="004336E1">
            <w:pPr>
              <w:jc w:val="center"/>
            </w:pPr>
            <w:r>
              <w:t>52%</w:t>
            </w:r>
          </w:p>
        </w:tc>
      </w:tr>
      <w:tr w:rsidR="004336E1" w14:paraId="088B28BA" w14:textId="77777777" w:rsidTr="00807B49">
        <w:trPr>
          <w:trHeight w:val="144"/>
        </w:trPr>
        <w:tc>
          <w:tcPr>
            <w:tcW w:w="5215" w:type="dxa"/>
            <w:vMerge/>
            <w:shd w:val="clear" w:color="auto" w:fill="D9D9D9" w:themeFill="background1" w:themeFillShade="D9"/>
          </w:tcPr>
          <w:p w14:paraId="05C2803A" w14:textId="77777777" w:rsidR="004336E1" w:rsidRDefault="004336E1" w:rsidP="004336E1"/>
        </w:tc>
        <w:tc>
          <w:tcPr>
            <w:tcW w:w="2790" w:type="dxa"/>
            <w:shd w:val="clear" w:color="auto" w:fill="D9D9D9" w:themeFill="background1" w:themeFillShade="D9"/>
            <w:vAlign w:val="center"/>
          </w:tcPr>
          <w:p w14:paraId="11BDEF90" w14:textId="14958027" w:rsidR="004336E1" w:rsidRDefault="004336E1" w:rsidP="004336E1">
            <w:r>
              <w:rPr>
                <w:rFonts w:ascii="Calibri" w:hAnsi="Calibri" w:cs="Calibri"/>
                <w:color w:val="000000"/>
                <w:sz w:val="20"/>
                <w:szCs w:val="20"/>
              </w:rPr>
              <w:t>Hobart</w:t>
            </w:r>
          </w:p>
        </w:tc>
        <w:tc>
          <w:tcPr>
            <w:tcW w:w="1170" w:type="dxa"/>
            <w:shd w:val="clear" w:color="auto" w:fill="D9D9D9" w:themeFill="background1" w:themeFillShade="D9"/>
          </w:tcPr>
          <w:p w14:paraId="3E9C2D85" w14:textId="7B3950C4" w:rsidR="004336E1" w:rsidRDefault="00A56DB8" w:rsidP="004336E1">
            <w:pPr>
              <w:jc w:val="center"/>
            </w:pPr>
            <w:r>
              <w:t>32%</w:t>
            </w:r>
          </w:p>
        </w:tc>
      </w:tr>
      <w:tr w:rsidR="004336E1" w14:paraId="281EBC9F" w14:textId="77777777" w:rsidTr="00807B49">
        <w:trPr>
          <w:trHeight w:val="144"/>
        </w:trPr>
        <w:tc>
          <w:tcPr>
            <w:tcW w:w="5215" w:type="dxa"/>
            <w:vMerge w:val="restart"/>
            <w:vAlign w:val="center"/>
          </w:tcPr>
          <w:p w14:paraId="7EE32CA2" w14:textId="1FEED0FA" w:rsidR="004336E1" w:rsidRDefault="00D63DB1" w:rsidP="004336E1">
            <w:r>
              <w:t xml:space="preserve">STEAMERS, STEAM TABLES, STEAM KETTLES, </w:t>
            </w:r>
            <w:r w:rsidR="00E04CEF">
              <w:t xml:space="preserve">&amp; </w:t>
            </w:r>
            <w:r>
              <w:t>TILT GRILLS</w:t>
            </w:r>
          </w:p>
        </w:tc>
        <w:tc>
          <w:tcPr>
            <w:tcW w:w="2790" w:type="dxa"/>
            <w:vAlign w:val="center"/>
          </w:tcPr>
          <w:p w14:paraId="6C343AF6" w14:textId="301CD71C" w:rsidR="00D63DB1" w:rsidRPr="00D63DB1" w:rsidRDefault="00D63DB1" w:rsidP="004336E1">
            <w:pPr>
              <w:rPr>
                <w:rFonts w:ascii="Calibri" w:hAnsi="Calibri" w:cs="Calibri"/>
                <w:color w:val="000000"/>
                <w:sz w:val="20"/>
                <w:szCs w:val="20"/>
              </w:rPr>
            </w:pPr>
            <w:r>
              <w:rPr>
                <w:rFonts w:ascii="Calibri" w:hAnsi="Calibri" w:cs="Calibri"/>
                <w:color w:val="000000"/>
                <w:sz w:val="20"/>
                <w:szCs w:val="20"/>
              </w:rPr>
              <w:t>Vulcan</w:t>
            </w:r>
          </w:p>
        </w:tc>
        <w:tc>
          <w:tcPr>
            <w:tcW w:w="1170" w:type="dxa"/>
          </w:tcPr>
          <w:p w14:paraId="2AC6CFCD" w14:textId="1F11910F" w:rsidR="00D63DB1" w:rsidRDefault="00D63DB1" w:rsidP="00D63DB1">
            <w:pPr>
              <w:jc w:val="center"/>
            </w:pPr>
            <w:r>
              <w:t>60%</w:t>
            </w:r>
          </w:p>
        </w:tc>
      </w:tr>
      <w:tr w:rsidR="00D63DB1" w14:paraId="50FF5D92" w14:textId="77777777" w:rsidTr="00807B49">
        <w:trPr>
          <w:trHeight w:val="144"/>
        </w:trPr>
        <w:tc>
          <w:tcPr>
            <w:tcW w:w="5215" w:type="dxa"/>
            <w:vMerge/>
            <w:vAlign w:val="center"/>
          </w:tcPr>
          <w:p w14:paraId="5B3AC9D8" w14:textId="77777777" w:rsidR="00D63DB1" w:rsidRDefault="00D63DB1" w:rsidP="004336E1"/>
        </w:tc>
        <w:tc>
          <w:tcPr>
            <w:tcW w:w="2790" w:type="dxa"/>
            <w:vAlign w:val="center"/>
          </w:tcPr>
          <w:p w14:paraId="795E59A1" w14:textId="7EDFA9A1" w:rsidR="00D63DB1" w:rsidRDefault="00E04CEF" w:rsidP="004336E1">
            <w:pPr>
              <w:rPr>
                <w:rFonts w:ascii="Calibri" w:hAnsi="Calibri" w:cs="Calibri"/>
                <w:color w:val="000000"/>
                <w:sz w:val="20"/>
                <w:szCs w:val="20"/>
              </w:rPr>
            </w:pPr>
            <w:r>
              <w:rPr>
                <w:rFonts w:ascii="Calibri" w:hAnsi="Calibri" w:cs="Calibri"/>
                <w:color w:val="000000"/>
                <w:sz w:val="20"/>
                <w:szCs w:val="20"/>
              </w:rPr>
              <w:t>Duke</w:t>
            </w:r>
          </w:p>
        </w:tc>
        <w:tc>
          <w:tcPr>
            <w:tcW w:w="1170" w:type="dxa"/>
          </w:tcPr>
          <w:p w14:paraId="33A1607D" w14:textId="0161AB58" w:rsidR="00D63DB1" w:rsidRDefault="00E04CEF" w:rsidP="00D63DB1">
            <w:pPr>
              <w:jc w:val="center"/>
            </w:pPr>
            <w:r>
              <w:t>50%</w:t>
            </w:r>
          </w:p>
        </w:tc>
      </w:tr>
      <w:tr w:rsidR="00D63DB1" w14:paraId="3F37906B" w14:textId="77777777" w:rsidTr="00807B49">
        <w:trPr>
          <w:trHeight w:val="144"/>
        </w:trPr>
        <w:tc>
          <w:tcPr>
            <w:tcW w:w="5215" w:type="dxa"/>
            <w:vMerge/>
            <w:vAlign w:val="center"/>
          </w:tcPr>
          <w:p w14:paraId="194E29A9" w14:textId="77777777" w:rsidR="00D63DB1" w:rsidRDefault="00D63DB1" w:rsidP="004336E1"/>
        </w:tc>
        <w:tc>
          <w:tcPr>
            <w:tcW w:w="2790" w:type="dxa"/>
            <w:vAlign w:val="center"/>
          </w:tcPr>
          <w:p w14:paraId="66A10857" w14:textId="0D4388DC" w:rsidR="00D63DB1" w:rsidRDefault="00E04CEF" w:rsidP="004336E1">
            <w:pPr>
              <w:rPr>
                <w:rFonts w:ascii="Calibri" w:hAnsi="Calibri" w:cs="Calibri"/>
                <w:color w:val="000000"/>
                <w:sz w:val="20"/>
                <w:szCs w:val="20"/>
              </w:rPr>
            </w:pPr>
            <w:r>
              <w:rPr>
                <w:rFonts w:ascii="Calibri" w:hAnsi="Calibri" w:cs="Calibri"/>
                <w:color w:val="000000"/>
                <w:sz w:val="20"/>
                <w:szCs w:val="20"/>
              </w:rPr>
              <w:t>Cleveland</w:t>
            </w:r>
          </w:p>
        </w:tc>
        <w:tc>
          <w:tcPr>
            <w:tcW w:w="1170" w:type="dxa"/>
          </w:tcPr>
          <w:p w14:paraId="4AC9EA8A" w14:textId="0E9D5C21" w:rsidR="00D63DB1" w:rsidRDefault="00D63DB1" w:rsidP="00D63DB1">
            <w:pPr>
              <w:jc w:val="center"/>
            </w:pPr>
            <w:r>
              <w:t>50%</w:t>
            </w:r>
          </w:p>
        </w:tc>
      </w:tr>
      <w:tr w:rsidR="004336E1" w14:paraId="13F4FE36" w14:textId="77777777" w:rsidTr="00807B49">
        <w:trPr>
          <w:trHeight w:val="144"/>
        </w:trPr>
        <w:tc>
          <w:tcPr>
            <w:tcW w:w="5215" w:type="dxa"/>
            <w:vMerge/>
          </w:tcPr>
          <w:p w14:paraId="3E36EEBD" w14:textId="77777777" w:rsidR="004336E1" w:rsidRDefault="004336E1" w:rsidP="004336E1"/>
        </w:tc>
        <w:tc>
          <w:tcPr>
            <w:tcW w:w="2790" w:type="dxa"/>
            <w:vAlign w:val="center"/>
          </w:tcPr>
          <w:p w14:paraId="5C718D5E" w14:textId="455CC7C3" w:rsidR="004336E1" w:rsidRDefault="00E04CEF" w:rsidP="004336E1">
            <w:r>
              <w:t>Hobart</w:t>
            </w:r>
          </w:p>
        </w:tc>
        <w:tc>
          <w:tcPr>
            <w:tcW w:w="1170" w:type="dxa"/>
          </w:tcPr>
          <w:p w14:paraId="0B493EA5" w14:textId="312F38BD" w:rsidR="004336E1" w:rsidRDefault="00E04CEF" w:rsidP="004336E1">
            <w:pPr>
              <w:jc w:val="center"/>
            </w:pPr>
            <w:r>
              <w:t>32%</w:t>
            </w:r>
          </w:p>
        </w:tc>
      </w:tr>
      <w:tr w:rsidR="004336E1" w14:paraId="5E983B30" w14:textId="77777777" w:rsidTr="00807B49">
        <w:trPr>
          <w:trHeight w:val="144"/>
        </w:trPr>
        <w:tc>
          <w:tcPr>
            <w:tcW w:w="5215" w:type="dxa"/>
            <w:vMerge w:val="restart"/>
            <w:shd w:val="clear" w:color="auto" w:fill="D9D9D9" w:themeFill="background1" w:themeFillShade="D9"/>
          </w:tcPr>
          <w:p w14:paraId="38C90EEC" w14:textId="17D41C9C" w:rsidR="004336E1" w:rsidRDefault="004336E1" w:rsidP="004336E1">
            <w:r w:rsidRPr="00677111">
              <w:t>MICROWAVES</w:t>
            </w:r>
          </w:p>
        </w:tc>
        <w:tc>
          <w:tcPr>
            <w:tcW w:w="2790" w:type="dxa"/>
            <w:shd w:val="clear" w:color="auto" w:fill="D9D9D9" w:themeFill="background1" w:themeFillShade="D9"/>
            <w:vAlign w:val="center"/>
          </w:tcPr>
          <w:p w14:paraId="144E3B25" w14:textId="6595A6D8" w:rsidR="004336E1" w:rsidRDefault="00A56DB8" w:rsidP="004336E1">
            <w:r>
              <w:rPr>
                <w:rFonts w:ascii="Calibri" w:hAnsi="Calibri" w:cs="Calibri"/>
                <w:color w:val="000000"/>
                <w:sz w:val="20"/>
                <w:szCs w:val="20"/>
              </w:rPr>
              <w:t>Panasonic</w:t>
            </w:r>
          </w:p>
        </w:tc>
        <w:tc>
          <w:tcPr>
            <w:tcW w:w="1170" w:type="dxa"/>
            <w:shd w:val="clear" w:color="auto" w:fill="D9D9D9" w:themeFill="background1" w:themeFillShade="D9"/>
          </w:tcPr>
          <w:p w14:paraId="183FB1E4" w14:textId="3D7039D0" w:rsidR="004336E1" w:rsidRDefault="004336E1" w:rsidP="004336E1">
            <w:pPr>
              <w:jc w:val="center"/>
            </w:pPr>
            <w:r>
              <w:t>55%</w:t>
            </w:r>
          </w:p>
        </w:tc>
      </w:tr>
      <w:tr w:rsidR="004336E1" w14:paraId="71EE659A" w14:textId="77777777" w:rsidTr="00807B49">
        <w:trPr>
          <w:trHeight w:val="144"/>
        </w:trPr>
        <w:tc>
          <w:tcPr>
            <w:tcW w:w="5215" w:type="dxa"/>
            <w:vMerge/>
            <w:shd w:val="clear" w:color="auto" w:fill="D9D9D9" w:themeFill="background1" w:themeFillShade="D9"/>
          </w:tcPr>
          <w:p w14:paraId="11238598" w14:textId="77777777" w:rsidR="004336E1" w:rsidRDefault="004336E1" w:rsidP="004336E1"/>
        </w:tc>
        <w:tc>
          <w:tcPr>
            <w:tcW w:w="2790" w:type="dxa"/>
            <w:shd w:val="clear" w:color="auto" w:fill="D9D9D9" w:themeFill="background1" w:themeFillShade="D9"/>
            <w:vAlign w:val="center"/>
          </w:tcPr>
          <w:p w14:paraId="1AC8D3F0" w14:textId="03B7664E" w:rsidR="004336E1" w:rsidRDefault="00A56DB8" w:rsidP="004336E1">
            <w:r>
              <w:rPr>
                <w:rFonts w:ascii="Calibri" w:hAnsi="Calibri" w:cs="Calibri"/>
                <w:color w:val="000000"/>
                <w:sz w:val="20"/>
                <w:szCs w:val="20"/>
              </w:rPr>
              <w:t>Amana</w:t>
            </w:r>
          </w:p>
        </w:tc>
        <w:tc>
          <w:tcPr>
            <w:tcW w:w="1170" w:type="dxa"/>
            <w:shd w:val="clear" w:color="auto" w:fill="D9D9D9" w:themeFill="background1" w:themeFillShade="D9"/>
          </w:tcPr>
          <w:p w14:paraId="25776F1D" w14:textId="7063BDAB" w:rsidR="004336E1" w:rsidRDefault="004336E1" w:rsidP="004336E1">
            <w:pPr>
              <w:jc w:val="center"/>
            </w:pPr>
            <w:r>
              <w:t>55%</w:t>
            </w:r>
          </w:p>
        </w:tc>
      </w:tr>
      <w:tr w:rsidR="004336E1" w14:paraId="59E0F166" w14:textId="77777777" w:rsidTr="00807B49">
        <w:trPr>
          <w:trHeight w:val="144"/>
        </w:trPr>
        <w:tc>
          <w:tcPr>
            <w:tcW w:w="5215" w:type="dxa"/>
            <w:vMerge w:val="restart"/>
            <w:vAlign w:val="center"/>
          </w:tcPr>
          <w:p w14:paraId="61BCBC61" w14:textId="21512244" w:rsidR="004336E1" w:rsidRDefault="00E04CEF" w:rsidP="004336E1">
            <w:r>
              <w:t>LARGE MIXERS</w:t>
            </w:r>
          </w:p>
        </w:tc>
        <w:tc>
          <w:tcPr>
            <w:tcW w:w="2790" w:type="dxa"/>
            <w:vAlign w:val="center"/>
          </w:tcPr>
          <w:p w14:paraId="2093C3C2" w14:textId="7D476623" w:rsidR="004336E1" w:rsidRDefault="00E04CEF" w:rsidP="004336E1">
            <w:r>
              <w:rPr>
                <w:rFonts w:ascii="Calibri" w:hAnsi="Calibri" w:cs="Calibri"/>
                <w:color w:val="000000"/>
                <w:sz w:val="20"/>
                <w:szCs w:val="20"/>
              </w:rPr>
              <w:t>Hobart</w:t>
            </w:r>
          </w:p>
        </w:tc>
        <w:tc>
          <w:tcPr>
            <w:tcW w:w="1170" w:type="dxa"/>
          </w:tcPr>
          <w:p w14:paraId="5FC9C03E" w14:textId="1E7D6D83" w:rsidR="004336E1" w:rsidRDefault="00E04CEF" w:rsidP="004336E1">
            <w:pPr>
              <w:jc w:val="center"/>
            </w:pPr>
            <w:r>
              <w:t>32%</w:t>
            </w:r>
          </w:p>
        </w:tc>
      </w:tr>
      <w:tr w:rsidR="004336E1" w14:paraId="70428BD4" w14:textId="77777777" w:rsidTr="00807B49">
        <w:trPr>
          <w:trHeight w:val="144"/>
        </w:trPr>
        <w:tc>
          <w:tcPr>
            <w:tcW w:w="5215" w:type="dxa"/>
            <w:vMerge/>
          </w:tcPr>
          <w:p w14:paraId="2599BEF5" w14:textId="77777777" w:rsidR="004336E1" w:rsidRDefault="004336E1" w:rsidP="004336E1"/>
        </w:tc>
        <w:tc>
          <w:tcPr>
            <w:tcW w:w="2790" w:type="dxa"/>
            <w:vAlign w:val="center"/>
          </w:tcPr>
          <w:p w14:paraId="163F7BDF" w14:textId="45DC1950" w:rsidR="004336E1" w:rsidRDefault="00E04CEF" w:rsidP="004336E1">
            <w:r>
              <w:rPr>
                <w:rFonts w:ascii="Calibri" w:hAnsi="Calibri" w:cs="Calibri"/>
                <w:color w:val="000000"/>
                <w:sz w:val="20"/>
                <w:szCs w:val="20"/>
              </w:rPr>
              <w:t>Globe</w:t>
            </w:r>
          </w:p>
        </w:tc>
        <w:tc>
          <w:tcPr>
            <w:tcW w:w="1170" w:type="dxa"/>
          </w:tcPr>
          <w:p w14:paraId="1C7FDCB3" w14:textId="7FFF7378" w:rsidR="004336E1" w:rsidRDefault="004336E1" w:rsidP="004336E1">
            <w:pPr>
              <w:jc w:val="center"/>
            </w:pPr>
            <w:r>
              <w:t>52%</w:t>
            </w:r>
          </w:p>
        </w:tc>
      </w:tr>
      <w:tr w:rsidR="004336E1" w14:paraId="14EBB100" w14:textId="77777777" w:rsidTr="00807B49">
        <w:trPr>
          <w:trHeight w:val="144"/>
        </w:trPr>
        <w:tc>
          <w:tcPr>
            <w:tcW w:w="5215" w:type="dxa"/>
            <w:vMerge w:val="restart"/>
            <w:shd w:val="clear" w:color="auto" w:fill="D9D9D9" w:themeFill="background1" w:themeFillShade="D9"/>
            <w:vAlign w:val="center"/>
          </w:tcPr>
          <w:p w14:paraId="6BA20BBB" w14:textId="40B1D2E3" w:rsidR="004336E1" w:rsidRDefault="004336E1" w:rsidP="004336E1">
            <w:r w:rsidRPr="00677111">
              <w:t>ICE MACHINES</w:t>
            </w:r>
          </w:p>
        </w:tc>
        <w:tc>
          <w:tcPr>
            <w:tcW w:w="2790" w:type="dxa"/>
            <w:shd w:val="clear" w:color="auto" w:fill="D9D9D9" w:themeFill="background1" w:themeFillShade="D9"/>
            <w:vAlign w:val="center"/>
          </w:tcPr>
          <w:p w14:paraId="42A908CF" w14:textId="23D2B461" w:rsidR="004336E1" w:rsidRDefault="00A56DB8" w:rsidP="004336E1">
            <w:proofErr w:type="spellStart"/>
            <w:r>
              <w:t>Manitowac</w:t>
            </w:r>
            <w:proofErr w:type="spellEnd"/>
          </w:p>
        </w:tc>
        <w:tc>
          <w:tcPr>
            <w:tcW w:w="1170" w:type="dxa"/>
            <w:shd w:val="clear" w:color="auto" w:fill="D9D9D9" w:themeFill="background1" w:themeFillShade="D9"/>
          </w:tcPr>
          <w:p w14:paraId="69C3BB0C" w14:textId="46BDF226" w:rsidR="004336E1" w:rsidRDefault="004336E1" w:rsidP="004336E1">
            <w:pPr>
              <w:jc w:val="center"/>
            </w:pPr>
            <w:r>
              <w:t>50%</w:t>
            </w:r>
          </w:p>
        </w:tc>
      </w:tr>
      <w:tr w:rsidR="004336E1" w14:paraId="20A8C03C" w14:textId="77777777" w:rsidTr="00807B49">
        <w:trPr>
          <w:trHeight w:val="144"/>
        </w:trPr>
        <w:tc>
          <w:tcPr>
            <w:tcW w:w="5215" w:type="dxa"/>
            <w:vMerge/>
            <w:shd w:val="clear" w:color="auto" w:fill="D9D9D9" w:themeFill="background1" w:themeFillShade="D9"/>
          </w:tcPr>
          <w:p w14:paraId="30F20738" w14:textId="77777777" w:rsidR="004336E1" w:rsidRDefault="004336E1" w:rsidP="004336E1"/>
        </w:tc>
        <w:tc>
          <w:tcPr>
            <w:tcW w:w="2790" w:type="dxa"/>
            <w:shd w:val="clear" w:color="auto" w:fill="D9D9D9" w:themeFill="background1" w:themeFillShade="D9"/>
            <w:vAlign w:val="center"/>
          </w:tcPr>
          <w:p w14:paraId="500BCE5A" w14:textId="70AAB84B" w:rsidR="004336E1" w:rsidRDefault="00A56DB8" w:rsidP="004336E1">
            <w:r>
              <w:t>Ice-O-Matic</w:t>
            </w:r>
          </w:p>
        </w:tc>
        <w:tc>
          <w:tcPr>
            <w:tcW w:w="1170" w:type="dxa"/>
            <w:shd w:val="clear" w:color="auto" w:fill="D9D9D9" w:themeFill="background1" w:themeFillShade="D9"/>
          </w:tcPr>
          <w:p w14:paraId="6FF838D2" w14:textId="2A02C14A" w:rsidR="004336E1" w:rsidRDefault="004336E1" w:rsidP="004336E1">
            <w:pPr>
              <w:jc w:val="center"/>
            </w:pPr>
            <w:r>
              <w:t>53%</w:t>
            </w:r>
          </w:p>
        </w:tc>
      </w:tr>
      <w:tr w:rsidR="004336E1" w14:paraId="3D0B48E6" w14:textId="77777777" w:rsidTr="00807B49">
        <w:trPr>
          <w:trHeight w:val="144"/>
        </w:trPr>
        <w:tc>
          <w:tcPr>
            <w:tcW w:w="5215" w:type="dxa"/>
            <w:vMerge/>
            <w:shd w:val="clear" w:color="auto" w:fill="D9D9D9" w:themeFill="background1" w:themeFillShade="D9"/>
          </w:tcPr>
          <w:p w14:paraId="04E37FAA" w14:textId="77777777" w:rsidR="004336E1" w:rsidRDefault="004336E1" w:rsidP="004336E1"/>
        </w:tc>
        <w:tc>
          <w:tcPr>
            <w:tcW w:w="2790" w:type="dxa"/>
            <w:shd w:val="clear" w:color="auto" w:fill="D9D9D9" w:themeFill="background1" w:themeFillShade="D9"/>
            <w:vAlign w:val="center"/>
          </w:tcPr>
          <w:p w14:paraId="26A54346" w14:textId="1022E25D" w:rsidR="004336E1" w:rsidRDefault="00A56DB8" w:rsidP="004336E1">
            <w:r>
              <w:rPr>
                <w:rFonts w:ascii="Calibri" w:hAnsi="Calibri" w:cs="Calibri"/>
                <w:color w:val="000000"/>
                <w:sz w:val="20"/>
                <w:szCs w:val="20"/>
              </w:rPr>
              <w:t>Scotsman</w:t>
            </w:r>
          </w:p>
        </w:tc>
        <w:tc>
          <w:tcPr>
            <w:tcW w:w="1170" w:type="dxa"/>
            <w:shd w:val="clear" w:color="auto" w:fill="D9D9D9" w:themeFill="background1" w:themeFillShade="D9"/>
          </w:tcPr>
          <w:p w14:paraId="2D1295D8" w14:textId="75752469" w:rsidR="004336E1" w:rsidRDefault="004336E1" w:rsidP="004336E1">
            <w:pPr>
              <w:jc w:val="center"/>
            </w:pPr>
            <w:r>
              <w:t>54%</w:t>
            </w:r>
          </w:p>
        </w:tc>
      </w:tr>
      <w:tr w:rsidR="004336E1" w14:paraId="15548334" w14:textId="77777777" w:rsidTr="00807B49">
        <w:trPr>
          <w:trHeight w:val="144"/>
        </w:trPr>
        <w:tc>
          <w:tcPr>
            <w:tcW w:w="5215" w:type="dxa"/>
            <w:vMerge w:val="restart"/>
            <w:vAlign w:val="center"/>
          </w:tcPr>
          <w:p w14:paraId="74F879B1" w14:textId="545961B4" w:rsidR="004336E1" w:rsidRDefault="004336E1" w:rsidP="004336E1">
            <w:r>
              <w:t>TRANSPORT CARTS</w:t>
            </w:r>
          </w:p>
        </w:tc>
        <w:tc>
          <w:tcPr>
            <w:tcW w:w="2790" w:type="dxa"/>
            <w:vAlign w:val="center"/>
          </w:tcPr>
          <w:p w14:paraId="7B6168D8" w14:textId="6561EBDA" w:rsidR="004336E1" w:rsidRDefault="00A56DB8" w:rsidP="004336E1">
            <w:r>
              <w:rPr>
                <w:rFonts w:ascii="Calibri" w:hAnsi="Calibri" w:cs="Calibri"/>
                <w:color w:val="000000"/>
                <w:sz w:val="20"/>
                <w:szCs w:val="20"/>
              </w:rPr>
              <w:t>Cres Cor</w:t>
            </w:r>
          </w:p>
        </w:tc>
        <w:tc>
          <w:tcPr>
            <w:tcW w:w="1170" w:type="dxa"/>
          </w:tcPr>
          <w:p w14:paraId="630015E3" w14:textId="1F50AFCE" w:rsidR="004336E1" w:rsidRDefault="004336E1" w:rsidP="004336E1">
            <w:pPr>
              <w:jc w:val="center"/>
            </w:pPr>
            <w:r>
              <w:t>40%</w:t>
            </w:r>
          </w:p>
        </w:tc>
      </w:tr>
      <w:tr w:rsidR="004336E1" w14:paraId="42F45E91" w14:textId="77777777" w:rsidTr="001F1A30">
        <w:trPr>
          <w:trHeight w:val="144"/>
        </w:trPr>
        <w:tc>
          <w:tcPr>
            <w:tcW w:w="5215" w:type="dxa"/>
            <w:vMerge/>
          </w:tcPr>
          <w:p w14:paraId="663A1E48" w14:textId="77777777" w:rsidR="004336E1" w:rsidRDefault="004336E1" w:rsidP="004336E1"/>
        </w:tc>
        <w:tc>
          <w:tcPr>
            <w:tcW w:w="2790" w:type="dxa"/>
          </w:tcPr>
          <w:p w14:paraId="5EA8996E" w14:textId="1EB697D5" w:rsidR="004336E1" w:rsidRDefault="00A56DB8" w:rsidP="004336E1">
            <w:proofErr w:type="spellStart"/>
            <w:r>
              <w:t>Intermetro</w:t>
            </w:r>
            <w:proofErr w:type="spellEnd"/>
            <w:r w:rsidR="004336E1">
              <w:t xml:space="preserve"> </w:t>
            </w:r>
          </w:p>
        </w:tc>
        <w:tc>
          <w:tcPr>
            <w:tcW w:w="1170" w:type="dxa"/>
          </w:tcPr>
          <w:p w14:paraId="0512F2AC" w14:textId="46BB6CFB" w:rsidR="004336E1" w:rsidRDefault="004336E1" w:rsidP="004336E1">
            <w:pPr>
              <w:jc w:val="center"/>
            </w:pPr>
            <w:r>
              <w:t>52%</w:t>
            </w:r>
          </w:p>
        </w:tc>
      </w:tr>
      <w:tr w:rsidR="004336E1" w14:paraId="4A9551F7" w14:textId="77777777" w:rsidTr="00807B49">
        <w:trPr>
          <w:trHeight w:val="144"/>
        </w:trPr>
        <w:tc>
          <w:tcPr>
            <w:tcW w:w="5215" w:type="dxa"/>
            <w:vMerge/>
          </w:tcPr>
          <w:p w14:paraId="33DCAF5A" w14:textId="77777777" w:rsidR="004336E1" w:rsidRDefault="004336E1" w:rsidP="004336E1"/>
        </w:tc>
        <w:tc>
          <w:tcPr>
            <w:tcW w:w="2790" w:type="dxa"/>
            <w:vAlign w:val="center"/>
          </w:tcPr>
          <w:p w14:paraId="343FDEE5" w14:textId="2A7E3C09" w:rsidR="004336E1" w:rsidRDefault="00A56DB8" w:rsidP="004336E1">
            <w:r>
              <w:rPr>
                <w:rFonts w:ascii="Calibri" w:hAnsi="Calibri" w:cs="Calibri"/>
                <w:color w:val="000000"/>
                <w:sz w:val="20"/>
                <w:szCs w:val="20"/>
              </w:rPr>
              <w:t>New Age</w:t>
            </w:r>
          </w:p>
        </w:tc>
        <w:tc>
          <w:tcPr>
            <w:tcW w:w="1170" w:type="dxa"/>
          </w:tcPr>
          <w:p w14:paraId="1156D0CF" w14:textId="128D0311" w:rsidR="004336E1" w:rsidRDefault="004336E1" w:rsidP="004336E1">
            <w:pPr>
              <w:jc w:val="center"/>
            </w:pPr>
            <w:r>
              <w:t>52%</w:t>
            </w:r>
          </w:p>
        </w:tc>
      </w:tr>
      <w:tr w:rsidR="004336E1" w14:paraId="6E7A90B0" w14:textId="77777777" w:rsidTr="00807B49">
        <w:trPr>
          <w:trHeight w:val="144"/>
        </w:trPr>
        <w:tc>
          <w:tcPr>
            <w:tcW w:w="5215" w:type="dxa"/>
            <w:vMerge w:val="restart"/>
            <w:shd w:val="clear" w:color="auto" w:fill="D9D9D9" w:themeFill="background1" w:themeFillShade="D9"/>
            <w:vAlign w:val="center"/>
          </w:tcPr>
          <w:p w14:paraId="5D76567B" w14:textId="43E7C17A" w:rsidR="004336E1" w:rsidRDefault="004336E1" w:rsidP="004336E1">
            <w:r>
              <w:t>STAINLESS STEEL</w:t>
            </w:r>
          </w:p>
        </w:tc>
        <w:tc>
          <w:tcPr>
            <w:tcW w:w="2790" w:type="dxa"/>
            <w:shd w:val="clear" w:color="auto" w:fill="D9D9D9" w:themeFill="background1" w:themeFillShade="D9"/>
            <w:vAlign w:val="center"/>
          </w:tcPr>
          <w:p w14:paraId="1FE0A026" w14:textId="4045AF5D" w:rsidR="004336E1" w:rsidRDefault="00071162" w:rsidP="004336E1">
            <w:r>
              <w:rPr>
                <w:rFonts w:ascii="Calibri" w:hAnsi="Calibri" w:cs="Calibri"/>
                <w:color w:val="000000"/>
                <w:sz w:val="20"/>
                <w:szCs w:val="20"/>
              </w:rPr>
              <w:t>Elkay – Spokane Stainless</w:t>
            </w:r>
          </w:p>
        </w:tc>
        <w:tc>
          <w:tcPr>
            <w:tcW w:w="1170" w:type="dxa"/>
            <w:shd w:val="clear" w:color="auto" w:fill="D9D9D9" w:themeFill="background1" w:themeFillShade="D9"/>
          </w:tcPr>
          <w:p w14:paraId="076CA820" w14:textId="7BDAC38D" w:rsidR="004336E1" w:rsidRDefault="004336E1" w:rsidP="004336E1">
            <w:pPr>
              <w:jc w:val="center"/>
            </w:pPr>
            <w:r>
              <w:t>55%</w:t>
            </w:r>
          </w:p>
        </w:tc>
      </w:tr>
      <w:tr w:rsidR="004336E1" w14:paraId="2BF373E2" w14:textId="77777777" w:rsidTr="00677111">
        <w:trPr>
          <w:trHeight w:val="144"/>
        </w:trPr>
        <w:tc>
          <w:tcPr>
            <w:tcW w:w="5215" w:type="dxa"/>
            <w:vMerge/>
            <w:shd w:val="clear" w:color="auto" w:fill="D9D9D9" w:themeFill="background1" w:themeFillShade="D9"/>
          </w:tcPr>
          <w:p w14:paraId="6F0DB190" w14:textId="77777777" w:rsidR="004336E1" w:rsidRDefault="004336E1" w:rsidP="004336E1"/>
        </w:tc>
        <w:tc>
          <w:tcPr>
            <w:tcW w:w="2790" w:type="dxa"/>
            <w:shd w:val="clear" w:color="auto" w:fill="D9D9D9" w:themeFill="background1" w:themeFillShade="D9"/>
          </w:tcPr>
          <w:p w14:paraId="7B61C470" w14:textId="73248801" w:rsidR="004336E1" w:rsidRDefault="00071162" w:rsidP="004336E1">
            <w:r>
              <w:t>John Boos</w:t>
            </w:r>
          </w:p>
        </w:tc>
        <w:tc>
          <w:tcPr>
            <w:tcW w:w="1170" w:type="dxa"/>
            <w:shd w:val="clear" w:color="auto" w:fill="D9D9D9" w:themeFill="background1" w:themeFillShade="D9"/>
          </w:tcPr>
          <w:p w14:paraId="70BA08E0" w14:textId="361FD0F4" w:rsidR="004336E1" w:rsidRDefault="004336E1" w:rsidP="004336E1">
            <w:pPr>
              <w:jc w:val="center"/>
            </w:pPr>
            <w:r>
              <w:t>55%</w:t>
            </w:r>
          </w:p>
        </w:tc>
      </w:tr>
      <w:tr w:rsidR="004336E1" w14:paraId="15BD11F1" w14:textId="77777777" w:rsidTr="00677111">
        <w:trPr>
          <w:trHeight w:val="144"/>
        </w:trPr>
        <w:tc>
          <w:tcPr>
            <w:tcW w:w="5215" w:type="dxa"/>
            <w:vMerge/>
            <w:shd w:val="clear" w:color="auto" w:fill="D9D9D9" w:themeFill="background1" w:themeFillShade="D9"/>
          </w:tcPr>
          <w:p w14:paraId="36657652" w14:textId="77777777" w:rsidR="004336E1" w:rsidRDefault="004336E1" w:rsidP="004336E1"/>
        </w:tc>
        <w:tc>
          <w:tcPr>
            <w:tcW w:w="2790" w:type="dxa"/>
            <w:shd w:val="clear" w:color="auto" w:fill="D9D9D9" w:themeFill="background1" w:themeFillShade="D9"/>
          </w:tcPr>
          <w:p w14:paraId="6D79029A" w14:textId="5B546C89" w:rsidR="004336E1" w:rsidRDefault="00071162" w:rsidP="004336E1">
            <w:r>
              <w:t xml:space="preserve">Advance </w:t>
            </w:r>
            <w:proofErr w:type="spellStart"/>
            <w:r>
              <w:t>Tabco</w:t>
            </w:r>
            <w:proofErr w:type="spellEnd"/>
          </w:p>
        </w:tc>
        <w:tc>
          <w:tcPr>
            <w:tcW w:w="1170" w:type="dxa"/>
            <w:shd w:val="clear" w:color="auto" w:fill="D9D9D9" w:themeFill="background1" w:themeFillShade="D9"/>
          </w:tcPr>
          <w:p w14:paraId="5665AD7A" w14:textId="1408F15A" w:rsidR="004336E1" w:rsidRDefault="004336E1" w:rsidP="004336E1">
            <w:pPr>
              <w:jc w:val="center"/>
            </w:pPr>
            <w:r>
              <w:t>55%</w:t>
            </w:r>
          </w:p>
        </w:tc>
      </w:tr>
    </w:tbl>
    <w:p w14:paraId="46E3BC32" w14:textId="5728A739" w:rsidR="00447FB0" w:rsidRDefault="00447FB0" w:rsidP="00DE27B8">
      <w:pPr>
        <w:spacing w:before="240"/>
      </w:pPr>
    </w:p>
    <w:p w14:paraId="4DA4164A" w14:textId="77777777" w:rsidR="00447FB0" w:rsidRDefault="00447FB0">
      <w:r>
        <w:br w:type="page"/>
      </w:r>
    </w:p>
    <w:p w14:paraId="25A5728F" w14:textId="5C961489" w:rsidR="00DE27B8" w:rsidRPr="00447FB0" w:rsidRDefault="00447FB0" w:rsidP="00DE27B8">
      <w:pPr>
        <w:spacing w:before="240"/>
        <w:rPr>
          <w:b/>
          <w:bCs/>
          <w:sz w:val="28"/>
          <w:szCs w:val="28"/>
        </w:rPr>
      </w:pPr>
      <w:r>
        <w:rPr>
          <w:b/>
          <w:bCs/>
          <w:sz w:val="28"/>
          <w:szCs w:val="28"/>
        </w:rPr>
        <w:lastRenderedPageBreak/>
        <w:t>CATEGORY THREE</w:t>
      </w:r>
      <w:r w:rsidRPr="00447FB0">
        <w:rPr>
          <w:b/>
          <w:bCs/>
          <w:sz w:val="28"/>
          <w:szCs w:val="28"/>
        </w:rPr>
        <w:t xml:space="preserve"> – Maintenance and Repair Services</w:t>
      </w:r>
    </w:p>
    <w:tbl>
      <w:tblPr>
        <w:tblW w:w="8120" w:type="dxa"/>
        <w:tblLook w:val="04A0" w:firstRow="1" w:lastRow="0" w:firstColumn="1" w:lastColumn="0" w:noHBand="0" w:noVBand="1"/>
      </w:tblPr>
      <w:tblGrid>
        <w:gridCol w:w="5420"/>
        <w:gridCol w:w="2700"/>
      </w:tblGrid>
      <w:tr w:rsidR="00447FB0" w:rsidRPr="00447FB0" w14:paraId="036E3AF0" w14:textId="77777777" w:rsidTr="00447FB0">
        <w:trPr>
          <w:trHeight w:val="591"/>
        </w:trPr>
        <w:tc>
          <w:tcPr>
            <w:tcW w:w="5420" w:type="dxa"/>
            <w:tcBorders>
              <w:top w:val="single" w:sz="4" w:space="0" w:color="auto"/>
              <w:left w:val="single" w:sz="4" w:space="0" w:color="auto"/>
              <w:bottom w:val="single" w:sz="4" w:space="0" w:color="auto"/>
              <w:right w:val="nil"/>
            </w:tcBorders>
            <w:shd w:val="clear" w:color="000000" w:fill="000000"/>
            <w:noWrap/>
            <w:vAlign w:val="center"/>
            <w:hideMark/>
          </w:tcPr>
          <w:p w14:paraId="43BAA9CD" w14:textId="77777777" w:rsidR="00447FB0" w:rsidRPr="00447FB0" w:rsidRDefault="00447FB0" w:rsidP="00447FB0">
            <w:pPr>
              <w:spacing w:after="0" w:line="240" w:lineRule="auto"/>
              <w:rPr>
                <w:rFonts w:ascii="Calibri" w:eastAsia="Times New Roman" w:hAnsi="Calibri" w:cs="Calibri"/>
                <w:b/>
                <w:bCs/>
                <w:color w:val="FFFFFF"/>
                <w:sz w:val="24"/>
                <w:szCs w:val="24"/>
              </w:rPr>
            </w:pPr>
            <w:r w:rsidRPr="00447FB0">
              <w:rPr>
                <w:rFonts w:ascii="Calibri" w:eastAsia="Times New Roman" w:hAnsi="Calibri" w:cs="Calibri"/>
                <w:b/>
                <w:bCs/>
                <w:color w:val="FFFFFF"/>
                <w:sz w:val="24"/>
                <w:szCs w:val="24"/>
              </w:rPr>
              <w:t>Product Group - ALL Regions</w:t>
            </w:r>
          </w:p>
        </w:tc>
        <w:tc>
          <w:tcPr>
            <w:tcW w:w="2700" w:type="dxa"/>
            <w:tcBorders>
              <w:top w:val="single" w:sz="4" w:space="0" w:color="auto"/>
              <w:left w:val="nil"/>
              <w:bottom w:val="single" w:sz="4" w:space="0" w:color="auto"/>
              <w:right w:val="single" w:sz="4" w:space="0" w:color="auto"/>
            </w:tcBorders>
            <w:shd w:val="clear" w:color="000000" w:fill="000000"/>
            <w:noWrap/>
            <w:vAlign w:val="center"/>
            <w:hideMark/>
          </w:tcPr>
          <w:p w14:paraId="6B10ED58" w14:textId="77777777" w:rsidR="00447FB0" w:rsidRPr="00447FB0" w:rsidRDefault="00447FB0" w:rsidP="00447FB0">
            <w:pPr>
              <w:spacing w:after="0" w:line="240" w:lineRule="auto"/>
              <w:jc w:val="center"/>
              <w:rPr>
                <w:rFonts w:ascii="Calibri" w:eastAsia="Times New Roman" w:hAnsi="Calibri" w:cs="Calibri"/>
                <w:b/>
                <w:bCs/>
                <w:color w:val="FFFFFF"/>
                <w:sz w:val="24"/>
                <w:szCs w:val="24"/>
              </w:rPr>
            </w:pPr>
            <w:r w:rsidRPr="00447FB0">
              <w:rPr>
                <w:rFonts w:ascii="Calibri" w:eastAsia="Times New Roman" w:hAnsi="Calibri" w:cs="Calibri"/>
                <w:b/>
                <w:bCs/>
                <w:color w:val="FFFFFF"/>
                <w:sz w:val="24"/>
                <w:szCs w:val="24"/>
              </w:rPr>
              <w:t>Hourly Rate</w:t>
            </w:r>
          </w:p>
        </w:tc>
      </w:tr>
      <w:tr w:rsidR="00447FB0" w:rsidRPr="00447FB0" w14:paraId="6B65ECD2"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36D7C74E"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Refrigerators &amp; Freezers</w:t>
            </w:r>
          </w:p>
        </w:tc>
        <w:tc>
          <w:tcPr>
            <w:tcW w:w="2700" w:type="dxa"/>
            <w:tcBorders>
              <w:top w:val="nil"/>
              <w:left w:val="nil"/>
              <w:bottom w:val="single" w:sz="4" w:space="0" w:color="auto"/>
              <w:right w:val="single" w:sz="4" w:space="0" w:color="auto"/>
            </w:tcBorders>
            <w:shd w:val="clear" w:color="000000" w:fill="D9D9D9"/>
            <w:noWrap/>
            <w:vAlign w:val="center"/>
            <w:hideMark/>
          </w:tcPr>
          <w:p w14:paraId="0F05C512"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1FED52D8" w14:textId="77777777" w:rsidTr="00447FB0">
        <w:trPr>
          <w:trHeight w:val="48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14:paraId="403B37B7"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Ware Washing &amp; Disposal</w:t>
            </w:r>
          </w:p>
        </w:tc>
        <w:tc>
          <w:tcPr>
            <w:tcW w:w="2700" w:type="dxa"/>
            <w:tcBorders>
              <w:top w:val="nil"/>
              <w:left w:val="nil"/>
              <w:bottom w:val="single" w:sz="4" w:space="0" w:color="auto"/>
              <w:right w:val="single" w:sz="4" w:space="0" w:color="auto"/>
            </w:tcBorders>
            <w:shd w:val="clear" w:color="auto" w:fill="auto"/>
            <w:noWrap/>
            <w:vAlign w:val="center"/>
            <w:hideMark/>
          </w:tcPr>
          <w:p w14:paraId="3AD53209"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30CB015F"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6E8FFE8F"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Ovens, Ranges &amp; Fryers</w:t>
            </w:r>
          </w:p>
        </w:tc>
        <w:tc>
          <w:tcPr>
            <w:tcW w:w="2700" w:type="dxa"/>
            <w:tcBorders>
              <w:top w:val="nil"/>
              <w:left w:val="nil"/>
              <w:bottom w:val="single" w:sz="4" w:space="0" w:color="auto"/>
              <w:right w:val="single" w:sz="4" w:space="0" w:color="auto"/>
            </w:tcBorders>
            <w:shd w:val="clear" w:color="000000" w:fill="D9D9D9"/>
            <w:noWrap/>
            <w:vAlign w:val="center"/>
            <w:hideMark/>
          </w:tcPr>
          <w:p w14:paraId="2525A8D7"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77190AE4" w14:textId="77777777" w:rsidTr="00447FB0">
        <w:trPr>
          <w:trHeight w:val="48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14:paraId="77005500"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Combi-Oven</w:t>
            </w:r>
          </w:p>
        </w:tc>
        <w:tc>
          <w:tcPr>
            <w:tcW w:w="2700" w:type="dxa"/>
            <w:tcBorders>
              <w:top w:val="nil"/>
              <w:left w:val="nil"/>
              <w:bottom w:val="single" w:sz="4" w:space="0" w:color="auto"/>
              <w:right w:val="single" w:sz="4" w:space="0" w:color="auto"/>
            </w:tcBorders>
            <w:shd w:val="clear" w:color="auto" w:fill="auto"/>
            <w:noWrap/>
            <w:vAlign w:val="center"/>
            <w:hideMark/>
          </w:tcPr>
          <w:p w14:paraId="62C9E9BE"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182D4E6C"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16C3CA1C"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Food Warmers &amp; Warming Drawers</w:t>
            </w:r>
          </w:p>
        </w:tc>
        <w:tc>
          <w:tcPr>
            <w:tcW w:w="2700" w:type="dxa"/>
            <w:tcBorders>
              <w:top w:val="nil"/>
              <w:left w:val="nil"/>
              <w:bottom w:val="single" w:sz="4" w:space="0" w:color="auto"/>
              <w:right w:val="single" w:sz="4" w:space="0" w:color="auto"/>
            </w:tcBorders>
            <w:shd w:val="clear" w:color="000000" w:fill="D9D9D9"/>
            <w:noWrap/>
            <w:vAlign w:val="center"/>
            <w:hideMark/>
          </w:tcPr>
          <w:p w14:paraId="702D629F"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739B47D7" w14:textId="77777777" w:rsidTr="00447FB0">
        <w:trPr>
          <w:trHeight w:val="48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14:paraId="1D264500"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Shelving/Racks</w:t>
            </w:r>
          </w:p>
        </w:tc>
        <w:tc>
          <w:tcPr>
            <w:tcW w:w="2700" w:type="dxa"/>
            <w:tcBorders>
              <w:top w:val="nil"/>
              <w:left w:val="nil"/>
              <w:bottom w:val="single" w:sz="4" w:space="0" w:color="auto"/>
              <w:right w:val="single" w:sz="4" w:space="0" w:color="auto"/>
            </w:tcBorders>
            <w:shd w:val="clear" w:color="auto" w:fill="auto"/>
            <w:noWrap/>
            <w:vAlign w:val="center"/>
            <w:hideMark/>
          </w:tcPr>
          <w:p w14:paraId="6031DA94"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0E9AFA28"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271FE869"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Meat Slicers</w:t>
            </w:r>
          </w:p>
        </w:tc>
        <w:tc>
          <w:tcPr>
            <w:tcW w:w="2700" w:type="dxa"/>
            <w:tcBorders>
              <w:top w:val="nil"/>
              <w:left w:val="nil"/>
              <w:bottom w:val="single" w:sz="4" w:space="0" w:color="auto"/>
              <w:right w:val="single" w:sz="4" w:space="0" w:color="auto"/>
            </w:tcBorders>
            <w:shd w:val="clear" w:color="000000" w:fill="D9D9D9"/>
            <w:noWrap/>
            <w:vAlign w:val="center"/>
            <w:hideMark/>
          </w:tcPr>
          <w:p w14:paraId="0E23CDCD"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5FB735BA" w14:textId="77777777" w:rsidTr="00447FB0">
        <w:trPr>
          <w:trHeight w:val="48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A7B8B59"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Steamers, Steam Tables, Steam Kettles &amp; Tilt Grills</w:t>
            </w:r>
          </w:p>
        </w:tc>
        <w:tc>
          <w:tcPr>
            <w:tcW w:w="2700" w:type="dxa"/>
            <w:tcBorders>
              <w:top w:val="nil"/>
              <w:left w:val="nil"/>
              <w:bottom w:val="single" w:sz="4" w:space="0" w:color="auto"/>
              <w:right w:val="single" w:sz="4" w:space="0" w:color="auto"/>
            </w:tcBorders>
            <w:shd w:val="clear" w:color="auto" w:fill="auto"/>
            <w:noWrap/>
            <w:vAlign w:val="center"/>
            <w:hideMark/>
          </w:tcPr>
          <w:p w14:paraId="209DC5BA"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19283FB1"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12951383"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Microwaves</w:t>
            </w:r>
          </w:p>
        </w:tc>
        <w:tc>
          <w:tcPr>
            <w:tcW w:w="2700" w:type="dxa"/>
            <w:tcBorders>
              <w:top w:val="nil"/>
              <w:left w:val="nil"/>
              <w:bottom w:val="single" w:sz="4" w:space="0" w:color="auto"/>
              <w:right w:val="single" w:sz="4" w:space="0" w:color="auto"/>
            </w:tcBorders>
            <w:shd w:val="clear" w:color="000000" w:fill="D9D9D9"/>
            <w:noWrap/>
            <w:vAlign w:val="center"/>
            <w:hideMark/>
          </w:tcPr>
          <w:p w14:paraId="7C1A547D"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135C71DF" w14:textId="77777777" w:rsidTr="00447FB0">
        <w:trPr>
          <w:trHeight w:val="48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14:paraId="38201B94"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Large Mixers</w:t>
            </w:r>
          </w:p>
        </w:tc>
        <w:tc>
          <w:tcPr>
            <w:tcW w:w="2700" w:type="dxa"/>
            <w:tcBorders>
              <w:top w:val="nil"/>
              <w:left w:val="nil"/>
              <w:bottom w:val="single" w:sz="4" w:space="0" w:color="auto"/>
              <w:right w:val="single" w:sz="4" w:space="0" w:color="auto"/>
            </w:tcBorders>
            <w:shd w:val="clear" w:color="auto" w:fill="auto"/>
            <w:noWrap/>
            <w:vAlign w:val="center"/>
            <w:hideMark/>
          </w:tcPr>
          <w:p w14:paraId="42CED209"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78168EBB"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5C89403E"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Ice Machines</w:t>
            </w:r>
          </w:p>
        </w:tc>
        <w:tc>
          <w:tcPr>
            <w:tcW w:w="2700" w:type="dxa"/>
            <w:tcBorders>
              <w:top w:val="nil"/>
              <w:left w:val="nil"/>
              <w:bottom w:val="single" w:sz="4" w:space="0" w:color="auto"/>
              <w:right w:val="single" w:sz="4" w:space="0" w:color="auto"/>
            </w:tcBorders>
            <w:shd w:val="clear" w:color="000000" w:fill="D9D9D9"/>
            <w:noWrap/>
            <w:vAlign w:val="center"/>
            <w:hideMark/>
          </w:tcPr>
          <w:p w14:paraId="18726843"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66E848AE" w14:textId="77777777" w:rsidTr="00447FB0">
        <w:trPr>
          <w:trHeight w:val="480"/>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14:paraId="146E8536"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Transport Carts</w:t>
            </w:r>
          </w:p>
        </w:tc>
        <w:tc>
          <w:tcPr>
            <w:tcW w:w="2700" w:type="dxa"/>
            <w:tcBorders>
              <w:top w:val="nil"/>
              <w:left w:val="nil"/>
              <w:bottom w:val="single" w:sz="4" w:space="0" w:color="auto"/>
              <w:right w:val="single" w:sz="4" w:space="0" w:color="auto"/>
            </w:tcBorders>
            <w:shd w:val="clear" w:color="auto" w:fill="auto"/>
            <w:noWrap/>
            <w:vAlign w:val="center"/>
            <w:hideMark/>
          </w:tcPr>
          <w:p w14:paraId="6EF92408"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r w:rsidR="00447FB0" w:rsidRPr="00447FB0" w14:paraId="019B138F" w14:textId="77777777" w:rsidTr="00447FB0">
        <w:trPr>
          <w:trHeight w:val="480"/>
        </w:trPr>
        <w:tc>
          <w:tcPr>
            <w:tcW w:w="5420" w:type="dxa"/>
            <w:tcBorders>
              <w:top w:val="nil"/>
              <w:left w:val="single" w:sz="4" w:space="0" w:color="auto"/>
              <w:bottom w:val="single" w:sz="4" w:space="0" w:color="auto"/>
              <w:right w:val="single" w:sz="4" w:space="0" w:color="auto"/>
            </w:tcBorders>
            <w:shd w:val="clear" w:color="000000" w:fill="D9D9D9"/>
            <w:noWrap/>
            <w:vAlign w:val="center"/>
            <w:hideMark/>
          </w:tcPr>
          <w:p w14:paraId="78392C20" w14:textId="77777777" w:rsidR="00447FB0" w:rsidRPr="00447FB0" w:rsidRDefault="00447FB0" w:rsidP="00447FB0">
            <w:pPr>
              <w:spacing w:after="0" w:line="240" w:lineRule="auto"/>
              <w:rPr>
                <w:rFonts w:ascii="Calibri" w:eastAsia="Times New Roman" w:hAnsi="Calibri" w:cs="Calibri"/>
                <w:b/>
                <w:bCs/>
                <w:color w:val="000000"/>
                <w:sz w:val="24"/>
                <w:szCs w:val="24"/>
              </w:rPr>
            </w:pPr>
            <w:r w:rsidRPr="00447FB0">
              <w:rPr>
                <w:rFonts w:ascii="Calibri" w:eastAsia="Times New Roman" w:hAnsi="Calibri" w:cs="Calibri"/>
                <w:b/>
                <w:bCs/>
                <w:color w:val="000000"/>
                <w:sz w:val="24"/>
                <w:szCs w:val="24"/>
              </w:rPr>
              <w:t>Stainless Steel</w:t>
            </w:r>
          </w:p>
        </w:tc>
        <w:tc>
          <w:tcPr>
            <w:tcW w:w="2700" w:type="dxa"/>
            <w:tcBorders>
              <w:top w:val="nil"/>
              <w:left w:val="nil"/>
              <w:bottom w:val="single" w:sz="4" w:space="0" w:color="auto"/>
              <w:right w:val="single" w:sz="4" w:space="0" w:color="auto"/>
            </w:tcBorders>
            <w:shd w:val="clear" w:color="000000" w:fill="D9D9D9"/>
            <w:noWrap/>
            <w:vAlign w:val="center"/>
            <w:hideMark/>
          </w:tcPr>
          <w:p w14:paraId="445EBD90" w14:textId="77777777" w:rsidR="00447FB0" w:rsidRPr="00447FB0" w:rsidRDefault="00447FB0" w:rsidP="00447FB0">
            <w:pPr>
              <w:spacing w:after="0" w:line="240" w:lineRule="auto"/>
              <w:jc w:val="center"/>
              <w:rPr>
                <w:rFonts w:ascii="Calibri" w:eastAsia="Times New Roman" w:hAnsi="Calibri" w:cs="Calibri"/>
                <w:color w:val="000000"/>
                <w:sz w:val="28"/>
                <w:szCs w:val="28"/>
              </w:rPr>
            </w:pPr>
            <w:r w:rsidRPr="00447FB0">
              <w:rPr>
                <w:rFonts w:ascii="Calibri" w:eastAsia="Times New Roman" w:hAnsi="Calibri" w:cs="Calibri"/>
                <w:color w:val="000000"/>
                <w:sz w:val="28"/>
                <w:szCs w:val="28"/>
              </w:rPr>
              <w:t xml:space="preserve">$150.00 </w:t>
            </w:r>
          </w:p>
        </w:tc>
      </w:tr>
    </w:tbl>
    <w:p w14:paraId="2AD0912E" w14:textId="4755E462" w:rsidR="00447FB0" w:rsidRDefault="00447FB0" w:rsidP="00DE27B8">
      <w:pPr>
        <w:spacing w:before="240"/>
      </w:pPr>
    </w:p>
    <w:p w14:paraId="45275067" w14:textId="77777777" w:rsidR="00447FB0" w:rsidRDefault="00447FB0">
      <w:r>
        <w:br w:type="page"/>
      </w:r>
    </w:p>
    <w:p w14:paraId="5785E959" w14:textId="40C5E8D8" w:rsidR="00447FB0" w:rsidRPr="00A83DC7" w:rsidRDefault="00B23E93" w:rsidP="00DE27B8">
      <w:pPr>
        <w:spacing w:before="240"/>
        <w:rPr>
          <w:b/>
          <w:bCs/>
          <w:sz w:val="28"/>
          <w:szCs w:val="28"/>
        </w:rPr>
      </w:pPr>
      <w:r>
        <w:rPr>
          <w:b/>
          <w:bCs/>
          <w:sz w:val="28"/>
          <w:szCs w:val="28"/>
        </w:rPr>
        <w:lastRenderedPageBreak/>
        <w:t>FSUSA</w:t>
      </w:r>
      <w:r w:rsidR="00A83DC7" w:rsidRPr="00A83DC7">
        <w:rPr>
          <w:b/>
          <w:bCs/>
          <w:sz w:val="28"/>
          <w:szCs w:val="28"/>
        </w:rPr>
        <w:t xml:space="preserve"> SERVICE PROVIDERS</w:t>
      </w:r>
    </w:p>
    <w:tbl>
      <w:tblPr>
        <w:tblW w:w="10508" w:type="dxa"/>
        <w:tblInd w:w="-581" w:type="dxa"/>
        <w:tblLook w:val="04A0" w:firstRow="1" w:lastRow="0" w:firstColumn="1" w:lastColumn="0" w:noHBand="0" w:noVBand="1"/>
      </w:tblPr>
      <w:tblGrid>
        <w:gridCol w:w="2065"/>
        <w:gridCol w:w="3191"/>
        <w:gridCol w:w="1996"/>
        <w:gridCol w:w="3256"/>
      </w:tblGrid>
      <w:tr w:rsidR="00A83DC7" w:rsidRPr="00A83DC7" w14:paraId="4D6EA883" w14:textId="77777777" w:rsidTr="00A83DC7">
        <w:trPr>
          <w:trHeight w:val="399"/>
        </w:trPr>
        <w:tc>
          <w:tcPr>
            <w:tcW w:w="1050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1D19AC" w14:textId="77777777" w:rsidR="00A83DC7" w:rsidRPr="00A83DC7" w:rsidRDefault="00A83DC7" w:rsidP="00A83DC7">
            <w:pPr>
              <w:spacing w:after="0" w:line="240" w:lineRule="auto"/>
              <w:jc w:val="center"/>
              <w:rPr>
                <w:rFonts w:ascii="Calibri" w:eastAsia="Times New Roman" w:hAnsi="Calibri" w:cs="Calibri"/>
                <w:b/>
                <w:bCs/>
                <w:color w:val="000000"/>
                <w:sz w:val="24"/>
                <w:szCs w:val="24"/>
              </w:rPr>
            </w:pPr>
            <w:r w:rsidRPr="00A83DC7">
              <w:rPr>
                <w:rFonts w:ascii="Calibri" w:eastAsia="Times New Roman" w:hAnsi="Calibri" w:cs="Calibri"/>
                <w:b/>
                <w:bCs/>
                <w:color w:val="000000"/>
                <w:sz w:val="24"/>
                <w:szCs w:val="24"/>
              </w:rPr>
              <w:t>General Part Group - Seattle</w:t>
            </w:r>
          </w:p>
        </w:tc>
      </w:tr>
      <w:tr w:rsidR="00A83DC7" w:rsidRPr="00A83DC7" w14:paraId="4F1E15D8" w14:textId="77777777" w:rsidTr="00A83DC7">
        <w:trPr>
          <w:trHeight w:val="324"/>
        </w:trPr>
        <w:tc>
          <w:tcPr>
            <w:tcW w:w="2065" w:type="dxa"/>
            <w:vMerge w:val="restart"/>
            <w:tcBorders>
              <w:top w:val="nil"/>
              <w:left w:val="single" w:sz="4" w:space="0" w:color="auto"/>
              <w:right w:val="single" w:sz="4" w:space="0" w:color="auto"/>
            </w:tcBorders>
            <w:shd w:val="clear" w:color="auto" w:fill="auto"/>
            <w:noWrap/>
            <w:hideMark/>
          </w:tcPr>
          <w:p w14:paraId="294378F1"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Business Address:</w:t>
            </w:r>
          </w:p>
        </w:tc>
        <w:tc>
          <w:tcPr>
            <w:tcW w:w="3191" w:type="dxa"/>
            <w:vMerge w:val="restart"/>
            <w:tcBorders>
              <w:top w:val="nil"/>
              <w:left w:val="nil"/>
              <w:right w:val="single" w:sz="4" w:space="0" w:color="auto"/>
            </w:tcBorders>
            <w:shd w:val="clear" w:color="auto" w:fill="auto"/>
            <w:hideMark/>
          </w:tcPr>
          <w:p w14:paraId="6DA63F60"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810 SW 34th Street</w:t>
            </w:r>
          </w:p>
          <w:p w14:paraId="1DDA3D17" w14:textId="77777777" w:rsidR="00A83DC7" w:rsidRPr="00A83DC7" w:rsidRDefault="00A83DC7" w:rsidP="00A83DC7">
            <w:pPr>
              <w:spacing w:after="0" w:line="240" w:lineRule="auto"/>
              <w:rPr>
                <w:rFonts w:ascii="Calibri" w:eastAsia="Times New Roman" w:hAnsi="Calibri" w:cs="Calibri"/>
                <w:color w:val="000000"/>
              </w:rPr>
            </w:pPr>
            <w:proofErr w:type="spellStart"/>
            <w:r w:rsidRPr="00A83DC7">
              <w:rPr>
                <w:rFonts w:ascii="Calibri" w:eastAsia="Times New Roman" w:hAnsi="Calibri" w:cs="Calibri"/>
                <w:color w:val="000000"/>
              </w:rPr>
              <w:t>Bldg</w:t>
            </w:r>
            <w:proofErr w:type="spellEnd"/>
            <w:r w:rsidRPr="00A83DC7">
              <w:rPr>
                <w:rFonts w:ascii="Calibri" w:eastAsia="Times New Roman" w:hAnsi="Calibri" w:cs="Calibri"/>
                <w:color w:val="000000"/>
              </w:rPr>
              <w:t xml:space="preserve"> W, Suite K</w:t>
            </w:r>
          </w:p>
          <w:p w14:paraId="1C8376BE" w14:textId="58664E88"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Renton, WA 98057</w:t>
            </w:r>
          </w:p>
        </w:tc>
        <w:tc>
          <w:tcPr>
            <w:tcW w:w="1996" w:type="dxa"/>
            <w:tcBorders>
              <w:top w:val="nil"/>
              <w:left w:val="nil"/>
              <w:bottom w:val="single" w:sz="4" w:space="0" w:color="auto"/>
              <w:right w:val="single" w:sz="4" w:space="0" w:color="auto"/>
            </w:tcBorders>
            <w:shd w:val="clear" w:color="auto" w:fill="auto"/>
            <w:noWrap/>
            <w:hideMark/>
          </w:tcPr>
          <w:p w14:paraId="7A6F0B8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Phone:</w:t>
            </w:r>
          </w:p>
        </w:tc>
        <w:tc>
          <w:tcPr>
            <w:tcW w:w="3256" w:type="dxa"/>
            <w:tcBorders>
              <w:top w:val="nil"/>
              <w:left w:val="nil"/>
              <w:bottom w:val="single" w:sz="4" w:space="0" w:color="auto"/>
              <w:right w:val="single" w:sz="4" w:space="0" w:color="auto"/>
            </w:tcBorders>
            <w:shd w:val="clear" w:color="auto" w:fill="auto"/>
            <w:noWrap/>
            <w:hideMark/>
          </w:tcPr>
          <w:p w14:paraId="111AE05D"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(425) 434-4082</w:t>
            </w:r>
          </w:p>
        </w:tc>
      </w:tr>
      <w:tr w:rsidR="00A83DC7" w:rsidRPr="00A83DC7" w14:paraId="0424FED5" w14:textId="77777777" w:rsidTr="00A83DC7">
        <w:trPr>
          <w:trHeight w:val="300"/>
        </w:trPr>
        <w:tc>
          <w:tcPr>
            <w:tcW w:w="2065" w:type="dxa"/>
            <w:vMerge/>
            <w:tcBorders>
              <w:left w:val="single" w:sz="4" w:space="0" w:color="auto"/>
              <w:right w:val="single" w:sz="4" w:space="0" w:color="auto"/>
            </w:tcBorders>
            <w:shd w:val="clear" w:color="auto" w:fill="auto"/>
            <w:noWrap/>
          </w:tcPr>
          <w:p w14:paraId="5038D2F0" w14:textId="35860964"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right w:val="single" w:sz="4" w:space="0" w:color="auto"/>
            </w:tcBorders>
            <w:shd w:val="clear" w:color="auto" w:fill="auto"/>
            <w:vAlign w:val="bottom"/>
            <w:hideMark/>
          </w:tcPr>
          <w:p w14:paraId="2F01285D" w14:textId="72F2F4CD"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5A765632"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FAX:</w:t>
            </w:r>
          </w:p>
        </w:tc>
        <w:tc>
          <w:tcPr>
            <w:tcW w:w="3256" w:type="dxa"/>
            <w:tcBorders>
              <w:top w:val="nil"/>
              <w:left w:val="nil"/>
              <w:bottom w:val="single" w:sz="4" w:space="0" w:color="auto"/>
              <w:right w:val="single" w:sz="4" w:space="0" w:color="auto"/>
            </w:tcBorders>
            <w:shd w:val="clear" w:color="auto" w:fill="auto"/>
            <w:noWrap/>
            <w:hideMark/>
          </w:tcPr>
          <w:p w14:paraId="08D590E9"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(425) 434-4158</w:t>
            </w:r>
          </w:p>
        </w:tc>
      </w:tr>
      <w:tr w:rsidR="00A83DC7" w:rsidRPr="00A83DC7" w14:paraId="1B9173D8" w14:textId="77777777" w:rsidTr="00D72151">
        <w:trPr>
          <w:trHeight w:val="300"/>
        </w:trPr>
        <w:tc>
          <w:tcPr>
            <w:tcW w:w="2065" w:type="dxa"/>
            <w:vMerge/>
            <w:tcBorders>
              <w:left w:val="single" w:sz="4" w:space="0" w:color="auto"/>
              <w:bottom w:val="single" w:sz="4" w:space="0" w:color="auto"/>
              <w:right w:val="single" w:sz="4" w:space="0" w:color="auto"/>
            </w:tcBorders>
            <w:shd w:val="clear" w:color="auto" w:fill="auto"/>
            <w:noWrap/>
          </w:tcPr>
          <w:p w14:paraId="1A50F019" w14:textId="72230E6D"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bottom w:val="single" w:sz="4" w:space="0" w:color="auto"/>
              <w:right w:val="single" w:sz="4" w:space="0" w:color="auto"/>
            </w:tcBorders>
            <w:shd w:val="clear" w:color="auto" w:fill="auto"/>
            <w:vAlign w:val="bottom"/>
            <w:hideMark/>
          </w:tcPr>
          <w:p w14:paraId="2E17A3D5" w14:textId="66B83F4D"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5BF4F76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Website:</w:t>
            </w:r>
          </w:p>
        </w:tc>
        <w:tc>
          <w:tcPr>
            <w:tcW w:w="3256" w:type="dxa"/>
            <w:tcBorders>
              <w:top w:val="nil"/>
              <w:left w:val="nil"/>
              <w:bottom w:val="single" w:sz="4" w:space="0" w:color="auto"/>
              <w:right w:val="single" w:sz="4" w:space="0" w:color="auto"/>
            </w:tcBorders>
            <w:shd w:val="clear" w:color="auto" w:fill="auto"/>
            <w:noWrap/>
            <w:hideMark/>
          </w:tcPr>
          <w:p w14:paraId="5FC4CA4A" w14:textId="2EC79988" w:rsidR="00A83DC7" w:rsidRPr="00A83DC7" w:rsidRDefault="00A83DC7" w:rsidP="00A83DC7">
            <w:pPr>
              <w:spacing w:after="0" w:line="240" w:lineRule="auto"/>
              <w:rPr>
                <w:rFonts w:ascii="Calibri" w:eastAsia="Times New Roman" w:hAnsi="Calibri" w:cs="Calibri"/>
                <w:color w:val="000000"/>
              </w:rPr>
            </w:pPr>
          </w:p>
        </w:tc>
      </w:tr>
      <w:tr w:rsidR="00A83DC7" w:rsidRPr="00A83DC7" w14:paraId="4EF8AABD" w14:textId="77777777" w:rsidTr="00A83DC7">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615DBB8"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Primary Contact:</w:t>
            </w:r>
          </w:p>
        </w:tc>
        <w:tc>
          <w:tcPr>
            <w:tcW w:w="3191" w:type="dxa"/>
            <w:tcBorders>
              <w:top w:val="nil"/>
              <w:left w:val="nil"/>
              <w:bottom w:val="single" w:sz="4" w:space="0" w:color="auto"/>
              <w:right w:val="single" w:sz="4" w:space="0" w:color="auto"/>
            </w:tcBorders>
            <w:shd w:val="clear" w:color="auto" w:fill="auto"/>
            <w:noWrap/>
            <w:vAlign w:val="bottom"/>
            <w:hideMark/>
          </w:tcPr>
          <w:p w14:paraId="7F9AE8CC"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Katrina Chambers</w:t>
            </w:r>
          </w:p>
        </w:tc>
        <w:tc>
          <w:tcPr>
            <w:tcW w:w="1996" w:type="dxa"/>
            <w:tcBorders>
              <w:top w:val="nil"/>
              <w:left w:val="nil"/>
              <w:bottom w:val="single" w:sz="4" w:space="0" w:color="auto"/>
              <w:right w:val="single" w:sz="4" w:space="0" w:color="auto"/>
            </w:tcBorders>
            <w:shd w:val="clear" w:color="auto" w:fill="auto"/>
            <w:noWrap/>
            <w:vAlign w:val="bottom"/>
            <w:hideMark/>
          </w:tcPr>
          <w:p w14:paraId="74E1DAD5"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Secondary Contact: </w:t>
            </w:r>
          </w:p>
        </w:tc>
        <w:tc>
          <w:tcPr>
            <w:tcW w:w="3256" w:type="dxa"/>
            <w:tcBorders>
              <w:top w:val="nil"/>
              <w:left w:val="nil"/>
              <w:bottom w:val="single" w:sz="4" w:space="0" w:color="auto"/>
              <w:right w:val="single" w:sz="4" w:space="0" w:color="auto"/>
            </w:tcBorders>
            <w:shd w:val="clear" w:color="auto" w:fill="auto"/>
            <w:noWrap/>
            <w:vAlign w:val="bottom"/>
            <w:hideMark/>
          </w:tcPr>
          <w:p w14:paraId="17951FFB"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Brian McConnell</w:t>
            </w:r>
          </w:p>
        </w:tc>
      </w:tr>
      <w:tr w:rsidR="00A83DC7" w:rsidRPr="00A83DC7" w14:paraId="66D34F25" w14:textId="77777777" w:rsidTr="00A83DC7">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BAE43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191" w:type="dxa"/>
            <w:tcBorders>
              <w:top w:val="nil"/>
              <w:left w:val="nil"/>
              <w:bottom w:val="single" w:sz="4" w:space="0" w:color="auto"/>
              <w:right w:val="single" w:sz="4" w:space="0" w:color="auto"/>
            </w:tcBorders>
            <w:shd w:val="clear" w:color="auto" w:fill="auto"/>
            <w:noWrap/>
            <w:vAlign w:val="bottom"/>
            <w:hideMark/>
          </w:tcPr>
          <w:p w14:paraId="00D2A7E5"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Branch Manager</w:t>
            </w:r>
          </w:p>
        </w:tc>
        <w:tc>
          <w:tcPr>
            <w:tcW w:w="1996" w:type="dxa"/>
            <w:tcBorders>
              <w:top w:val="nil"/>
              <w:left w:val="nil"/>
              <w:bottom w:val="single" w:sz="4" w:space="0" w:color="auto"/>
              <w:right w:val="single" w:sz="4" w:space="0" w:color="auto"/>
            </w:tcBorders>
            <w:shd w:val="clear" w:color="auto" w:fill="auto"/>
            <w:noWrap/>
            <w:vAlign w:val="bottom"/>
            <w:hideMark/>
          </w:tcPr>
          <w:p w14:paraId="2C7FA45B"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256" w:type="dxa"/>
            <w:tcBorders>
              <w:top w:val="nil"/>
              <w:left w:val="nil"/>
              <w:bottom w:val="single" w:sz="4" w:space="0" w:color="auto"/>
              <w:right w:val="single" w:sz="4" w:space="0" w:color="auto"/>
            </w:tcBorders>
            <w:shd w:val="clear" w:color="auto" w:fill="auto"/>
            <w:noWrap/>
            <w:hideMark/>
          </w:tcPr>
          <w:p w14:paraId="37D0F853"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Regional Manager</w:t>
            </w:r>
          </w:p>
        </w:tc>
      </w:tr>
      <w:tr w:rsidR="00A83DC7" w:rsidRPr="00A83DC7" w14:paraId="3FE10E93" w14:textId="77777777" w:rsidTr="00A83DC7">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902F6F"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Email:</w:t>
            </w:r>
          </w:p>
        </w:tc>
        <w:tc>
          <w:tcPr>
            <w:tcW w:w="3191" w:type="dxa"/>
            <w:tcBorders>
              <w:top w:val="nil"/>
              <w:left w:val="nil"/>
              <w:bottom w:val="single" w:sz="4" w:space="0" w:color="auto"/>
              <w:right w:val="single" w:sz="4" w:space="0" w:color="auto"/>
            </w:tcBorders>
            <w:shd w:val="clear" w:color="auto" w:fill="auto"/>
            <w:noWrap/>
            <w:vAlign w:val="bottom"/>
            <w:hideMark/>
          </w:tcPr>
          <w:p w14:paraId="5D788BDD" w14:textId="77777777" w:rsidR="00A83DC7" w:rsidRPr="00A83DC7" w:rsidRDefault="00D72151" w:rsidP="00A83DC7">
            <w:pPr>
              <w:spacing w:after="0" w:line="240" w:lineRule="auto"/>
              <w:rPr>
                <w:rFonts w:ascii="Calibri" w:eastAsia="Times New Roman" w:hAnsi="Calibri" w:cs="Calibri"/>
                <w:color w:val="0563C1"/>
                <w:u w:val="single"/>
              </w:rPr>
            </w:pPr>
            <w:hyperlink r:id="rId9" w:history="1">
              <w:r w:rsidR="00A83DC7" w:rsidRPr="00A83DC7">
                <w:rPr>
                  <w:rFonts w:ascii="Calibri" w:eastAsia="Times New Roman" w:hAnsi="Calibri" w:cs="Calibri"/>
                  <w:color w:val="0563C1"/>
                  <w:u w:val="single"/>
                </w:rPr>
                <w:t>katrinac@gp-servicedirect.com</w:t>
              </w:r>
            </w:hyperlink>
          </w:p>
        </w:tc>
        <w:tc>
          <w:tcPr>
            <w:tcW w:w="1996" w:type="dxa"/>
            <w:tcBorders>
              <w:top w:val="nil"/>
              <w:left w:val="nil"/>
              <w:bottom w:val="single" w:sz="4" w:space="0" w:color="auto"/>
              <w:right w:val="single" w:sz="4" w:space="0" w:color="auto"/>
            </w:tcBorders>
            <w:shd w:val="clear" w:color="auto" w:fill="auto"/>
            <w:noWrap/>
            <w:vAlign w:val="bottom"/>
            <w:hideMark/>
          </w:tcPr>
          <w:p w14:paraId="749A959E"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Email: </w:t>
            </w:r>
          </w:p>
        </w:tc>
        <w:tc>
          <w:tcPr>
            <w:tcW w:w="3256" w:type="dxa"/>
            <w:tcBorders>
              <w:top w:val="nil"/>
              <w:left w:val="nil"/>
              <w:bottom w:val="single" w:sz="4" w:space="0" w:color="auto"/>
              <w:right w:val="single" w:sz="4" w:space="0" w:color="auto"/>
            </w:tcBorders>
            <w:shd w:val="clear" w:color="auto" w:fill="auto"/>
            <w:noWrap/>
            <w:vAlign w:val="bottom"/>
            <w:hideMark/>
          </w:tcPr>
          <w:p w14:paraId="696AC3A9" w14:textId="77777777" w:rsidR="00A83DC7" w:rsidRPr="00A83DC7" w:rsidRDefault="00D72151" w:rsidP="00A83DC7">
            <w:pPr>
              <w:spacing w:after="0" w:line="240" w:lineRule="auto"/>
              <w:rPr>
                <w:rFonts w:ascii="Calibri" w:eastAsia="Times New Roman" w:hAnsi="Calibri" w:cs="Calibri"/>
                <w:color w:val="0563C1"/>
                <w:u w:val="single"/>
              </w:rPr>
            </w:pPr>
            <w:hyperlink r:id="rId10" w:history="1">
              <w:r w:rsidR="00A83DC7" w:rsidRPr="00A83DC7">
                <w:rPr>
                  <w:rFonts w:ascii="Calibri" w:eastAsia="Times New Roman" w:hAnsi="Calibri" w:cs="Calibri"/>
                  <w:color w:val="0563C1"/>
                  <w:u w:val="single"/>
                </w:rPr>
                <w:t xml:space="preserve">brianmcc@generalparts.com </w:t>
              </w:r>
            </w:hyperlink>
          </w:p>
        </w:tc>
      </w:tr>
      <w:tr w:rsidR="00A83DC7" w:rsidRPr="00A83DC7" w14:paraId="63B101B7" w14:textId="77777777" w:rsidTr="00A83DC7">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F8F19F"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Services Provided: </w:t>
            </w:r>
          </w:p>
        </w:tc>
        <w:tc>
          <w:tcPr>
            <w:tcW w:w="3191" w:type="dxa"/>
            <w:tcBorders>
              <w:top w:val="nil"/>
              <w:left w:val="nil"/>
              <w:bottom w:val="single" w:sz="4" w:space="0" w:color="auto"/>
              <w:right w:val="single" w:sz="4" w:space="0" w:color="auto"/>
            </w:tcBorders>
            <w:shd w:val="clear" w:color="auto" w:fill="auto"/>
            <w:noWrap/>
            <w:vAlign w:val="bottom"/>
            <w:hideMark/>
          </w:tcPr>
          <w:p w14:paraId="645A40E5" w14:textId="002CF831"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Install</w:t>
            </w:r>
            <w:r>
              <w:rPr>
                <w:rFonts w:ascii="Calibri" w:eastAsia="Times New Roman" w:hAnsi="Calibri" w:cs="Calibri"/>
                <w:color w:val="000000"/>
              </w:rPr>
              <w:t>a</w:t>
            </w:r>
            <w:r w:rsidRPr="00A83DC7">
              <w:rPr>
                <w:rFonts w:ascii="Calibri" w:eastAsia="Times New Roman" w:hAnsi="Calibri" w:cs="Calibri"/>
                <w:color w:val="000000"/>
              </w:rPr>
              <w:t>tion Level II</w:t>
            </w:r>
          </w:p>
        </w:tc>
        <w:tc>
          <w:tcPr>
            <w:tcW w:w="1996" w:type="dxa"/>
            <w:tcBorders>
              <w:top w:val="nil"/>
              <w:left w:val="nil"/>
              <w:bottom w:val="single" w:sz="4" w:space="0" w:color="auto"/>
              <w:right w:val="single" w:sz="4" w:space="0" w:color="auto"/>
            </w:tcBorders>
            <w:shd w:val="clear" w:color="auto" w:fill="auto"/>
            <w:noWrap/>
            <w:vAlign w:val="bottom"/>
            <w:hideMark/>
          </w:tcPr>
          <w:p w14:paraId="75786CC0"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Certification:</w:t>
            </w:r>
          </w:p>
        </w:tc>
        <w:tc>
          <w:tcPr>
            <w:tcW w:w="3256" w:type="dxa"/>
            <w:tcBorders>
              <w:top w:val="nil"/>
              <w:left w:val="nil"/>
              <w:bottom w:val="single" w:sz="4" w:space="0" w:color="auto"/>
              <w:right w:val="single" w:sz="4" w:space="0" w:color="auto"/>
            </w:tcBorders>
            <w:shd w:val="clear" w:color="auto" w:fill="auto"/>
            <w:noWrap/>
            <w:hideMark/>
          </w:tcPr>
          <w:p w14:paraId="27F1009B"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CFESA</w:t>
            </w:r>
          </w:p>
        </w:tc>
      </w:tr>
      <w:tr w:rsidR="00A83DC7" w:rsidRPr="00A83DC7" w14:paraId="266DAB9C" w14:textId="77777777" w:rsidTr="00A83DC7">
        <w:trPr>
          <w:trHeight w:val="399"/>
        </w:trPr>
        <w:tc>
          <w:tcPr>
            <w:tcW w:w="1050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9BA74B" w14:textId="77777777" w:rsidR="00A83DC7" w:rsidRPr="00A83DC7" w:rsidRDefault="00A83DC7" w:rsidP="00A83DC7">
            <w:pPr>
              <w:spacing w:after="0" w:line="240" w:lineRule="auto"/>
              <w:jc w:val="center"/>
              <w:rPr>
                <w:rFonts w:ascii="Calibri" w:eastAsia="Times New Roman" w:hAnsi="Calibri" w:cs="Calibri"/>
                <w:b/>
                <w:bCs/>
                <w:color w:val="000000"/>
                <w:sz w:val="24"/>
                <w:szCs w:val="24"/>
              </w:rPr>
            </w:pPr>
            <w:r w:rsidRPr="00A83DC7">
              <w:rPr>
                <w:rFonts w:ascii="Calibri" w:eastAsia="Times New Roman" w:hAnsi="Calibri" w:cs="Calibri"/>
                <w:b/>
                <w:bCs/>
                <w:color w:val="000000"/>
                <w:sz w:val="24"/>
                <w:szCs w:val="24"/>
              </w:rPr>
              <w:t>3 Wire Group, Inc.</w:t>
            </w:r>
          </w:p>
        </w:tc>
      </w:tr>
      <w:tr w:rsidR="00A83DC7" w:rsidRPr="00A83DC7" w14:paraId="349E6384" w14:textId="77777777" w:rsidTr="001B2685">
        <w:trPr>
          <w:trHeight w:val="300"/>
        </w:trPr>
        <w:tc>
          <w:tcPr>
            <w:tcW w:w="2065" w:type="dxa"/>
            <w:vMerge w:val="restart"/>
            <w:tcBorders>
              <w:top w:val="nil"/>
              <w:left w:val="single" w:sz="4" w:space="0" w:color="auto"/>
              <w:right w:val="single" w:sz="4" w:space="0" w:color="auto"/>
            </w:tcBorders>
            <w:shd w:val="clear" w:color="auto" w:fill="auto"/>
            <w:noWrap/>
            <w:hideMark/>
          </w:tcPr>
          <w:p w14:paraId="585D3E76"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Business Address:</w:t>
            </w:r>
          </w:p>
        </w:tc>
        <w:tc>
          <w:tcPr>
            <w:tcW w:w="3191" w:type="dxa"/>
            <w:vMerge w:val="restart"/>
            <w:tcBorders>
              <w:top w:val="nil"/>
              <w:left w:val="nil"/>
              <w:right w:val="single" w:sz="4" w:space="0" w:color="auto"/>
            </w:tcBorders>
            <w:shd w:val="clear" w:color="auto" w:fill="auto"/>
            <w:hideMark/>
          </w:tcPr>
          <w:p w14:paraId="7878389C"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22322 20th St SE</w:t>
            </w:r>
          </w:p>
          <w:p w14:paraId="0C3216F4" w14:textId="7A2A1F2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Bothell, WA 98021 </w:t>
            </w:r>
          </w:p>
        </w:tc>
        <w:tc>
          <w:tcPr>
            <w:tcW w:w="1996" w:type="dxa"/>
            <w:tcBorders>
              <w:top w:val="nil"/>
              <w:left w:val="nil"/>
              <w:bottom w:val="single" w:sz="4" w:space="0" w:color="auto"/>
              <w:right w:val="single" w:sz="4" w:space="0" w:color="auto"/>
            </w:tcBorders>
            <w:shd w:val="clear" w:color="auto" w:fill="auto"/>
            <w:noWrap/>
            <w:hideMark/>
          </w:tcPr>
          <w:p w14:paraId="78A73932"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Phone:</w:t>
            </w:r>
          </w:p>
        </w:tc>
        <w:tc>
          <w:tcPr>
            <w:tcW w:w="3256" w:type="dxa"/>
            <w:tcBorders>
              <w:top w:val="nil"/>
              <w:left w:val="nil"/>
              <w:bottom w:val="single" w:sz="4" w:space="0" w:color="auto"/>
              <w:right w:val="single" w:sz="4" w:space="0" w:color="auto"/>
            </w:tcBorders>
            <w:shd w:val="clear" w:color="auto" w:fill="auto"/>
            <w:noWrap/>
            <w:hideMark/>
          </w:tcPr>
          <w:p w14:paraId="424A39F6"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(206) 524-8200</w:t>
            </w:r>
          </w:p>
        </w:tc>
      </w:tr>
      <w:tr w:rsidR="00A83DC7" w:rsidRPr="00A83DC7" w14:paraId="1E2CBCED" w14:textId="77777777" w:rsidTr="00D72151">
        <w:trPr>
          <w:trHeight w:val="300"/>
        </w:trPr>
        <w:tc>
          <w:tcPr>
            <w:tcW w:w="2065" w:type="dxa"/>
            <w:vMerge/>
            <w:tcBorders>
              <w:left w:val="single" w:sz="4" w:space="0" w:color="auto"/>
              <w:right w:val="single" w:sz="4" w:space="0" w:color="auto"/>
            </w:tcBorders>
            <w:shd w:val="clear" w:color="auto" w:fill="auto"/>
            <w:noWrap/>
          </w:tcPr>
          <w:p w14:paraId="3B5C8DEE" w14:textId="583A27EC"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right w:val="single" w:sz="4" w:space="0" w:color="auto"/>
            </w:tcBorders>
            <w:shd w:val="clear" w:color="auto" w:fill="auto"/>
            <w:vAlign w:val="bottom"/>
            <w:hideMark/>
          </w:tcPr>
          <w:p w14:paraId="68BDA82B" w14:textId="2D1ACEB1"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4EE9691D"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FAX:</w:t>
            </w:r>
          </w:p>
        </w:tc>
        <w:tc>
          <w:tcPr>
            <w:tcW w:w="3256" w:type="dxa"/>
            <w:tcBorders>
              <w:top w:val="nil"/>
              <w:left w:val="nil"/>
              <w:bottom w:val="single" w:sz="4" w:space="0" w:color="auto"/>
              <w:right w:val="single" w:sz="4" w:space="0" w:color="auto"/>
            </w:tcBorders>
            <w:shd w:val="clear" w:color="auto" w:fill="auto"/>
            <w:noWrap/>
            <w:hideMark/>
          </w:tcPr>
          <w:p w14:paraId="6B726229"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 </w:t>
            </w:r>
          </w:p>
        </w:tc>
      </w:tr>
      <w:tr w:rsidR="00A83DC7" w:rsidRPr="00A83DC7" w14:paraId="3EC9559A" w14:textId="77777777" w:rsidTr="001B2685">
        <w:trPr>
          <w:trHeight w:val="300"/>
        </w:trPr>
        <w:tc>
          <w:tcPr>
            <w:tcW w:w="2065" w:type="dxa"/>
            <w:vMerge/>
            <w:tcBorders>
              <w:left w:val="single" w:sz="4" w:space="0" w:color="auto"/>
              <w:bottom w:val="single" w:sz="4" w:space="0" w:color="auto"/>
              <w:right w:val="single" w:sz="4" w:space="0" w:color="auto"/>
            </w:tcBorders>
            <w:shd w:val="clear" w:color="auto" w:fill="auto"/>
            <w:noWrap/>
          </w:tcPr>
          <w:p w14:paraId="355897A8" w14:textId="4A1A6473"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bottom w:val="single" w:sz="4" w:space="0" w:color="auto"/>
              <w:right w:val="single" w:sz="4" w:space="0" w:color="auto"/>
            </w:tcBorders>
            <w:shd w:val="clear" w:color="auto" w:fill="auto"/>
            <w:vAlign w:val="bottom"/>
            <w:hideMark/>
          </w:tcPr>
          <w:p w14:paraId="22BECD6B" w14:textId="10ED8CBB"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0CDB3CFE"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Website:</w:t>
            </w:r>
          </w:p>
        </w:tc>
        <w:tc>
          <w:tcPr>
            <w:tcW w:w="3256" w:type="dxa"/>
            <w:tcBorders>
              <w:top w:val="nil"/>
              <w:left w:val="nil"/>
              <w:bottom w:val="single" w:sz="4" w:space="0" w:color="auto"/>
              <w:right w:val="single" w:sz="4" w:space="0" w:color="auto"/>
            </w:tcBorders>
            <w:shd w:val="clear" w:color="auto" w:fill="auto"/>
            <w:noWrap/>
            <w:hideMark/>
          </w:tcPr>
          <w:p w14:paraId="51BF9BD0" w14:textId="77777777" w:rsidR="00A83DC7" w:rsidRPr="00A83DC7" w:rsidRDefault="00D72151" w:rsidP="00A83DC7">
            <w:pPr>
              <w:spacing w:after="0" w:line="240" w:lineRule="auto"/>
              <w:rPr>
                <w:rFonts w:ascii="Calibri" w:eastAsia="Times New Roman" w:hAnsi="Calibri" w:cs="Calibri"/>
                <w:color w:val="0563C1"/>
                <w:u w:val="single"/>
              </w:rPr>
            </w:pPr>
            <w:hyperlink r:id="rId11" w:history="1">
              <w:r w:rsidR="00A83DC7" w:rsidRPr="00A83DC7">
                <w:rPr>
                  <w:rFonts w:ascii="Calibri" w:eastAsia="Times New Roman" w:hAnsi="Calibri" w:cs="Calibri"/>
                  <w:color w:val="0563C1"/>
                  <w:u w:val="single"/>
                </w:rPr>
                <w:t>http://.3wire.com</w:t>
              </w:r>
            </w:hyperlink>
          </w:p>
        </w:tc>
      </w:tr>
      <w:tr w:rsidR="00A83DC7" w:rsidRPr="00A83DC7" w14:paraId="6320EAF0"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5C305"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Primary Contact:</w:t>
            </w:r>
          </w:p>
        </w:tc>
        <w:tc>
          <w:tcPr>
            <w:tcW w:w="3191" w:type="dxa"/>
            <w:tcBorders>
              <w:top w:val="nil"/>
              <w:left w:val="nil"/>
              <w:bottom w:val="single" w:sz="4" w:space="0" w:color="auto"/>
              <w:right w:val="single" w:sz="4" w:space="0" w:color="auto"/>
            </w:tcBorders>
            <w:shd w:val="clear" w:color="auto" w:fill="auto"/>
            <w:noWrap/>
            <w:vAlign w:val="bottom"/>
            <w:hideMark/>
          </w:tcPr>
          <w:p w14:paraId="25777AFF"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Ron Bateman</w:t>
            </w:r>
          </w:p>
        </w:tc>
        <w:tc>
          <w:tcPr>
            <w:tcW w:w="1996" w:type="dxa"/>
            <w:tcBorders>
              <w:top w:val="nil"/>
              <w:left w:val="nil"/>
              <w:bottom w:val="single" w:sz="4" w:space="0" w:color="auto"/>
              <w:right w:val="single" w:sz="4" w:space="0" w:color="auto"/>
            </w:tcBorders>
            <w:shd w:val="clear" w:color="auto" w:fill="auto"/>
            <w:noWrap/>
            <w:vAlign w:val="bottom"/>
            <w:hideMark/>
          </w:tcPr>
          <w:p w14:paraId="73B65CDA"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Secondary Contact: </w:t>
            </w:r>
          </w:p>
        </w:tc>
        <w:tc>
          <w:tcPr>
            <w:tcW w:w="3256" w:type="dxa"/>
            <w:tcBorders>
              <w:top w:val="nil"/>
              <w:left w:val="nil"/>
              <w:bottom w:val="single" w:sz="4" w:space="0" w:color="auto"/>
              <w:right w:val="single" w:sz="4" w:space="0" w:color="auto"/>
            </w:tcBorders>
            <w:shd w:val="clear" w:color="auto" w:fill="auto"/>
            <w:noWrap/>
            <w:vAlign w:val="bottom"/>
          </w:tcPr>
          <w:p w14:paraId="36151DB1" w14:textId="2D9C1EEC" w:rsidR="00A83DC7" w:rsidRPr="00A83DC7" w:rsidRDefault="00A83DC7" w:rsidP="00A83DC7">
            <w:pPr>
              <w:spacing w:after="0" w:line="240" w:lineRule="auto"/>
              <w:rPr>
                <w:rFonts w:ascii="Calibri" w:eastAsia="Times New Roman" w:hAnsi="Calibri" w:cs="Calibri"/>
                <w:color w:val="000000"/>
              </w:rPr>
            </w:pPr>
          </w:p>
        </w:tc>
      </w:tr>
      <w:tr w:rsidR="00A83DC7" w:rsidRPr="00A83DC7" w14:paraId="33D32D2C"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E1D8A6"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191" w:type="dxa"/>
            <w:tcBorders>
              <w:top w:val="nil"/>
              <w:left w:val="nil"/>
              <w:bottom w:val="single" w:sz="4" w:space="0" w:color="auto"/>
              <w:right w:val="single" w:sz="4" w:space="0" w:color="auto"/>
            </w:tcBorders>
            <w:shd w:val="clear" w:color="auto" w:fill="auto"/>
            <w:noWrap/>
            <w:vAlign w:val="bottom"/>
            <w:hideMark/>
          </w:tcPr>
          <w:p w14:paraId="73411B83" w14:textId="3107B7BB" w:rsidR="00A83DC7" w:rsidRPr="00A83DC7" w:rsidRDefault="00A83DC7" w:rsidP="00A83DC7">
            <w:pPr>
              <w:spacing w:after="0" w:line="240" w:lineRule="auto"/>
              <w:rPr>
                <w:rFonts w:ascii="Calibri" w:eastAsia="Times New Roman" w:hAnsi="Calibri" w:cs="Calibri"/>
                <w:color w:val="0563C1"/>
                <w:u w:val="single"/>
              </w:rPr>
            </w:pPr>
          </w:p>
        </w:tc>
        <w:tc>
          <w:tcPr>
            <w:tcW w:w="1996" w:type="dxa"/>
            <w:tcBorders>
              <w:top w:val="nil"/>
              <w:left w:val="nil"/>
              <w:bottom w:val="single" w:sz="4" w:space="0" w:color="auto"/>
              <w:right w:val="single" w:sz="4" w:space="0" w:color="auto"/>
            </w:tcBorders>
            <w:shd w:val="clear" w:color="auto" w:fill="auto"/>
            <w:noWrap/>
            <w:vAlign w:val="bottom"/>
            <w:hideMark/>
          </w:tcPr>
          <w:p w14:paraId="23C96E2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256" w:type="dxa"/>
            <w:tcBorders>
              <w:top w:val="nil"/>
              <w:left w:val="nil"/>
              <w:bottom w:val="single" w:sz="4" w:space="0" w:color="auto"/>
              <w:right w:val="single" w:sz="4" w:space="0" w:color="auto"/>
            </w:tcBorders>
            <w:shd w:val="clear" w:color="auto" w:fill="auto"/>
            <w:noWrap/>
            <w:hideMark/>
          </w:tcPr>
          <w:p w14:paraId="01945D7D" w14:textId="32F1031E" w:rsidR="00A83DC7" w:rsidRPr="00A83DC7" w:rsidRDefault="00A83DC7" w:rsidP="00A83DC7">
            <w:pPr>
              <w:spacing w:after="0" w:line="240" w:lineRule="auto"/>
              <w:rPr>
                <w:rFonts w:ascii="Calibri" w:eastAsia="Times New Roman" w:hAnsi="Calibri" w:cs="Calibri"/>
                <w:color w:val="000000"/>
              </w:rPr>
            </w:pPr>
          </w:p>
        </w:tc>
      </w:tr>
      <w:tr w:rsidR="00A83DC7" w:rsidRPr="00A83DC7" w14:paraId="263AE8B8"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78C3A2"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Email:</w:t>
            </w:r>
          </w:p>
        </w:tc>
        <w:tc>
          <w:tcPr>
            <w:tcW w:w="3191" w:type="dxa"/>
            <w:tcBorders>
              <w:top w:val="nil"/>
              <w:left w:val="nil"/>
              <w:bottom w:val="single" w:sz="4" w:space="0" w:color="auto"/>
              <w:right w:val="single" w:sz="4" w:space="0" w:color="auto"/>
            </w:tcBorders>
            <w:shd w:val="clear" w:color="auto" w:fill="auto"/>
            <w:noWrap/>
            <w:vAlign w:val="bottom"/>
            <w:hideMark/>
          </w:tcPr>
          <w:p w14:paraId="7EF5EA3D" w14:textId="405EDC9B" w:rsidR="00A83DC7" w:rsidRPr="00A83DC7" w:rsidRDefault="00D72151" w:rsidP="00A83DC7">
            <w:pPr>
              <w:spacing w:after="0" w:line="240" w:lineRule="auto"/>
              <w:rPr>
                <w:rFonts w:ascii="Calibri" w:eastAsia="Times New Roman" w:hAnsi="Calibri" w:cs="Calibri"/>
                <w:color w:val="0563C1"/>
                <w:u w:val="single"/>
              </w:rPr>
            </w:pPr>
            <w:hyperlink r:id="rId12" w:history="1">
              <w:r w:rsidR="00A83DC7" w:rsidRPr="00A83DC7">
                <w:rPr>
                  <w:rFonts w:ascii="Calibri" w:eastAsia="Times New Roman" w:hAnsi="Calibri" w:cs="Calibri"/>
                  <w:color w:val="0563C1"/>
                  <w:u w:val="single"/>
                </w:rPr>
                <w:t>rbateman@ewire.com</w:t>
              </w:r>
            </w:hyperlink>
          </w:p>
        </w:tc>
        <w:tc>
          <w:tcPr>
            <w:tcW w:w="1996" w:type="dxa"/>
            <w:tcBorders>
              <w:top w:val="nil"/>
              <w:left w:val="nil"/>
              <w:bottom w:val="single" w:sz="4" w:space="0" w:color="auto"/>
              <w:right w:val="single" w:sz="4" w:space="0" w:color="auto"/>
            </w:tcBorders>
            <w:shd w:val="clear" w:color="auto" w:fill="auto"/>
            <w:noWrap/>
            <w:vAlign w:val="bottom"/>
            <w:hideMark/>
          </w:tcPr>
          <w:p w14:paraId="3B281A26"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Email: </w:t>
            </w:r>
          </w:p>
        </w:tc>
        <w:tc>
          <w:tcPr>
            <w:tcW w:w="3256" w:type="dxa"/>
            <w:tcBorders>
              <w:top w:val="nil"/>
              <w:left w:val="nil"/>
              <w:bottom w:val="single" w:sz="4" w:space="0" w:color="auto"/>
              <w:right w:val="single" w:sz="4" w:space="0" w:color="auto"/>
            </w:tcBorders>
            <w:shd w:val="clear" w:color="auto" w:fill="auto"/>
            <w:noWrap/>
            <w:vAlign w:val="bottom"/>
            <w:hideMark/>
          </w:tcPr>
          <w:p w14:paraId="0C80048A" w14:textId="12420E63" w:rsidR="00A83DC7" w:rsidRPr="00EB49D6" w:rsidRDefault="00A83DC7" w:rsidP="00A83DC7">
            <w:pPr>
              <w:spacing w:after="0" w:line="240" w:lineRule="auto"/>
              <w:rPr>
                <w:rFonts w:ascii="Calibri" w:eastAsia="Times New Roman" w:hAnsi="Calibri" w:cs="Calibri"/>
                <w:u w:val="single"/>
              </w:rPr>
            </w:pPr>
          </w:p>
        </w:tc>
      </w:tr>
      <w:tr w:rsidR="00A83DC7" w:rsidRPr="00A83DC7" w14:paraId="6096EB91"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FE925E"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Services Provided: </w:t>
            </w:r>
          </w:p>
        </w:tc>
        <w:tc>
          <w:tcPr>
            <w:tcW w:w="3191" w:type="dxa"/>
            <w:tcBorders>
              <w:top w:val="nil"/>
              <w:left w:val="nil"/>
              <w:bottom w:val="single" w:sz="4" w:space="0" w:color="auto"/>
              <w:right w:val="single" w:sz="4" w:space="0" w:color="auto"/>
            </w:tcBorders>
            <w:shd w:val="clear" w:color="auto" w:fill="auto"/>
            <w:noWrap/>
            <w:vAlign w:val="bottom"/>
            <w:hideMark/>
          </w:tcPr>
          <w:p w14:paraId="0D41EA7B" w14:textId="63116E76"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vAlign w:val="bottom"/>
            <w:hideMark/>
          </w:tcPr>
          <w:p w14:paraId="34CD2B5A" w14:textId="185F4FF0"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Cert</w:t>
            </w:r>
            <w:r>
              <w:rPr>
                <w:rFonts w:ascii="Calibri" w:eastAsia="Times New Roman" w:hAnsi="Calibri" w:cs="Calibri"/>
                <w:color w:val="000000"/>
              </w:rPr>
              <w:t>i</w:t>
            </w:r>
            <w:r w:rsidRPr="00A83DC7">
              <w:rPr>
                <w:rFonts w:ascii="Calibri" w:eastAsia="Times New Roman" w:hAnsi="Calibri" w:cs="Calibri"/>
                <w:color w:val="000000"/>
              </w:rPr>
              <w:t xml:space="preserve">fication: </w:t>
            </w:r>
          </w:p>
        </w:tc>
        <w:tc>
          <w:tcPr>
            <w:tcW w:w="3256" w:type="dxa"/>
            <w:tcBorders>
              <w:top w:val="nil"/>
              <w:left w:val="nil"/>
              <w:bottom w:val="single" w:sz="4" w:space="0" w:color="auto"/>
              <w:right w:val="single" w:sz="4" w:space="0" w:color="auto"/>
            </w:tcBorders>
            <w:shd w:val="clear" w:color="auto" w:fill="auto"/>
            <w:noWrap/>
            <w:vAlign w:val="bottom"/>
            <w:hideMark/>
          </w:tcPr>
          <w:p w14:paraId="3E04FE27"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CFESA</w:t>
            </w:r>
          </w:p>
        </w:tc>
      </w:tr>
      <w:tr w:rsidR="00A83DC7" w:rsidRPr="00A83DC7" w14:paraId="334C1698" w14:textId="77777777" w:rsidTr="00A83DC7">
        <w:trPr>
          <w:trHeight w:val="399"/>
        </w:trPr>
        <w:tc>
          <w:tcPr>
            <w:tcW w:w="1050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D80BDF" w14:textId="77777777" w:rsidR="00A83DC7" w:rsidRPr="00A83DC7" w:rsidRDefault="00A83DC7" w:rsidP="00A83DC7">
            <w:pPr>
              <w:spacing w:after="0" w:line="240" w:lineRule="auto"/>
              <w:jc w:val="center"/>
              <w:rPr>
                <w:rFonts w:ascii="Calibri" w:eastAsia="Times New Roman" w:hAnsi="Calibri" w:cs="Calibri"/>
                <w:b/>
                <w:bCs/>
                <w:color w:val="000000"/>
                <w:sz w:val="24"/>
                <w:szCs w:val="24"/>
              </w:rPr>
            </w:pPr>
            <w:r w:rsidRPr="00A83DC7">
              <w:rPr>
                <w:rFonts w:ascii="Calibri" w:eastAsia="Times New Roman" w:hAnsi="Calibri" w:cs="Calibri"/>
                <w:b/>
                <w:bCs/>
                <w:color w:val="000000"/>
                <w:sz w:val="24"/>
                <w:szCs w:val="24"/>
              </w:rPr>
              <w:t>Commercial Technician Service, Inc.</w:t>
            </w:r>
          </w:p>
        </w:tc>
      </w:tr>
      <w:tr w:rsidR="00A83DC7" w:rsidRPr="00A83DC7" w14:paraId="03B10257" w14:textId="77777777" w:rsidTr="00B25323">
        <w:trPr>
          <w:trHeight w:val="300"/>
        </w:trPr>
        <w:tc>
          <w:tcPr>
            <w:tcW w:w="2065" w:type="dxa"/>
            <w:vMerge w:val="restart"/>
            <w:tcBorders>
              <w:top w:val="nil"/>
              <w:left w:val="single" w:sz="4" w:space="0" w:color="auto"/>
              <w:right w:val="single" w:sz="4" w:space="0" w:color="auto"/>
            </w:tcBorders>
            <w:shd w:val="clear" w:color="auto" w:fill="auto"/>
            <w:noWrap/>
            <w:hideMark/>
          </w:tcPr>
          <w:p w14:paraId="090BA1FC" w14:textId="474436DF"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Business Address: </w:t>
            </w:r>
          </w:p>
        </w:tc>
        <w:tc>
          <w:tcPr>
            <w:tcW w:w="3191" w:type="dxa"/>
            <w:vMerge w:val="restart"/>
            <w:tcBorders>
              <w:top w:val="nil"/>
              <w:left w:val="nil"/>
              <w:right w:val="single" w:sz="4" w:space="0" w:color="auto"/>
            </w:tcBorders>
            <w:shd w:val="clear" w:color="auto" w:fill="auto"/>
            <w:hideMark/>
          </w:tcPr>
          <w:p w14:paraId="150A9831"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5009 Pacific Hwy E</w:t>
            </w:r>
          </w:p>
          <w:p w14:paraId="527D4FCA"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Suite 10</w:t>
            </w:r>
          </w:p>
          <w:p w14:paraId="1E51EF14" w14:textId="2C6AD6DE"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Fife, WA 98424</w:t>
            </w:r>
          </w:p>
        </w:tc>
        <w:tc>
          <w:tcPr>
            <w:tcW w:w="1996" w:type="dxa"/>
            <w:tcBorders>
              <w:top w:val="nil"/>
              <w:left w:val="nil"/>
              <w:bottom w:val="single" w:sz="4" w:space="0" w:color="auto"/>
              <w:right w:val="single" w:sz="4" w:space="0" w:color="auto"/>
            </w:tcBorders>
            <w:shd w:val="clear" w:color="auto" w:fill="auto"/>
            <w:noWrap/>
            <w:hideMark/>
          </w:tcPr>
          <w:p w14:paraId="484DA463"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Phone:</w:t>
            </w:r>
          </w:p>
        </w:tc>
        <w:tc>
          <w:tcPr>
            <w:tcW w:w="3256" w:type="dxa"/>
            <w:tcBorders>
              <w:top w:val="nil"/>
              <w:left w:val="nil"/>
              <w:bottom w:val="single" w:sz="4" w:space="0" w:color="auto"/>
              <w:right w:val="single" w:sz="4" w:space="0" w:color="auto"/>
            </w:tcBorders>
            <w:shd w:val="clear" w:color="auto" w:fill="auto"/>
            <w:noWrap/>
            <w:hideMark/>
          </w:tcPr>
          <w:p w14:paraId="65A846CD"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(253) 292-4108 or (866) 576-9149</w:t>
            </w:r>
          </w:p>
        </w:tc>
      </w:tr>
      <w:tr w:rsidR="00A83DC7" w:rsidRPr="00A83DC7" w14:paraId="6D9D0D8A" w14:textId="77777777" w:rsidTr="00B25323">
        <w:trPr>
          <w:trHeight w:val="300"/>
        </w:trPr>
        <w:tc>
          <w:tcPr>
            <w:tcW w:w="2065" w:type="dxa"/>
            <w:vMerge/>
            <w:tcBorders>
              <w:left w:val="single" w:sz="4" w:space="0" w:color="auto"/>
              <w:right w:val="single" w:sz="4" w:space="0" w:color="auto"/>
            </w:tcBorders>
            <w:shd w:val="clear" w:color="auto" w:fill="auto"/>
            <w:noWrap/>
            <w:hideMark/>
          </w:tcPr>
          <w:p w14:paraId="38B36B3E" w14:textId="6B4A9055"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right w:val="single" w:sz="4" w:space="0" w:color="auto"/>
            </w:tcBorders>
            <w:shd w:val="clear" w:color="auto" w:fill="auto"/>
            <w:noWrap/>
            <w:vAlign w:val="bottom"/>
            <w:hideMark/>
          </w:tcPr>
          <w:p w14:paraId="562606BC" w14:textId="5D9AC1D3"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0BDD32A4"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FAX:</w:t>
            </w:r>
          </w:p>
        </w:tc>
        <w:tc>
          <w:tcPr>
            <w:tcW w:w="3256" w:type="dxa"/>
            <w:tcBorders>
              <w:top w:val="nil"/>
              <w:left w:val="nil"/>
              <w:bottom w:val="single" w:sz="4" w:space="0" w:color="auto"/>
              <w:right w:val="single" w:sz="4" w:space="0" w:color="auto"/>
            </w:tcBorders>
            <w:shd w:val="clear" w:color="auto" w:fill="auto"/>
            <w:noWrap/>
            <w:hideMark/>
          </w:tcPr>
          <w:p w14:paraId="3FEC76F9"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(866) 547-2826</w:t>
            </w:r>
          </w:p>
        </w:tc>
      </w:tr>
      <w:tr w:rsidR="00A83DC7" w:rsidRPr="00A83DC7" w14:paraId="6572BEE3" w14:textId="77777777" w:rsidTr="00B25323">
        <w:trPr>
          <w:trHeight w:val="300"/>
        </w:trPr>
        <w:tc>
          <w:tcPr>
            <w:tcW w:w="2065" w:type="dxa"/>
            <w:vMerge/>
            <w:tcBorders>
              <w:left w:val="single" w:sz="4" w:space="0" w:color="auto"/>
              <w:bottom w:val="single" w:sz="4" w:space="0" w:color="auto"/>
              <w:right w:val="single" w:sz="4" w:space="0" w:color="auto"/>
            </w:tcBorders>
            <w:shd w:val="clear" w:color="auto" w:fill="auto"/>
            <w:noWrap/>
            <w:hideMark/>
          </w:tcPr>
          <w:p w14:paraId="3D1D543B" w14:textId="60DEE450"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bottom w:val="single" w:sz="4" w:space="0" w:color="auto"/>
              <w:right w:val="single" w:sz="4" w:space="0" w:color="auto"/>
            </w:tcBorders>
            <w:shd w:val="clear" w:color="auto" w:fill="auto"/>
            <w:vAlign w:val="bottom"/>
            <w:hideMark/>
          </w:tcPr>
          <w:p w14:paraId="293520E5" w14:textId="1B792BFF"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763BB346"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Website:</w:t>
            </w:r>
          </w:p>
        </w:tc>
        <w:tc>
          <w:tcPr>
            <w:tcW w:w="3256" w:type="dxa"/>
            <w:tcBorders>
              <w:top w:val="nil"/>
              <w:left w:val="nil"/>
              <w:bottom w:val="single" w:sz="4" w:space="0" w:color="auto"/>
              <w:right w:val="single" w:sz="4" w:space="0" w:color="auto"/>
            </w:tcBorders>
            <w:shd w:val="clear" w:color="auto" w:fill="auto"/>
            <w:noWrap/>
            <w:hideMark/>
          </w:tcPr>
          <w:p w14:paraId="6B598C92" w14:textId="77777777" w:rsidR="00A83DC7" w:rsidRPr="00A83DC7" w:rsidRDefault="00D72151" w:rsidP="00A83DC7">
            <w:pPr>
              <w:spacing w:after="0" w:line="240" w:lineRule="auto"/>
              <w:rPr>
                <w:rFonts w:ascii="Calibri" w:eastAsia="Times New Roman" w:hAnsi="Calibri" w:cs="Calibri"/>
                <w:color w:val="0563C1"/>
                <w:u w:val="single"/>
              </w:rPr>
            </w:pPr>
            <w:hyperlink r:id="rId13" w:history="1">
              <w:r w:rsidR="00A83DC7" w:rsidRPr="00A83DC7">
                <w:rPr>
                  <w:rFonts w:ascii="Calibri" w:eastAsia="Times New Roman" w:hAnsi="Calibri" w:cs="Calibri"/>
                  <w:color w:val="0563C1"/>
                  <w:u w:val="single"/>
                </w:rPr>
                <w:t>http://www.ctsxpro.com</w:t>
              </w:r>
            </w:hyperlink>
          </w:p>
        </w:tc>
      </w:tr>
      <w:tr w:rsidR="00A83DC7" w:rsidRPr="00A83DC7" w14:paraId="291D46B7"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12026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Primary Contact:</w:t>
            </w:r>
          </w:p>
        </w:tc>
        <w:tc>
          <w:tcPr>
            <w:tcW w:w="3191" w:type="dxa"/>
            <w:tcBorders>
              <w:top w:val="nil"/>
              <w:left w:val="nil"/>
              <w:bottom w:val="single" w:sz="4" w:space="0" w:color="auto"/>
              <w:right w:val="single" w:sz="4" w:space="0" w:color="auto"/>
            </w:tcBorders>
            <w:shd w:val="clear" w:color="auto" w:fill="auto"/>
            <w:noWrap/>
            <w:vAlign w:val="bottom"/>
            <w:hideMark/>
          </w:tcPr>
          <w:p w14:paraId="13F3E206"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Charles Parris</w:t>
            </w:r>
          </w:p>
        </w:tc>
        <w:tc>
          <w:tcPr>
            <w:tcW w:w="1996" w:type="dxa"/>
            <w:tcBorders>
              <w:top w:val="nil"/>
              <w:left w:val="nil"/>
              <w:bottom w:val="single" w:sz="4" w:space="0" w:color="auto"/>
              <w:right w:val="single" w:sz="4" w:space="0" w:color="auto"/>
            </w:tcBorders>
            <w:shd w:val="clear" w:color="auto" w:fill="auto"/>
            <w:noWrap/>
            <w:vAlign w:val="bottom"/>
            <w:hideMark/>
          </w:tcPr>
          <w:p w14:paraId="0E32AC2A"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Secondary Contact: </w:t>
            </w:r>
          </w:p>
        </w:tc>
        <w:tc>
          <w:tcPr>
            <w:tcW w:w="3256" w:type="dxa"/>
            <w:tcBorders>
              <w:top w:val="nil"/>
              <w:left w:val="nil"/>
              <w:bottom w:val="single" w:sz="4" w:space="0" w:color="auto"/>
              <w:right w:val="single" w:sz="4" w:space="0" w:color="auto"/>
            </w:tcBorders>
            <w:shd w:val="clear" w:color="auto" w:fill="auto"/>
            <w:noWrap/>
            <w:vAlign w:val="bottom"/>
          </w:tcPr>
          <w:p w14:paraId="490392A3" w14:textId="6A0C3478" w:rsidR="00A83DC7" w:rsidRPr="00A83DC7" w:rsidRDefault="00A83DC7" w:rsidP="00A83DC7">
            <w:pPr>
              <w:spacing w:after="0" w:line="240" w:lineRule="auto"/>
              <w:rPr>
                <w:rFonts w:ascii="Calibri" w:eastAsia="Times New Roman" w:hAnsi="Calibri" w:cs="Calibri"/>
                <w:color w:val="000000"/>
              </w:rPr>
            </w:pPr>
          </w:p>
        </w:tc>
      </w:tr>
      <w:tr w:rsidR="00A83DC7" w:rsidRPr="00A83DC7" w14:paraId="136A35E1"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2EA99A"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191" w:type="dxa"/>
            <w:tcBorders>
              <w:top w:val="nil"/>
              <w:left w:val="nil"/>
              <w:bottom w:val="single" w:sz="4" w:space="0" w:color="auto"/>
              <w:right w:val="single" w:sz="4" w:space="0" w:color="auto"/>
            </w:tcBorders>
            <w:shd w:val="clear" w:color="auto" w:fill="auto"/>
            <w:noWrap/>
            <w:vAlign w:val="bottom"/>
            <w:hideMark/>
          </w:tcPr>
          <w:p w14:paraId="102D71F5"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Director of Operations</w:t>
            </w:r>
          </w:p>
        </w:tc>
        <w:tc>
          <w:tcPr>
            <w:tcW w:w="1996" w:type="dxa"/>
            <w:tcBorders>
              <w:top w:val="nil"/>
              <w:left w:val="nil"/>
              <w:bottom w:val="single" w:sz="4" w:space="0" w:color="auto"/>
              <w:right w:val="single" w:sz="4" w:space="0" w:color="auto"/>
            </w:tcBorders>
            <w:shd w:val="clear" w:color="auto" w:fill="auto"/>
            <w:noWrap/>
            <w:vAlign w:val="bottom"/>
            <w:hideMark/>
          </w:tcPr>
          <w:p w14:paraId="3A7984E4"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256" w:type="dxa"/>
            <w:tcBorders>
              <w:top w:val="nil"/>
              <w:left w:val="nil"/>
              <w:bottom w:val="single" w:sz="4" w:space="0" w:color="auto"/>
              <w:right w:val="single" w:sz="4" w:space="0" w:color="auto"/>
            </w:tcBorders>
            <w:shd w:val="clear" w:color="auto" w:fill="auto"/>
            <w:noWrap/>
          </w:tcPr>
          <w:p w14:paraId="62EC0434" w14:textId="7145DE72" w:rsidR="00A83DC7" w:rsidRPr="00A83DC7" w:rsidRDefault="00A83DC7" w:rsidP="00A83DC7">
            <w:pPr>
              <w:spacing w:after="0" w:line="240" w:lineRule="auto"/>
              <w:rPr>
                <w:rFonts w:ascii="Calibri" w:eastAsia="Times New Roman" w:hAnsi="Calibri" w:cs="Calibri"/>
                <w:color w:val="000000"/>
              </w:rPr>
            </w:pPr>
          </w:p>
        </w:tc>
      </w:tr>
      <w:tr w:rsidR="00A83DC7" w:rsidRPr="00A83DC7" w14:paraId="6AC8AC83"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A1BD4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Email:</w:t>
            </w:r>
          </w:p>
        </w:tc>
        <w:tc>
          <w:tcPr>
            <w:tcW w:w="3191" w:type="dxa"/>
            <w:tcBorders>
              <w:top w:val="nil"/>
              <w:left w:val="nil"/>
              <w:bottom w:val="single" w:sz="4" w:space="0" w:color="auto"/>
              <w:right w:val="single" w:sz="4" w:space="0" w:color="auto"/>
            </w:tcBorders>
            <w:shd w:val="clear" w:color="auto" w:fill="auto"/>
            <w:noWrap/>
            <w:vAlign w:val="bottom"/>
            <w:hideMark/>
          </w:tcPr>
          <w:p w14:paraId="13E7EE2B" w14:textId="77777777" w:rsidR="00A83DC7" w:rsidRPr="00A83DC7" w:rsidRDefault="00D72151" w:rsidP="00A83DC7">
            <w:pPr>
              <w:spacing w:after="0" w:line="240" w:lineRule="auto"/>
              <w:rPr>
                <w:rFonts w:ascii="Calibri" w:eastAsia="Times New Roman" w:hAnsi="Calibri" w:cs="Calibri"/>
                <w:color w:val="0563C1"/>
                <w:u w:val="single"/>
              </w:rPr>
            </w:pPr>
            <w:hyperlink r:id="rId14" w:history="1">
              <w:r w:rsidR="00A83DC7" w:rsidRPr="00A83DC7">
                <w:rPr>
                  <w:rFonts w:ascii="Calibri" w:eastAsia="Times New Roman" w:hAnsi="Calibri" w:cs="Calibri"/>
                  <w:color w:val="0563C1"/>
                  <w:u w:val="single"/>
                </w:rPr>
                <w:t>sparris@ctsxpro.com</w:t>
              </w:r>
            </w:hyperlink>
          </w:p>
        </w:tc>
        <w:tc>
          <w:tcPr>
            <w:tcW w:w="1996" w:type="dxa"/>
            <w:tcBorders>
              <w:top w:val="nil"/>
              <w:left w:val="nil"/>
              <w:bottom w:val="single" w:sz="4" w:space="0" w:color="auto"/>
              <w:right w:val="single" w:sz="4" w:space="0" w:color="auto"/>
            </w:tcBorders>
            <w:shd w:val="clear" w:color="auto" w:fill="auto"/>
            <w:noWrap/>
            <w:vAlign w:val="bottom"/>
            <w:hideMark/>
          </w:tcPr>
          <w:p w14:paraId="43A8AE47" w14:textId="77777777" w:rsidR="00A83DC7" w:rsidRPr="00EB49D6" w:rsidRDefault="00A83DC7" w:rsidP="00A83DC7">
            <w:pPr>
              <w:spacing w:after="0" w:line="240" w:lineRule="auto"/>
              <w:jc w:val="right"/>
              <w:rPr>
                <w:rFonts w:ascii="Calibri" w:eastAsia="Times New Roman" w:hAnsi="Calibri" w:cs="Calibri"/>
              </w:rPr>
            </w:pPr>
            <w:r w:rsidRPr="00EB49D6">
              <w:rPr>
                <w:rFonts w:ascii="Calibri" w:eastAsia="Times New Roman" w:hAnsi="Calibri" w:cs="Calibri"/>
              </w:rPr>
              <w:t xml:space="preserve">Email: </w:t>
            </w:r>
          </w:p>
        </w:tc>
        <w:tc>
          <w:tcPr>
            <w:tcW w:w="3256" w:type="dxa"/>
            <w:tcBorders>
              <w:top w:val="nil"/>
              <w:left w:val="nil"/>
              <w:bottom w:val="single" w:sz="4" w:space="0" w:color="auto"/>
              <w:right w:val="single" w:sz="4" w:space="0" w:color="auto"/>
            </w:tcBorders>
            <w:shd w:val="clear" w:color="auto" w:fill="auto"/>
            <w:noWrap/>
            <w:vAlign w:val="bottom"/>
            <w:hideMark/>
          </w:tcPr>
          <w:p w14:paraId="3932BEA6" w14:textId="447761D5" w:rsidR="00A83DC7" w:rsidRPr="00EB49D6" w:rsidRDefault="00A83DC7" w:rsidP="00A83DC7">
            <w:pPr>
              <w:spacing w:after="0" w:line="240" w:lineRule="auto"/>
              <w:rPr>
                <w:rFonts w:ascii="Calibri" w:eastAsia="Times New Roman" w:hAnsi="Calibri" w:cs="Calibri"/>
                <w:u w:val="single"/>
              </w:rPr>
            </w:pPr>
          </w:p>
        </w:tc>
      </w:tr>
      <w:tr w:rsidR="00A83DC7" w:rsidRPr="00A83DC7" w14:paraId="0BCE89D9" w14:textId="77777777" w:rsidTr="00A83DC7">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8EFEFF"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Services Provided: </w:t>
            </w:r>
          </w:p>
        </w:tc>
        <w:tc>
          <w:tcPr>
            <w:tcW w:w="3191" w:type="dxa"/>
            <w:tcBorders>
              <w:top w:val="nil"/>
              <w:left w:val="nil"/>
              <w:bottom w:val="single" w:sz="4" w:space="0" w:color="auto"/>
              <w:right w:val="single" w:sz="4" w:space="0" w:color="auto"/>
            </w:tcBorders>
            <w:shd w:val="clear" w:color="auto" w:fill="auto"/>
            <w:noWrap/>
            <w:vAlign w:val="bottom"/>
            <w:hideMark/>
          </w:tcPr>
          <w:p w14:paraId="1BD95B93"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Installation Level I</w:t>
            </w:r>
          </w:p>
        </w:tc>
        <w:tc>
          <w:tcPr>
            <w:tcW w:w="1996" w:type="dxa"/>
            <w:tcBorders>
              <w:top w:val="nil"/>
              <w:left w:val="nil"/>
              <w:bottom w:val="single" w:sz="4" w:space="0" w:color="auto"/>
              <w:right w:val="single" w:sz="4" w:space="0" w:color="auto"/>
            </w:tcBorders>
            <w:shd w:val="clear" w:color="auto" w:fill="auto"/>
            <w:noWrap/>
            <w:vAlign w:val="bottom"/>
            <w:hideMark/>
          </w:tcPr>
          <w:p w14:paraId="7C9ACF32" w14:textId="160841EA"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Certifica</w:t>
            </w:r>
            <w:r>
              <w:rPr>
                <w:rFonts w:ascii="Calibri" w:eastAsia="Times New Roman" w:hAnsi="Calibri" w:cs="Calibri"/>
                <w:color w:val="000000"/>
              </w:rPr>
              <w:t>ti</w:t>
            </w:r>
            <w:r w:rsidRPr="00A83DC7">
              <w:rPr>
                <w:rFonts w:ascii="Calibri" w:eastAsia="Times New Roman" w:hAnsi="Calibri" w:cs="Calibri"/>
                <w:color w:val="000000"/>
              </w:rPr>
              <w:t>on:</w:t>
            </w:r>
          </w:p>
        </w:tc>
        <w:tc>
          <w:tcPr>
            <w:tcW w:w="3256" w:type="dxa"/>
            <w:tcBorders>
              <w:top w:val="nil"/>
              <w:left w:val="nil"/>
              <w:bottom w:val="single" w:sz="4" w:space="0" w:color="auto"/>
              <w:right w:val="single" w:sz="4" w:space="0" w:color="auto"/>
            </w:tcBorders>
            <w:shd w:val="clear" w:color="auto" w:fill="auto"/>
            <w:noWrap/>
            <w:vAlign w:val="bottom"/>
            <w:hideMark/>
          </w:tcPr>
          <w:p w14:paraId="5A0BA53A"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CFESA</w:t>
            </w:r>
          </w:p>
        </w:tc>
      </w:tr>
      <w:tr w:rsidR="00A83DC7" w:rsidRPr="00A83DC7" w14:paraId="2B6ECB7B" w14:textId="77777777" w:rsidTr="00A83DC7">
        <w:trPr>
          <w:trHeight w:val="399"/>
        </w:trPr>
        <w:tc>
          <w:tcPr>
            <w:tcW w:w="1050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8B1344" w14:textId="77777777" w:rsidR="00A83DC7" w:rsidRPr="00A83DC7" w:rsidRDefault="00A83DC7" w:rsidP="00A83DC7">
            <w:pPr>
              <w:spacing w:after="0" w:line="240" w:lineRule="auto"/>
              <w:jc w:val="center"/>
              <w:rPr>
                <w:rFonts w:ascii="Calibri" w:eastAsia="Times New Roman" w:hAnsi="Calibri" w:cs="Calibri"/>
                <w:b/>
                <w:bCs/>
                <w:color w:val="000000"/>
                <w:sz w:val="24"/>
                <w:szCs w:val="24"/>
              </w:rPr>
            </w:pPr>
            <w:r w:rsidRPr="00A83DC7">
              <w:rPr>
                <w:rFonts w:ascii="Calibri" w:eastAsia="Times New Roman" w:hAnsi="Calibri" w:cs="Calibri"/>
                <w:b/>
                <w:bCs/>
                <w:color w:val="000000"/>
                <w:sz w:val="24"/>
                <w:szCs w:val="24"/>
              </w:rPr>
              <w:t>Wilson Enterprises</w:t>
            </w:r>
          </w:p>
        </w:tc>
      </w:tr>
      <w:tr w:rsidR="00A83DC7" w:rsidRPr="00A83DC7" w14:paraId="5900E237" w14:textId="77777777" w:rsidTr="00BE7320">
        <w:trPr>
          <w:trHeight w:val="300"/>
        </w:trPr>
        <w:tc>
          <w:tcPr>
            <w:tcW w:w="2065" w:type="dxa"/>
            <w:vMerge w:val="restart"/>
            <w:tcBorders>
              <w:top w:val="nil"/>
              <w:left w:val="single" w:sz="4" w:space="0" w:color="auto"/>
              <w:right w:val="single" w:sz="4" w:space="0" w:color="auto"/>
            </w:tcBorders>
            <w:shd w:val="clear" w:color="auto" w:fill="auto"/>
            <w:noWrap/>
            <w:hideMark/>
          </w:tcPr>
          <w:p w14:paraId="5480F4DD" w14:textId="150FA05F"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Business Address:</w:t>
            </w:r>
          </w:p>
        </w:tc>
        <w:tc>
          <w:tcPr>
            <w:tcW w:w="3191" w:type="dxa"/>
            <w:vMerge w:val="restart"/>
            <w:tcBorders>
              <w:top w:val="nil"/>
              <w:left w:val="nil"/>
              <w:right w:val="single" w:sz="4" w:space="0" w:color="auto"/>
            </w:tcBorders>
            <w:shd w:val="clear" w:color="auto" w:fill="auto"/>
            <w:hideMark/>
          </w:tcPr>
          <w:p w14:paraId="41344379"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120 W 39th St</w:t>
            </w:r>
          </w:p>
          <w:p w14:paraId="723EB18D" w14:textId="1065132F"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Vancouver, WA 98660</w:t>
            </w:r>
          </w:p>
        </w:tc>
        <w:tc>
          <w:tcPr>
            <w:tcW w:w="1996" w:type="dxa"/>
            <w:tcBorders>
              <w:top w:val="nil"/>
              <w:left w:val="nil"/>
              <w:bottom w:val="single" w:sz="4" w:space="0" w:color="auto"/>
              <w:right w:val="single" w:sz="4" w:space="0" w:color="auto"/>
            </w:tcBorders>
            <w:shd w:val="clear" w:color="auto" w:fill="auto"/>
            <w:noWrap/>
            <w:hideMark/>
          </w:tcPr>
          <w:p w14:paraId="6A2E644F"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Phone:</w:t>
            </w:r>
          </w:p>
        </w:tc>
        <w:tc>
          <w:tcPr>
            <w:tcW w:w="3256" w:type="dxa"/>
            <w:tcBorders>
              <w:top w:val="nil"/>
              <w:left w:val="nil"/>
              <w:bottom w:val="single" w:sz="4" w:space="0" w:color="auto"/>
              <w:right w:val="single" w:sz="4" w:space="0" w:color="auto"/>
            </w:tcBorders>
            <w:shd w:val="clear" w:color="auto" w:fill="auto"/>
            <w:noWrap/>
            <w:hideMark/>
          </w:tcPr>
          <w:p w14:paraId="10CB0EBB"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(360) 693-3013</w:t>
            </w:r>
          </w:p>
        </w:tc>
      </w:tr>
      <w:tr w:rsidR="00A83DC7" w:rsidRPr="00A83DC7" w14:paraId="7A0EAEBA" w14:textId="77777777" w:rsidTr="00BE7320">
        <w:trPr>
          <w:trHeight w:val="300"/>
        </w:trPr>
        <w:tc>
          <w:tcPr>
            <w:tcW w:w="2065" w:type="dxa"/>
            <w:vMerge/>
            <w:tcBorders>
              <w:left w:val="single" w:sz="4" w:space="0" w:color="auto"/>
              <w:right w:val="single" w:sz="4" w:space="0" w:color="auto"/>
            </w:tcBorders>
            <w:shd w:val="clear" w:color="auto" w:fill="auto"/>
            <w:noWrap/>
            <w:hideMark/>
          </w:tcPr>
          <w:p w14:paraId="11F3405C" w14:textId="053C9512"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right w:val="single" w:sz="4" w:space="0" w:color="auto"/>
            </w:tcBorders>
            <w:shd w:val="clear" w:color="auto" w:fill="auto"/>
            <w:noWrap/>
            <w:vAlign w:val="bottom"/>
            <w:hideMark/>
          </w:tcPr>
          <w:p w14:paraId="3BF8BDDF" w14:textId="37793D5F"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5098F38B"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FAX:</w:t>
            </w:r>
          </w:p>
        </w:tc>
        <w:tc>
          <w:tcPr>
            <w:tcW w:w="3256" w:type="dxa"/>
            <w:tcBorders>
              <w:top w:val="nil"/>
              <w:left w:val="nil"/>
              <w:bottom w:val="single" w:sz="4" w:space="0" w:color="auto"/>
              <w:right w:val="single" w:sz="4" w:space="0" w:color="auto"/>
            </w:tcBorders>
            <w:shd w:val="clear" w:color="auto" w:fill="auto"/>
            <w:noWrap/>
            <w:hideMark/>
          </w:tcPr>
          <w:p w14:paraId="16C40C0B"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(360) 696-9300</w:t>
            </w:r>
          </w:p>
        </w:tc>
      </w:tr>
      <w:tr w:rsidR="00A83DC7" w:rsidRPr="00A83DC7" w14:paraId="47894C72" w14:textId="77777777" w:rsidTr="00BE7320">
        <w:trPr>
          <w:trHeight w:val="300"/>
        </w:trPr>
        <w:tc>
          <w:tcPr>
            <w:tcW w:w="2065" w:type="dxa"/>
            <w:vMerge/>
            <w:tcBorders>
              <w:left w:val="single" w:sz="4" w:space="0" w:color="auto"/>
              <w:bottom w:val="single" w:sz="4" w:space="0" w:color="auto"/>
              <w:right w:val="single" w:sz="4" w:space="0" w:color="auto"/>
            </w:tcBorders>
            <w:shd w:val="clear" w:color="auto" w:fill="auto"/>
            <w:noWrap/>
            <w:hideMark/>
          </w:tcPr>
          <w:p w14:paraId="20520045" w14:textId="75D943D0" w:rsidR="00A83DC7" w:rsidRPr="00A83DC7" w:rsidRDefault="00A83DC7" w:rsidP="00A83DC7">
            <w:pPr>
              <w:spacing w:after="0" w:line="240" w:lineRule="auto"/>
              <w:rPr>
                <w:rFonts w:ascii="Calibri" w:eastAsia="Times New Roman" w:hAnsi="Calibri" w:cs="Calibri"/>
                <w:color w:val="000000"/>
              </w:rPr>
            </w:pPr>
          </w:p>
        </w:tc>
        <w:tc>
          <w:tcPr>
            <w:tcW w:w="3191" w:type="dxa"/>
            <w:vMerge/>
            <w:tcBorders>
              <w:left w:val="nil"/>
              <w:bottom w:val="single" w:sz="4" w:space="0" w:color="auto"/>
              <w:right w:val="single" w:sz="4" w:space="0" w:color="auto"/>
            </w:tcBorders>
            <w:shd w:val="clear" w:color="auto" w:fill="auto"/>
            <w:vAlign w:val="bottom"/>
            <w:hideMark/>
          </w:tcPr>
          <w:p w14:paraId="04E123B9" w14:textId="70D1DEBF" w:rsidR="00A83DC7" w:rsidRPr="00A83DC7" w:rsidRDefault="00A83DC7" w:rsidP="00A83DC7">
            <w:pPr>
              <w:spacing w:after="0" w:line="240" w:lineRule="auto"/>
              <w:rPr>
                <w:rFonts w:ascii="Calibri" w:eastAsia="Times New Roman" w:hAnsi="Calibri" w:cs="Calibri"/>
                <w:color w:val="000000"/>
              </w:rPr>
            </w:pPr>
          </w:p>
        </w:tc>
        <w:tc>
          <w:tcPr>
            <w:tcW w:w="1996" w:type="dxa"/>
            <w:tcBorders>
              <w:top w:val="nil"/>
              <w:left w:val="nil"/>
              <w:bottom w:val="single" w:sz="4" w:space="0" w:color="auto"/>
              <w:right w:val="single" w:sz="4" w:space="0" w:color="auto"/>
            </w:tcBorders>
            <w:shd w:val="clear" w:color="auto" w:fill="auto"/>
            <w:noWrap/>
            <w:hideMark/>
          </w:tcPr>
          <w:p w14:paraId="4C241CB7"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Website:</w:t>
            </w:r>
          </w:p>
        </w:tc>
        <w:tc>
          <w:tcPr>
            <w:tcW w:w="3256" w:type="dxa"/>
            <w:tcBorders>
              <w:top w:val="nil"/>
              <w:left w:val="nil"/>
              <w:bottom w:val="single" w:sz="4" w:space="0" w:color="auto"/>
              <w:right w:val="single" w:sz="4" w:space="0" w:color="auto"/>
            </w:tcBorders>
            <w:shd w:val="clear" w:color="auto" w:fill="auto"/>
            <w:noWrap/>
            <w:hideMark/>
          </w:tcPr>
          <w:p w14:paraId="206E6E47" w14:textId="77777777" w:rsidR="00A83DC7" w:rsidRPr="00A83DC7" w:rsidRDefault="00D72151" w:rsidP="00A83DC7">
            <w:pPr>
              <w:spacing w:after="0" w:line="240" w:lineRule="auto"/>
              <w:rPr>
                <w:rFonts w:ascii="Calibri" w:eastAsia="Times New Roman" w:hAnsi="Calibri" w:cs="Calibri"/>
                <w:color w:val="0563C1"/>
                <w:u w:val="single"/>
              </w:rPr>
            </w:pPr>
            <w:hyperlink r:id="rId15" w:history="1">
              <w:r w:rsidR="00A83DC7" w:rsidRPr="00A83DC7">
                <w:rPr>
                  <w:rFonts w:ascii="Calibri" w:eastAsia="Times New Roman" w:hAnsi="Calibri" w:cs="Calibri"/>
                  <w:color w:val="0563C1"/>
                  <w:u w:val="single"/>
                </w:rPr>
                <w:t>http://wilsonenterprisesllc.com</w:t>
              </w:r>
            </w:hyperlink>
          </w:p>
        </w:tc>
      </w:tr>
      <w:tr w:rsidR="00A83DC7" w:rsidRPr="00A83DC7" w14:paraId="36451DB2"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468328"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Primary Contact:</w:t>
            </w:r>
          </w:p>
        </w:tc>
        <w:tc>
          <w:tcPr>
            <w:tcW w:w="3191" w:type="dxa"/>
            <w:tcBorders>
              <w:top w:val="nil"/>
              <w:left w:val="nil"/>
              <w:bottom w:val="single" w:sz="4" w:space="0" w:color="auto"/>
              <w:right w:val="single" w:sz="4" w:space="0" w:color="auto"/>
            </w:tcBorders>
            <w:shd w:val="clear" w:color="auto" w:fill="auto"/>
            <w:noWrap/>
            <w:vAlign w:val="bottom"/>
            <w:hideMark/>
          </w:tcPr>
          <w:p w14:paraId="21229C41"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Tom Reinhardt</w:t>
            </w:r>
          </w:p>
        </w:tc>
        <w:tc>
          <w:tcPr>
            <w:tcW w:w="1996" w:type="dxa"/>
            <w:tcBorders>
              <w:top w:val="nil"/>
              <w:left w:val="nil"/>
              <w:bottom w:val="single" w:sz="4" w:space="0" w:color="auto"/>
              <w:right w:val="single" w:sz="4" w:space="0" w:color="auto"/>
            </w:tcBorders>
            <w:shd w:val="clear" w:color="auto" w:fill="auto"/>
            <w:noWrap/>
            <w:vAlign w:val="bottom"/>
            <w:hideMark/>
          </w:tcPr>
          <w:p w14:paraId="47D133DE"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Secondary Contact: </w:t>
            </w:r>
          </w:p>
        </w:tc>
        <w:tc>
          <w:tcPr>
            <w:tcW w:w="3256" w:type="dxa"/>
            <w:tcBorders>
              <w:top w:val="nil"/>
              <w:left w:val="nil"/>
              <w:bottom w:val="single" w:sz="4" w:space="0" w:color="auto"/>
              <w:right w:val="single" w:sz="4" w:space="0" w:color="auto"/>
            </w:tcBorders>
            <w:shd w:val="clear" w:color="auto" w:fill="auto"/>
            <w:noWrap/>
            <w:vAlign w:val="bottom"/>
            <w:hideMark/>
          </w:tcPr>
          <w:p w14:paraId="3FBFA5B6" w14:textId="034F2F39" w:rsidR="00A83DC7" w:rsidRPr="00A83DC7" w:rsidRDefault="00A83DC7" w:rsidP="00A83DC7">
            <w:pPr>
              <w:spacing w:after="0" w:line="240" w:lineRule="auto"/>
              <w:rPr>
                <w:rFonts w:ascii="Calibri" w:eastAsia="Times New Roman" w:hAnsi="Calibri" w:cs="Calibri"/>
                <w:color w:val="000000"/>
              </w:rPr>
            </w:pPr>
          </w:p>
        </w:tc>
      </w:tr>
      <w:tr w:rsidR="00A83DC7" w:rsidRPr="00A83DC7" w14:paraId="232F01EB"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9102B1"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191" w:type="dxa"/>
            <w:tcBorders>
              <w:top w:val="nil"/>
              <w:left w:val="nil"/>
              <w:bottom w:val="single" w:sz="4" w:space="0" w:color="auto"/>
              <w:right w:val="single" w:sz="4" w:space="0" w:color="auto"/>
            </w:tcBorders>
            <w:shd w:val="clear" w:color="auto" w:fill="auto"/>
            <w:noWrap/>
            <w:vAlign w:val="bottom"/>
            <w:hideMark/>
          </w:tcPr>
          <w:p w14:paraId="1A210FA7"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Principal</w:t>
            </w:r>
          </w:p>
        </w:tc>
        <w:tc>
          <w:tcPr>
            <w:tcW w:w="1996" w:type="dxa"/>
            <w:tcBorders>
              <w:top w:val="nil"/>
              <w:left w:val="nil"/>
              <w:bottom w:val="single" w:sz="4" w:space="0" w:color="auto"/>
              <w:right w:val="single" w:sz="4" w:space="0" w:color="auto"/>
            </w:tcBorders>
            <w:shd w:val="clear" w:color="auto" w:fill="auto"/>
            <w:noWrap/>
            <w:vAlign w:val="bottom"/>
            <w:hideMark/>
          </w:tcPr>
          <w:p w14:paraId="01623ADC"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Title:</w:t>
            </w:r>
          </w:p>
        </w:tc>
        <w:tc>
          <w:tcPr>
            <w:tcW w:w="3256" w:type="dxa"/>
            <w:tcBorders>
              <w:top w:val="nil"/>
              <w:left w:val="nil"/>
              <w:bottom w:val="single" w:sz="4" w:space="0" w:color="auto"/>
              <w:right w:val="single" w:sz="4" w:space="0" w:color="auto"/>
            </w:tcBorders>
            <w:shd w:val="clear" w:color="auto" w:fill="auto"/>
            <w:noWrap/>
            <w:hideMark/>
          </w:tcPr>
          <w:p w14:paraId="3078BE73" w14:textId="2185BED9" w:rsidR="00A83DC7" w:rsidRPr="00A83DC7" w:rsidRDefault="00A83DC7" w:rsidP="00A83DC7">
            <w:pPr>
              <w:spacing w:after="0" w:line="240" w:lineRule="auto"/>
              <w:rPr>
                <w:rFonts w:ascii="Calibri" w:eastAsia="Times New Roman" w:hAnsi="Calibri" w:cs="Calibri"/>
                <w:color w:val="000000"/>
              </w:rPr>
            </w:pPr>
          </w:p>
        </w:tc>
      </w:tr>
      <w:tr w:rsidR="00A83DC7" w:rsidRPr="00A83DC7" w14:paraId="2CEED791" w14:textId="77777777" w:rsidTr="00D72151">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6965EE"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Email:</w:t>
            </w:r>
          </w:p>
        </w:tc>
        <w:tc>
          <w:tcPr>
            <w:tcW w:w="3191" w:type="dxa"/>
            <w:tcBorders>
              <w:top w:val="nil"/>
              <w:left w:val="nil"/>
              <w:bottom w:val="single" w:sz="4" w:space="0" w:color="auto"/>
              <w:right w:val="single" w:sz="4" w:space="0" w:color="auto"/>
            </w:tcBorders>
            <w:shd w:val="clear" w:color="auto" w:fill="auto"/>
            <w:noWrap/>
            <w:vAlign w:val="bottom"/>
            <w:hideMark/>
          </w:tcPr>
          <w:p w14:paraId="2F783D95" w14:textId="77777777" w:rsidR="00A83DC7" w:rsidRPr="00A83DC7" w:rsidRDefault="00D72151" w:rsidP="00A83DC7">
            <w:pPr>
              <w:spacing w:after="0" w:line="240" w:lineRule="auto"/>
              <w:rPr>
                <w:rFonts w:ascii="Calibri" w:eastAsia="Times New Roman" w:hAnsi="Calibri" w:cs="Calibri"/>
                <w:color w:val="0563C1"/>
                <w:u w:val="single"/>
              </w:rPr>
            </w:pPr>
            <w:hyperlink r:id="rId16" w:history="1">
              <w:r w:rsidR="00A83DC7" w:rsidRPr="00A83DC7">
                <w:rPr>
                  <w:rFonts w:ascii="Calibri" w:eastAsia="Times New Roman" w:hAnsi="Calibri" w:cs="Calibri"/>
                  <w:color w:val="0563C1"/>
                  <w:u w:val="single"/>
                </w:rPr>
                <w:t xml:space="preserve">tom@wilsonenterprisellc.com </w:t>
              </w:r>
            </w:hyperlink>
          </w:p>
        </w:tc>
        <w:tc>
          <w:tcPr>
            <w:tcW w:w="1996" w:type="dxa"/>
            <w:tcBorders>
              <w:top w:val="nil"/>
              <w:left w:val="nil"/>
              <w:bottom w:val="single" w:sz="4" w:space="0" w:color="auto"/>
              <w:right w:val="single" w:sz="4" w:space="0" w:color="auto"/>
            </w:tcBorders>
            <w:shd w:val="clear" w:color="auto" w:fill="auto"/>
            <w:noWrap/>
            <w:vAlign w:val="bottom"/>
            <w:hideMark/>
          </w:tcPr>
          <w:p w14:paraId="32DF3E51"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Email: </w:t>
            </w:r>
          </w:p>
        </w:tc>
        <w:tc>
          <w:tcPr>
            <w:tcW w:w="3256" w:type="dxa"/>
            <w:tcBorders>
              <w:top w:val="nil"/>
              <w:left w:val="nil"/>
              <w:bottom w:val="single" w:sz="4" w:space="0" w:color="auto"/>
              <w:right w:val="single" w:sz="4" w:space="0" w:color="auto"/>
            </w:tcBorders>
            <w:shd w:val="clear" w:color="auto" w:fill="auto"/>
            <w:noWrap/>
            <w:vAlign w:val="bottom"/>
            <w:hideMark/>
          </w:tcPr>
          <w:p w14:paraId="39668451" w14:textId="3A59C921" w:rsidR="00A83DC7" w:rsidRPr="00EB49D6" w:rsidRDefault="00A83DC7" w:rsidP="00A83DC7">
            <w:pPr>
              <w:spacing w:after="0" w:line="240" w:lineRule="auto"/>
              <w:rPr>
                <w:rFonts w:ascii="Calibri" w:eastAsia="Times New Roman" w:hAnsi="Calibri" w:cs="Calibri"/>
                <w:u w:val="single"/>
              </w:rPr>
            </w:pPr>
          </w:p>
        </w:tc>
      </w:tr>
      <w:tr w:rsidR="00A83DC7" w:rsidRPr="00A83DC7" w14:paraId="2EF39C0D" w14:textId="77777777" w:rsidTr="00A83DC7">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D09BBB" w14:textId="77777777"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 xml:space="preserve">Services Provided: </w:t>
            </w:r>
          </w:p>
        </w:tc>
        <w:tc>
          <w:tcPr>
            <w:tcW w:w="3191" w:type="dxa"/>
            <w:tcBorders>
              <w:top w:val="nil"/>
              <w:left w:val="nil"/>
              <w:bottom w:val="single" w:sz="4" w:space="0" w:color="auto"/>
              <w:right w:val="single" w:sz="4" w:space="0" w:color="auto"/>
            </w:tcBorders>
            <w:shd w:val="clear" w:color="auto" w:fill="auto"/>
            <w:noWrap/>
            <w:vAlign w:val="bottom"/>
            <w:hideMark/>
          </w:tcPr>
          <w:p w14:paraId="1AF34EC5"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Installation Level I</w:t>
            </w:r>
          </w:p>
        </w:tc>
        <w:tc>
          <w:tcPr>
            <w:tcW w:w="1996" w:type="dxa"/>
            <w:tcBorders>
              <w:top w:val="nil"/>
              <w:left w:val="nil"/>
              <w:bottom w:val="single" w:sz="4" w:space="0" w:color="auto"/>
              <w:right w:val="single" w:sz="4" w:space="0" w:color="auto"/>
            </w:tcBorders>
            <w:shd w:val="clear" w:color="auto" w:fill="auto"/>
            <w:noWrap/>
            <w:vAlign w:val="bottom"/>
            <w:hideMark/>
          </w:tcPr>
          <w:p w14:paraId="03219C62" w14:textId="04D5A1C6" w:rsidR="00A83DC7" w:rsidRPr="00A83DC7" w:rsidRDefault="00A83DC7" w:rsidP="00A83DC7">
            <w:pPr>
              <w:spacing w:after="0" w:line="240" w:lineRule="auto"/>
              <w:jc w:val="right"/>
              <w:rPr>
                <w:rFonts w:ascii="Calibri" w:eastAsia="Times New Roman" w:hAnsi="Calibri" w:cs="Calibri"/>
                <w:color w:val="000000"/>
              </w:rPr>
            </w:pPr>
            <w:r w:rsidRPr="00A83DC7">
              <w:rPr>
                <w:rFonts w:ascii="Calibri" w:eastAsia="Times New Roman" w:hAnsi="Calibri" w:cs="Calibri"/>
                <w:color w:val="000000"/>
              </w:rPr>
              <w:t>Certifica</w:t>
            </w:r>
            <w:r>
              <w:rPr>
                <w:rFonts w:ascii="Calibri" w:eastAsia="Times New Roman" w:hAnsi="Calibri" w:cs="Calibri"/>
                <w:color w:val="000000"/>
              </w:rPr>
              <w:t>ti</w:t>
            </w:r>
            <w:r w:rsidRPr="00A83DC7">
              <w:rPr>
                <w:rFonts w:ascii="Calibri" w:eastAsia="Times New Roman" w:hAnsi="Calibri" w:cs="Calibri"/>
                <w:color w:val="000000"/>
              </w:rPr>
              <w:t>ons:</w:t>
            </w:r>
          </w:p>
        </w:tc>
        <w:tc>
          <w:tcPr>
            <w:tcW w:w="3256" w:type="dxa"/>
            <w:tcBorders>
              <w:top w:val="nil"/>
              <w:left w:val="nil"/>
              <w:bottom w:val="single" w:sz="4" w:space="0" w:color="auto"/>
              <w:right w:val="single" w:sz="4" w:space="0" w:color="auto"/>
            </w:tcBorders>
            <w:shd w:val="clear" w:color="auto" w:fill="auto"/>
            <w:noWrap/>
            <w:vAlign w:val="bottom"/>
            <w:hideMark/>
          </w:tcPr>
          <w:p w14:paraId="3B7913A6" w14:textId="77777777" w:rsidR="00A83DC7" w:rsidRPr="00A83DC7" w:rsidRDefault="00A83DC7" w:rsidP="00A83DC7">
            <w:pPr>
              <w:spacing w:after="0" w:line="240" w:lineRule="auto"/>
              <w:rPr>
                <w:rFonts w:ascii="Calibri" w:eastAsia="Times New Roman" w:hAnsi="Calibri" w:cs="Calibri"/>
                <w:color w:val="000000"/>
              </w:rPr>
            </w:pPr>
            <w:r w:rsidRPr="00A83DC7">
              <w:rPr>
                <w:rFonts w:ascii="Calibri" w:eastAsia="Times New Roman" w:hAnsi="Calibri" w:cs="Calibri"/>
                <w:color w:val="000000"/>
              </w:rPr>
              <w:t>CFSESA</w:t>
            </w:r>
          </w:p>
        </w:tc>
      </w:tr>
    </w:tbl>
    <w:p w14:paraId="43CA13AF" w14:textId="098D78AC" w:rsidR="00A83DC7" w:rsidRDefault="00A83DC7" w:rsidP="00DE27B8">
      <w:pPr>
        <w:spacing w:before="240"/>
      </w:pPr>
    </w:p>
    <w:p w14:paraId="135B0321" w14:textId="77777777" w:rsidR="00A83DC7" w:rsidRDefault="00A83DC7">
      <w:r>
        <w:br w:type="page"/>
      </w:r>
    </w:p>
    <w:p w14:paraId="64F441CE" w14:textId="4AA99232" w:rsidR="00A83DC7" w:rsidRPr="004336E1" w:rsidRDefault="00B23E93" w:rsidP="00DE27B8">
      <w:pPr>
        <w:spacing w:before="240"/>
        <w:rPr>
          <w:b/>
          <w:bCs/>
          <w:smallCaps/>
          <w:sz w:val="28"/>
          <w:szCs w:val="28"/>
        </w:rPr>
      </w:pPr>
      <w:r w:rsidRPr="004336E1">
        <w:rPr>
          <w:b/>
          <w:bCs/>
          <w:smallCaps/>
          <w:sz w:val="28"/>
          <w:szCs w:val="28"/>
        </w:rPr>
        <w:lastRenderedPageBreak/>
        <w:t>FSUSA</w:t>
      </w:r>
      <w:r w:rsidR="00A83DC7" w:rsidRPr="004336E1">
        <w:rPr>
          <w:b/>
          <w:bCs/>
          <w:smallCaps/>
          <w:sz w:val="28"/>
          <w:szCs w:val="28"/>
        </w:rPr>
        <w:t xml:space="preserve"> Additional </w:t>
      </w:r>
      <w:r w:rsidR="004336E1" w:rsidRPr="004336E1">
        <w:rPr>
          <w:b/>
          <w:bCs/>
          <w:smallCaps/>
          <w:sz w:val="28"/>
          <w:szCs w:val="28"/>
        </w:rPr>
        <w:t>Information/</w:t>
      </w:r>
      <w:r w:rsidR="00A83DC7" w:rsidRPr="004336E1">
        <w:rPr>
          <w:b/>
          <w:bCs/>
          <w:smallCaps/>
          <w:sz w:val="28"/>
          <w:szCs w:val="28"/>
        </w:rPr>
        <w:t>Services</w:t>
      </w:r>
    </w:p>
    <w:p w14:paraId="676972B1" w14:textId="793F3956" w:rsidR="00B43E21" w:rsidRPr="004336E1" w:rsidRDefault="00B43E21" w:rsidP="00A83DC7">
      <w:pPr>
        <w:spacing w:before="60" w:after="60" w:line="240" w:lineRule="auto"/>
        <w:rPr>
          <w:b/>
          <w:bCs/>
        </w:rPr>
      </w:pPr>
      <w:r w:rsidRPr="004336E1">
        <w:rPr>
          <w:b/>
          <w:bCs/>
        </w:rPr>
        <w:t xml:space="preserve">Customer Service. </w:t>
      </w:r>
    </w:p>
    <w:p w14:paraId="09878916" w14:textId="3DA6DA73" w:rsidR="00B43E21" w:rsidRPr="004336E1" w:rsidRDefault="00B43E21" w:rsidP="00FD5CC7">
      <w:pPr>
        <w:spacing w:before="60" w:after="60" w:line="240" w:lineRule="auto"/>
        <w:ind w:left="432"/>
        <w:rPr>
          <w:i/>
          <w:iCs/>
        </w:rPr>
      </w:pPr>
      <w:r w:rsidRPr="004336E1">
        <w:rPr>
          <w:i/>
          <w:iCs/>
        </w:rPr>
        <w:t>Sales Support.</w:t>
      </w:r>
    </w:p>
    <w:p w14:paraId="45175421" w14:textId="35316213" w:rsidR="00B43E21" w:rsidRPr="004336E1" w:rsidRDefault="00B43E21" w:rsidP="00FD5CC7">
      <w:pPr>
        <w:pStyle w:val="ListParagraph"/>
        <w:numPr>
          <w:ilvl w:val="0"/>
          <w:numId w:val="9"/>
        </w:numPr>
        <w:spacing w:before="60" w:after="60" w:line="240" w:lineRule="auto"/>
        <w:rPr>
          <w:i/>
          <w:iCs/>
        </w:rPr>
      </w:pPr>
      <w:r w:rsidRPr="004336E1">
        <w:rPr>
          <w:i/>
          <w:iCs/>
        </w:rPr>
        <w:t>Available Monday-Friday, 8am-5pm CST by phone or email.</w:t>
      </w:r>
    </w:p>
    <w:p w14:paraId="428C3537" w14:textId="70A69F91" w:rsidR="00B43E21" w:rsidRPr="004336E1" w:rsidRDefault="00B43E21" w:rsidP="00FD5CC7">
      <w:pPr>
        <w:pStyle w:val="ListParagraph"/>
        <w:numPr>
          <w:ilvl w:val="0"/>
          <w:numId w:val="9"/>
        </w:numPr>
        <w:spacing w:before="60" w:after="60" w:line="240" w:lineRule="auto"/>
        <w:rPr>
          <w:i/>
          <w:iCs/>
        </w:rPr>
      </w:pPr>
      <w:r w:rsidRPr="004336E1">
        <w:rPr>
          <w:i/>
          <w:iCs/>
        </w:rPr>
        <w:t>Fully trained to support sales (products knowledge), accounting (ERP systems), warehouse (tracking) and marketing.</w:t>
      </w:r>
    </w:p>
    <w:p w14:paraId="43446035" w14:textId="376DADD3" w:rsidR="00B43E21" w:rsidRPr="004336E1" w:rsidRDefault="00B43E21" w:rsidP="00FD5CC7">
      <w:pPr>
        <w:pStyle w:val="ListParagraph"/>
        <w:numPr>
          <w:ilvl w:val="0"/>
          <w:numId w:val="9"/>
        </w:numPr>
        <w:spacing w:before="60" w:after="60" w:line="240" w:lineRule="auto"/>
        <w:rPr>
          <w:i/>
          <w:iCs/>
        </w:rPr>
      </w:pPr>
      <w:r w:rsidRPr="004336E1">
        <w:rPr>
          <w:i/>
          <w:iCs/>
        </w:rPr>
        <w:t>Sales Support contacts manufacturers every 72 hours for order updates. Updates are entered into the system and notification</w:t>
      </w:r>
      <w:r w:rsidR="00FD5CC7" w:rsidRPr="004336E1">
        <w:rPr>
          <w:i/>
          <w:iCs/>
        </w:rPr>
        <w:t xml:space="preserve"> sent to sales team so they can inform customers.</w:t>
      </w:r>
    </w:p>
    <w:p w14:paraId="05B240F0" w14:textId="62887B96" w:rsidR="00FD5CC7" w:rsidRPr="004336E1" w:rsidRDefault="00FD5CC7" w:rsidP="00FD5CC7">
      <w:pPr>
        <w:pStyle w:val="ListParagraph"/>
        <w:numPr>
          <w:ilvl w:val="0"/>
          <w:numId w:val="9"/>
        </w:numPr>
        <w:spacing w:before="60" w:after="60" w:line="240" w:lineRule="auto"/>
        <w:rPr>
          <w:i/>
          <w:iCs/>
        </w:rPr>
      </w:pPr>
      <w:r w:rsidRPr="004336E1">
        <w:rPr>
          <w:i/>
          <w:iCs/>
        </w:rPr>
        <w:t>Response time goal is within 24 hours of initial customer contact.</w:t>
      </w:r>
    </w:p>
    <w:p w14:paraId="28FA0342" w14:textId="45FBE06E" w:rsidR="00FD5CC7" w:rsidRPr="004336E1" w:rsidRDefault="00FD5CC7" w:rsidP="00FD5CC7">
      <w:pPr>
        <w:pStyle w:val="ListParagraph"/>
        <w:numPr>
          <w:ilvl w:val="0"/>
          <w:numId w:val="9"/>
        </w:numPr>
        <w:spacing w:before="60" w:after="60" w:line="240" w:lineRule="auto"/>
        <w:rPr>
          <w:i/>
          <w:iCs/>
        </w:rPr>
      </w:pPr>
      <w:r w:rsidRPr="004336E1">
        <w:rPr>
          <w:i/>
          <w:iCs/>
        </w:rPr>
        <w:t xml:space="preserve">Immediate response required during or after hours may be sent to </w:t>
      </w:r>
      <w:hyperlink r:id="rId17" w:history="1">
        <w:r w:rsidRPr="004336E1">
          <w:rPr>
            <w:rStyle w:val="Hyperlink"/>
            <w:i/>
            <w:iCs/>
          </w:rPr>
          <w:t>info@federalsupply.com</w:t>
        </w:r>
      </w:hyperlink>
      <w:r w:rsidRPr="004336E1">
        <w:rPr>
          <w:i/>
          <w:iCs/>
        </w:rPr>
        <w:t xml:space="preserve"> </w:t>
      </w:r>
    </w:p>
    <w:p w14:paraId="7A448301" w14:textId="558EEEBC" w:rsidR="00A83DC7" w:rsidRPr="004336E1" w:rsidRDefault="00A83DC7" w:rsidP="00FD5CC7">
      <w:pPr>
        <w:spacing w:before="240" w:after="60" w:line="240" w:lineRule="auto"/>
        <w:rPr>
          <w:i/>
          <w:iCs/>
        </w:rPr>
      </w:pPr>
      <w:r w:rsidRPr="004336E1">
        <w:rPr>
          <w:b/>
          <w:bCs/>
        </w:rPr>
        <w:t>Installation.</w:t>
      </w:r>
      <w:r w:rsidRPr="004336E1">
        <w:t xml:space="preserve"> </w:t>
      </w:r>
      <w:r w:rsidRPr="004336E1">
        <w:rPr>
          <w:i/>
          <w:iCs/>
        </w:rPr>
        <w:t>Please reach out to your sales representative to discuss costs involved with the following services:</w:t>
      </w:r>
    </w:p>
    <w:p w14:paraId="0925914A" w14:textId="6F7E6EEB" w:rsidR="00A83DC7" w:rsidRPr="004336E1" w:rsidRDefault="00A83DC7" w:rsidP="00A83DC7">
      <w:pPr>
        <w:spacing w:before="60" w:after="60" w:line="240" w:lineRule="auto"/>
        <w:rPr>
          <w:i/>
          <w:iCs/>
        </w:rPr>
      </w:pPr>
      <w:r w:rsidRPr="004336E1">
        <w:rPr>
          <w:i/>
          <w:iCs/>
        </w:rPr>
        <w:t>Equipment Installation.</w:t>
      </w:r>
    </w:p>
    <w:p w14:paraId="60722960" w14:textId="23BD6A1A" w:rsidR="00A83DC7" w:rsidRPr="004336E1" w:rsidRDefault="00A83DC7" w:rsidP="00A83DC7">
      <w:pPr>
        <w:pStyle w:val="ListParagraph"/>
        <w:numPr>
          <w:ilvl w:val="0"/>
          <w:numId w:val="2"/>
        </w:numPr>
        <w:spacing w:before="60" w:after="60" w:line="240" w:lineRule="auto"/>
        <w:rPr>
          <w:i/>
          <w:iCs/>
        </w:rPr>
      </w:pPr>
      <w:r w:rsidRPr="004336E1">
        <w:rPr>
          <w:i/>
          <w:iCs/>
        </w:rPr>
        <w:t>New equipment assembly and final connections to existing utility</w:t>
      </w:r>
    </w:p>
    <w:p w14:paraId="7D662C77" w14:textId="6C4796ED" w:rsidR="00A83DC7" w:rsidRPr="004336E1" w:rsidRDefault="00A83DC7" w:rsidP="00A83DC7">
      <w:pPr>
        <w:pStyle w:val="ListParagraph"/>
        <w:numPr>
          <w:ilvl w:val="0"/>
          <w:numId w:val="2"/>
        </w:numPr>
        <w:spacing w:before="60" w:after="60" w:line="240" w:lineRule="auto"/>
        <w:rPr>
          <w:i/>
          <w:iCs/>
        </w:rPr>
      </w:pPr>
      <w:r w:rsidRPr="004336E1">
        <w:rPr>
          <w:i/>
          <w:iCs/>
        </w:rPr>
        <w:t xml:space="preserve">Existing equipment disconnection and relocation to existing utility. </w:t>
      </w:r>
    </w:p>
    <w:p w14:paraId="7DB44EB3" w14:textId="6D7DA29D" w:rsidR="00A83DC7" w:rsidRPr="004336E1" w:rsidRDefault="00A83DC7" w:rsidP="00A83DC7">
      <w:pPr>
        <w:pStyle w:val="ListParagraph"/>
        <w:numPr>
          <w:ilvl w:val="0"/>
          <w:numId w:val="2"/>
        </w:numPr>
        <w:spacing w:before="60" w:after="60" w:line="240" w:lineRule="auto"/>
        <w:rPr>
          <w:i/>
          <w:iCs/>
        </w:rPr>
      </w:pPr>
      <w:r w:rsidRPr="004336E1">
        <w:rPr>
          <w:i/>
          <w:iCs/>
        </w:rPr>
        <w:t>Turnkey offerings for all kitchen and laundry equipment.</w:t>
      </w:r>
    </w:p>
    <w:p w14:paraId="07D460B7" w14:textId="2DCCD871" w:rsidR="00A83DC7" w:rsidRPr="004336E1" w:rsidRDefault="00A83DC7" w:rsidP="00A83DC7">
      <w:pPr>
        <w:spacing w:before="240" w:after="60" w:line="240" w:lineRule="auto"/>
        <w:rPr>
          <w:i/>
          <w:iCs/>
        </w:rPr>
      </w:pPr>
      <w:r w:rsidRPr="004336E1">
        <w:rPr>
          <w:b/>
          <w:bCs/>
        </w:rPr>
        <w:t>Inside Delivery.</w:t>
      </w:r>
      <w:r w:rsidRPr="004336E1">
        <w:t xml:space="preserve"> </w:t>
      </w:r>
      <w:r w:rsidRPr="004336E1">
        <w:rPr>
          <w:i/>
          <w:iCs/>
        </w:rPr>
        <w:t>Please reach out to your sales representative to discuss costs involved with the following services:</w:t>
      </w:r>
    </w:p>
    <w:p w14:paraId="19693E4E" w14:textId="44BD601A" w:rsidR="00A83DC7" w:rsidRPr="004336E1" w:rsidRDefault="00A83DC7" w:rsidP="00F970A4">
      <w:pPr>
        <w:pStyle w:val="ListParagraph"/>
        <w:numPr>
          <w:ilvl w:val="0"/>
          <w:numId w:val="2"/>
        </w:numPr>
        <w:spacing w:before="60" w:after="60" w:line="240" w:lineRule="auto"/>
        <w:rPr>
          <w:i/>
          <w:iCs/>
        </w:rPr>
      </w:pPr>
      <w:r w:rsidRPr="004336E1">
        <w:rPr>
          <w:i/>
          <w:iCs/>
        </w:rPr>
        <w:t>To specific location inside the facility or on the property by a service agent for installation</w:t>
      </w:r>
      <w:r w:rsidR="00C06153" w:rsidRPr="004336E1">
        <w:rPr>
          <w:i/>
          <w:iCs/>
        </w:rPr>
        <w:t>.</w:t>
      </w:r>
    </w:p>
    <w:p w14:paraId="301C8F40" w14:textId="3B02F83E" w:rsidR="00C06153" w:rsidRPr="004336E1" w:rsidRDefault="00C06153" w:rsidP="00F970A4">
      <w:pPr>
        <w:pStyle w:val="ListParagraph"/>
        <w:numPr>
          <w:ilvl w:val="0"/>
          <w:numId w:val="2"/>
        </w:numPr>
        <w:spacing w:before="60" w:after="60" w:line="240" w:lineRule="auto"/>
        <w:rPr>
          <w:i/>
          <w:iCs/>
        </w:rPr>
      </w:pPr>
      <w:r w:rsidRPr="004336E1">
        <w:rPr>
          <w:i/>
          <w:iCs/>
        </w:rPr>
        <w:t>To a specific location inside the facility or on the property off LTL shipment.</w:t>
      </w:r>
    </w:p>
    <w:p w14:paraId="7BFA2EB9" w14:textId="7FC9EA54" w:rsidR="00C06153" w:rsidRPr="004336E1" w:rsidRDefault="00C06153" w:rsidP="00C06153">
      <w:pPr>
        <w:spacing w:before="240" w:after="0" w:line="240" w:lineRule="auto"/>
        <w:rPr>
          <w:i/>
          <w:iCs/>
        </w:rPr>
      </w:pPr>
      <w:r w:rsidRPr="004336E1">
        <w:rPr>
          <w:b/>
          <w:bCs/>
        </w:rPr>
        <w:t>Customer Removal and Pickup</w:t>
      </w:r>
      <w:r w:rsidRPr="004336E1">
        <w:t xml:space="preserve">. </w:t>
      </w:r>
      <w:r w:rsidRPr="004336E1">
        <w:rPr>
          <w:i/>
          <w:iCs/>
        </w:rPr>
        <w:t>Please reach out to your sales representative to discuss costs involved with the following services:</w:t>
      </w:r>
    </w:p>
    <w:p w14:paraId="002F9859" w14:textId="0D8287EE" w:rsidR="00C06153" w:rsidRPr="004336E1" w:rsidRDefault="00C06153" w:rsidP="00C06153">
      <w:pPr>
        <w:spacing w:before="240" w:after="0" w:line="240" w:lineRule="auto"/>
        <w:rPr>
          <w:i/>
          <w:iCs/>
        </w:rPr>
      </w:pPr>
      <w:r w:rsidRPr="004336E1">
        <w:rPr>
          <w:b/>
          <w:bCs/>
        </w:rPr>
        <w:t>Order</w:t>
      </w:r>
      <w:r w:rsidR="00AC4083" w:rsidRPr="004336E1">
        <w:rPr>
          <w:b/>
          <w:bCs/>
        </w:rPr>
        <w:t xml:space="preserve"> Exchange/Modification</w:t>
      </w:r>
      <w:r w:rsidRPr="004336E1">
        <w:rPr>
          <w:b/>
          <w:bCs/>
        </w:rPr>
        <w:t>.</w:t>
      </w:r>
      <w:r w:rsidRPr="004336E1">
        <w:t xml:space="preserve"> </w:t>
      </w:r>
      <w:r w:rsidRPr="004336E1">
        <w:rPr>
          <w:i/>
          <w:iCs/>
        </w:rPr>
        <w:t>Instructions will be sent to the customer by email and will include:</w:t>
      </w:r>
    </w:p>
    <w:p w14:paraId="083E57A7" w14:textId="766A0A35" w:rsidR="00C06153" w:rsidRPr="004336E1" w:rsidRDefault="00C06153" w:rsidP="00C06153">
      <w:pPr>
        <w:pStyle w:val="ListParagraph"/>
        <w:numPr>
          <w:ilvl w:val="0"/>
          <w:numId w:val="3"/>
        </w:numPr>
        <w:spacing w:after="0" w:line="240" w:lineRule="auto"/>
        <w:rPr>
          <w:i/>
          <w:iCs/>
        </w:rPr>
      </w:pPr>
      <w:r w:rsidRPr="004336E1">
        <w:rPr>
          <w:i/>
          <w:iCs/>
        </w:rPr>
        <w:t>Shipment labels</w:t>
      </w:r>
    </w:p>
    <w:p w14:paraId="5D168897" w14:textId="1BB56832" w:rsidR="00C06153" w:rsidRPr="004336E1" w:rsidRDefault="00C06153" w:rsidP="00C06153">
      <w:pPr>
        <w:pStyle w:val="ListParagraph"/>
        <w:numPr>
          <w:ilvl w:val="0"/>
          <w:numId w:val="3"/>
        </w:numPr>
        <w:spacing w:after="0" w:line="240" w:lineRule="auto"/>
        <w:rPr>
          <w:i/>
          <w:iCs/>
        </w:rPr>
      </w:pPr>
      <w:r w:rsidRPr="004336E1">
        <w:rPr>
          <w:i/>
          <w:iCs/>
        </w:rPr>
        <w:t>Contact information for the transportation company</w:t>
      </w:r>
    </w:p>
    <w:p w14:paraId="196B0D80" w14:textId="2E1A0A60" w:rsidR="00C06153" w:rsidRPr="004336E1" w:rsidRDefault="00C06153" w:rsidP="00C06153">
      <w:pPr>
        <w:pStyle w:val="ListParagraph"/>
        <w:numPr>
          <w:ilvl w:val="0"/>
          <w:numId w:val="3"/>
        </w:numPr>
        <w:spacing w:after="0" w:line="240" w:lineRule="auto"/>
        <w:rPr>
          <w:i/>
          <w:iCs/>
        </w:rPr>
      </w:pPr>
      <w:r w:rsidRPr="004336E1">
        <w:rPr>
          <w:i/>
          <w:iCs/>
        </w:rPr>
        <w:t>ETA on the replacement item</w:t>
      </w:r>
    </w:p>
    <w:p w14:paraId="380CC40A" w14:textId="5CBE3E58" w:rsidR="00C06153" w:rsidRPr="004336E1" w:rsidRDefault="00C06153" w:rsidP="00F8579D">
      <w:pPr>
        <w:spacing w:before="240" w:after="0" w:line="240" w:lineRule="auto"/>
      </w:pPr>
      <w:r w:rsidRPr="004336E1">
        <w:rPr>
          <w:b/>
          <w:bCs/>
        </w:rPr>
        <w:t>Extended Lead Times.</w:t>
      </w:r>
      <w:r w:rsidRPr="004336E1">
        <w:t xml:space="preserve"> </w:t>
      </w:r>
      <w:r w:rsidRPr="004336E1">
        <w:rPr>
          <w:i/>
          <w:iCs/>
        </w:rPr>
        <w:t>Prior to submitting the order to a manufacturer on behalf of the State of Washington, lead times will be communicated immediately to ensure needs are met. If lead times do not fall within these Federal Supply USA will consult and advise on other options available.</w:t>
      </w:r>
    </w:p>
    <w:p w14:paraId="078416DD" w14:textId="739E6931" w:rsidR="00C06153" w:rsidRPr="004336E1" w:rsidRDefault="00C06153" w:rsidP="00C06153">
      <w:pPr>
        <w:spacing w:before="240" w:after="0" w:line="240" w:lineRule="auto"/>
        <w:rPr>
          <w:i/>
          <w:iCs/>
        </w:rPr>
      </w:pPr>
      <w:r w:rsidRPr="004336E1">
        <w:rPr>
          <w:b/>
          <w:bCs/>
        </w:rPr>
        <w:t>Order Cancellation/Return Policy.</w:t>
      </w:r>
      <w:r w:rsidRPr="004336E1">
        <w:t xml:space="preserve"> </w:t>
      </w:r>
      <w:r w:rsidRPr="004336E1">
        <w:rPr>
          <w:i/>
          <w:iCs/>
        </w:rPr>
        <w:t>Effective January 2022, please contact your sales representative to discuss the cancellation or return of any order. While it is always the goal to ensure there are no fees in these circumstances, due the current supply chain, this must be discussed with the Manufacturer before doing so.</w:t>
      </w:r>
    </w:p>
    <w:p w14:paraId="1F367E34" w14:textId="23AF8A59" w:rsidR="00F8579D" w:rsidRPr="004336E1" w:rsidRDefault="00F8579D" w:rsidP="00C06153">
      <w:pPr>
        <w:spacing w:before="240" w:after="0" w:line="240" w:lineRule="auto"/>
        <w:rPr>
          <w:i/>
          <w:iCs/>
        </w:rPr>
      </w:pPr>
      <w:r w:rsidRPr="004336E1">
        <w:rPr>
          <w:b/>
          <w:bCs/>
        </w:rPr>
        <w:t xml:space="preserve">Extended Warranty. </w:t>
      </w:r>
      <w:r w:rsidRPr="004336E1">
        <w:rPr>
          <w:i/>
          <w:iCs/>
        </w:rPr>
        <w:t>Although options might be limited with some manufacturers, most offer additional one or two-year warranty on their products.</w:t>
      </w:r>
      <w:r w:rsidRPr="004336E1">
        <w:t xml:space="preserve"> </w:t>
      </w:r>
      <w:r w:rsidRPr="004336E1">
        <w:rPr>
          <w:i/>
          <w:iCs/>
        </w:rPr>
        <w:t>Please reach out to your sales representative for current manufacturer extended warranty options and pricing.</w:t>
      </w:r>
    </w:p>
    <w:p w14:paraId="205B4ECD" w14:textId="2B8F14DD" w:rsidR="00F8579D" w:rsidRPr="004336E1" w:rsidRDefault="00F8579D" w:rsidP="00C06153">
      <w:pPr>
        <w:spacing w:before="240" w:after="0" w:line="240" w:lineRule="auto"/>
        <w:rPr>
          <w:i/>
          <w:iCs/>
        </w:rPr>
      </w:pPr>
      <w:r w:rsidRPr="004336E1">
        <w:rPr>
          <w:b/>
          <w:bCs/>
        </w:rPr>
        <w:lastRenderedPageBreak/>
        <w:t xml:space="preserve">Travel Costs. </w:t>
      </w:r>
      <w:r w:rsidRPr="004336E1">
        <w:rPr>
          <w:i/>
          <w:iCs/>
        </w:rPr>
        <w:t>Travel costs may be incurred for the following services. Please reach out to your sales representatives to discuss costs associated with the following:</w:t>
      </w:r>
    </w:p>
    <w:p w14:paraId="2B20330F" w14:textId="51266DDB" w:rsidR="00F8579D" w:rsidRPr="004336E1" w:rsidRDefault="00F8579D" w:rsidP="00F8579D">
      <w:pPr>
        <w:spacing w:after="0" w:line="240" w:lineRule="auto"/>
        <w:ind w:left="360"/>
      </w:pPr>
      <w:r w:rsidRPr="004336E1">
        <w:t>Site Visits. Site visits may include the following services.</w:t>
      </w:r>
    </w:p>
    <w:p w14:paraId="4A51576E" w14:textId="3D779C6D" w:rsidR="00F8579D" w:rsidRPr="004336E1" w:rsidRDefault="00F8579D" w:rsidP="00F8579D">
      <w:pPr>
        <w:pStyle w:val="ListParagraph"/>
        <w:numPr>
          <w:ilvl w:val="0"/>
          <w:numId w:val="4"/>
        </w:numPr>
        <w:spacing w:after="0" w:line="240" w:lineRule="auto"/>
      </w:pPr>
      <w:r w:rsidRPr="004336E1">
        <w:t>Kitchen Consultation for remodel o</w:t>
      </w:r>
      <w:r w:rsidR="002A5453" w:rsidRPr="004336E1">
        <w:t>r</w:t>
      </w:r>
      <w:r w:rsidRPr="004336E1">
        <w:t xml:space="preserve"> new construction, dish rooms, exhaust hoods, walk-in coolers/freezers</w:t>
      </w:r>
    </w:p>
    <w:p w14:paraId="70623028" w14:textId="046D8824" w:rsidR="00F8579D" w:rsidRPr="004336E1" w:rsidRDefault="00F8579D" w:rsidP="00F8579D">
      <w:pPr>
        <w:pStyle w:val="ListParagraph"/>
        <w:numPr>
          <w:ilvl w:val="0"/>
          <w:numId w:val="4"/>
        </w:numPr>
        <w:spacing w:after="0" w:line="240" w:lineRule="auto"/>
      </w:pPr>
      <w:r w:rsidRPr="004336E1">
        <w:t>CAD drawings/Plans consultations, design measurements</w:t>
      </w:r>
    </w:p>
    <w:p w14:paraId="790C8725" w14:textId="40A2EEFF" w:rsidR="00F8579D" w:rsidRPr="004336E1" w:rsidRDefault="00F8579D" w:rsidP="00F8579D">
      <w:pPr>
        <w:pStyle w:val="ListParagraph"/>
        <w:numPr>
          <w:ilvl w:val="0"/>
          <w:numId w:val="4"/>
        </w:numPr>
        <w:spacing w:after="0" w:line="240" w:lineRule="auto"/>
      </w:pPr>
      <w:r w:rsidRPr="004336E1">
        <w:t>Preventative maintenance plan</w:t>
      </w:r>
    </w:p>
    <w:p w14:paraId="45B77E15" w14:textId="66A331D0" w:rsidR="00F8579D" w:rsidRPr="004336E1" w:rsidRDefault="00FD5CC7" w:rsidP="00B43E21">
      <w:pPr>
        <w:spacing w:before="240" w:after="0" w:line="240" w:lineRule="auto"/>
        <w:rPr>
          <w:i/>
          <w:iCs/>
        </w:rPr>
      </w:pPr>
      <w:r w:rsidRPr="004336E1">
        <w:rPr>
          <w:b/>
          <w:bCs/>
        </w:rPr>
        <w:t>Equipment Removal/Disposal</w:t>
      </w:r>
      <w:r w:rsidR="00F8579D" w:rsidRPr="004336E1">
        <w:rPr>
          <w:b/>
          <w:bCs/>
        </w:rPr>
        <w:t xml:space="preserve">. </w:t>
      </w:r>
      <w:r w:rsidRPr="004336E1">
        <w:rPr>
          <w:i/>
          <w:iCs/>
        </w:rPr>
        <w:t>A network of CFSEA and OSHA compliant service agent is used for removal and installation services.</w:t>
      </w:r>
      <w:r w:rsidRPr="004336E1">
        <w:rPr>
          <w:b/>
          <w:bCs/>
        </w:rPr>
        <w:t xml:space="preserve"> </w:t>
      </w:r>
      <w:r w:rsidR="00F8579D" w:rsidRPr="004336E1">
        <w:rPr>
          <w:i/>
          <w:iCs/>
        </w:rPr>
        <w:t>Please reach out to your sales representative to discuss costs involved with the following services:</w:t>
      </w:r>
    </w:p>
    <w:p w14:paraId="345C71CC" w14:textId="25503369" w:rsidR="00F8579D" w:rsidRPr="004336E1" w:rsidRDefault="00F8579D" w:rsidP="00F8579D">
      <w:pPr>
        <w:pStyle w:val="ListParagraph"/>
        <w:numPr>
          <w:ilvl w:val="0"/>
          <w:numId w:val="5"/>
        </w:numPr>
        <w:spacing w:after="0" w:line="240" w:lineRule="auto"/>
        <w:rPr>
          <w:i/>
          <w:iCs/>
        </w:rPr>
      </w:pPr>
      <w:r w:rsidRPr="004336E1">
        <w:rPr>
          <w:i/>
          <w:iCs/>
        </w:rPr>
        <w:t>Equipment removal to a specific location on the property</w:t>
      </w:r>
      <w:r w:rsidR="00AC4083" w:rsidRPr="004336E1">
        <w:rPr>
          <w:i/>
          <w:iCs/>
        </w:rPr>
        <w:t>.</w:t>
      </w:r>
    </w:p>
    <w:p w14:paraId="7DC6716F" w14:textId="10D0FA4C" w:rsidR="00F8579D" w:rsidRPr="004336E1" w:rsidRDefault="00F8579D" w:rsidP="00F8579D">
      <w:pPr>
        <w:pStyle w:val="ListParagraph"/>
        <w:numPr>
          <w:ilvl w:val="0"/>
          <w:numId w:val="5"/>
        </w:numPr>
        <w:spacing w:after="0" w:line="240" w:lineRule="auto"/>
        <w:rPr>
          <w:i/>
          <w:iCs/>
        </w:rPr>
      </w:pPr>
      <w:r w:rsidRPr="004336E1">
        <w:rPr>
          <w:i/>
          <w:iCs/>
        </w:rPr>
        <w:t xml:space="preserve">Properly </w:t>
      </w:r>
      <w:r w:rsidR="00AC4083" w:rsidRPr="004336E1">
        <w:rPr>
          <w:i/>
          <w:iCs/>
        </w:rPr>
        <w:t>recycle/dispose of equipment off property.</w:t>
      </w:r>
    </w:p>
    <w:p w14:paraId="734B4A4C" w14:textId="3C1EDD19" w:rsidR="00AC4083" w:rsidRPr="004336E1" w:rsidRDefault="00AC4083" w:rsidP="00F8579D">
      <w:pPr>
        <w:pStyle w:val="ListParagraph"/>
        <w:numPr>
          <w:ilvl w:val="0"/>
          <w:numId w:val="5"/>
        </w:numPr>
        <w:spacing w:after="0" w:line="240" w:lineRule="auto"/>
        <w:rPr>
          <w:i/>
          <w:iCs/>
        </w:rPr>
      </w:pPr>
      <w:r w:rsidRPr="004336E1">
        <w:rPr>
          <w:i/>
          <w:iCs/>
        </w:rPr>
        <w:t>Equipment pickup for return to manufacturer.</w:t>
      </w:r>
    </w:p>
    <w:p w14:paraId="22368BE6" w14:textId="1DBAEA88" w:rsidR="00AC4083" w:rsidRPr="004336E1" w:rsidRDefault="00AC4083" w:rsidP="00F8579D">
      <w:pPr>
        <w:pStyle w:val="ListParagraph"/>
        <w:numPr>
          <w:ilvl w:val="0"/>
          <w:numId w:val="5"/>
        </w:numPr>
        <w:spacing w:after="0" w:line="240" w:lineRule="auto"/>
        <w:rPr>
          <w:i/>
          <w:iCs/>
        </w:rPr>
      </w:pPr>
      <w:r w:rsidRPr="004336E1">
        <w:rPr>
          <w:i/>
          <w:iCs/>
        </w:rPr>
        <w:t xml:space="preserve">Equipment </w:t>
      </w:r>
      <w:proofErr w:type="gramStart"/>
      <w:r w:rsidRPr="004336E1">
        <w:rPr>
          <w:i/>
          <w:iCs/>
        </w:rPr>
        <w:t>transfer</w:t>
      </w:r>
      <w:proofErr w:type="gramEnd"/>
      <w:r w:rsidRPr="004336E1">
        <w:rPr>
          <w:i/>
          <w:iCs/>
        </w:rPr>
        <w:t xml:space="preserve"> from one location to another.</w:t>
      </w:r>
    </w:p>
    <w:p w14:paraId="26C42173" w14:textId="2A06D8DD" w:rsidR="00FD5CC7" w:rsidRPr="004336E1" w:rsidRDefault="00FD5CC7" w:rsidP="00FD5CC7">
      <w:pPr>
        <w:spacing w:before="120" w:after="0" w:line="240" w:lineRule="auto"/>
      </w:pPr>
      <w:r w:rsidRPr="004336E1">
        <w:rPr>
          <w:b/>
          <w:bCs/>
        </w:rPr>
        <w:t>Important note regarding disposal – Strict code requirements through local jurisdictions must be followed for all kitchen equipment disposal or recycling (when available)</w:t>
      </w:r>
    </w:p>
    <w:p w14:paraId="370D8BD8" w14:textId="1DBAB510" w:rsidR="00AC4083" w:rsidRPr="004336E1" w:rsidRDefault="00AC4083" w:rsidP="00AC4083">
      <w:pPr>
        <w:spacing w:after="0" w:line="240" w:lineRule="auto"/>
      </w:pPr>
    </w:p>
    <w:p w14:paraId="2A7A9501" w14:textId="0144F25A" w:rsidR="00B43E21" w:rsidRPr="004336E1" w:rsidRDefault="00AC4083" w:rsidP="00B43E21">
      <w:pPr>
        <w:spacing w:after="0" w:line="240" w:lineRule="auto"/>
        <w:rPr>
          <w:b/>
          <w:bCs/>
        </w:rPr>
      </w:pPr>
      <w:r w:rsidRPr="004336E1">
        <w:rPr>
          <w:b/>
          <w:bCs/>
        </w:rPr>
        <w:t>Service Request Process</w:t>
      </w:r>
      <w:r w:rsidR="00B43E21" w:rsidRPr="004336E1">
        <w:rPr>
          <w:b/>
          <w:bCs/>
        </w:rPr>
        <w:t>/Onsite Arrival</w:t>
      </w:r>
      <w:r w:rsidRPr="004336E1">
        <w:rPr>
          <w:b/>
          <w:bCs/>
        </w:rPr>
        <w:t>.</w:t>
      </w:r>
      <w:r w:rsidR="00B43E21" w:rsidRPr="004336E1">
        <w:rPr>
          <w:b/>
          <w:bCs/>
        </w:rPr>
        <w:t xml:space="preserve"> </w:t>
      </w:r>
    </w:p>
    <w:p w14:paraId="4CDD28B8" w14:textId="458C17D1" w:rsidR="00AC4083" w:rsidRPr="004336E1" w:rsidRDefault="00AC4083" w:rsidP="00B43E21">
      <w:pPr>
        <w:spacing w:after="0" w:line="240" w:lineRule="auto"/>
        <w:ind w:left="432"/>
        <w:rPr>
          <w:i/>
          <w:iCs/>
        </w:rPr>
      </w:pPr>
      <w:r w:rsidRPr="004336E1">
        <w:rPr>
          <w:i/>
          <w:iCs/>
        </w:rPr>
        <w:t>Same day request</w:t>
      </w:r>
      <w:r w:rsidR="00B43E21" w:rsidRPr="004336E1">
        <w:rPr>
          <w:i/>
          <w:iCs/>
        </w:rPr>
        <w:t xml:space="preserve"> received</w:t>
      </w:r>
      <w:r w:rsidRPr="004336E1">
        <w:rPr>
          <w:i/>
          <w:iCs/>
        </w:rPr>
        <w:t xml:space="preserve">. </w:t>
      </w:r>
    </w:p>
    <w:p w14:paraId="62CE9529" w14:textId="7E96E549" w:rsidR="00AC4083" w:rsidRPr="004336E1" w:rsidRDefault="00AC4083" w:rsidP="00B43E21">
      <w:pPr>
        <w:pStyle w:val="ListParagraph"/>
        <w:numPr>
          <w:ilvl w:val="0"/>
          <w:numId w:val="8"/>
        </w:numPr>
        <w:spacing w:after="0" w:line="240" w:lineRule="auto"/>
        <w:rPr>
          <w:i/>
          <w:iCs/>
        </w:rPr>
      </w:pPr>
      <w:r w:rsidRPr="004336E1">
        <w:rPr>
          <w:i/>
          <w:iCs/>
        </w:rPr>
        <w:t>Step One</w:t>
      </w:r>
      <w:r w:rsidR="00B43E21" w:rsidRPr="004336E1">
        <w:rPr>
          <w:i/>
          <w:iCs/>
        </w:rPr>
        <w:t xml:space="preserve">. </w:t>
      </w:r>
      <w:r w:rsidRPr="004336E1">
        <w:rPr>
          <w:i/>
          <w:iCs/>
        </w:rPr>
        <w:t xml:space="preserve">Equipment model and serial number must be provided and will initially troubleshoot via phone. </w:t>
      </w:r>
    </w:p>
    <w:p w14:paraId="4B4A022E" w14:textId="58CA6067" w:rsidR="00AC4083" w:rsidRPr="004336E1" w:rsidRDefault="00AC4083" w:rsidP="00B43E21">
      <w:pPr>
        <w:pStyle w:val="ListParagraph"/>
        <w:numPr>
          <w:ilvl w:val="0"/>
          <w:numId w:val="8"/>
        </w:numPr>
        <w:spacing w:after="0" w:line="240" w:lineRule="auto"/>
        <w:rPr>
          <w:i/>
          <w:iCs/>
        </w:rPr>
      </w:pPr>
      <w:r w:rsidRPr="004336E1">
        <w:rPr>
          <w:i/>
          <w:iCs/>
        </w:rPr>
        <w:t>Step Two</w:t>
      </w:r>
      <w:r w:rsidR="00B43E21" w:rsidRPr="004336E1">
        <w:rPr>
          <w:i/>
          <w:iCs/>
        </w:rPr>
        <w:t xml:space="preserve">. </w:t>
      </w:r>
      <w:r w:rsidR="00B23E93" w:rsidRPr="004336E1">
        <w:rPr>
          <w:i/>
          <w:iCs/>
        </w:rPr>
        <w:t>FSUSA</w:t>
      </w:r>
      <w:r w:rsidRPr="004336E1">
        <w:rPr>
          <w:i/>
          <w:iCs/>
        </w:rPr>
        <w:t xml:space="preserve"> will contact local service agent to establish date, time and service technician to be dispatched.</w:t>
      </w:r>
    </w:p>
    <w:p w14:paraId="16A318CE" w14:textId="6929216D" w:rsidR="00AC4083" w:rsidRPr="004336E1" w:rsidRDefault="00AC4083" w:rsidP="00B43E21">
      <w:pPr>
        <w:pStyle w:val="ListParagraph"/>
        <w:numPr>
          <w:ilvl w:val="0"/>
          <w:numId w:val="8"/>
        </w:numPr>
        <w:spacing w:after="0" w:line="240" w:lineRule="auto"/>
        <w:rPr>
          <w:i/>
          <w:iCs/>
        </w:rPr>
      </w:pPr>
      <w:r w:rsidRPr="004336E1">
        <w:rPr>
          <w:i/>
          <w:iCs/>
        </w:rPr>
        <w:t>Step Three</w:t>
      </w:r>
      <w:r w:rsidR="00B43E21" w:rsidRPr="004336E1">
        <w:rPr>
          <w:i/>
          <w:iCs/>
        </w:rPr>
        <w:t xml:space="preserve">. </w:t>
      </w:r>
      <w:r w:rsidR="00B23E93" w:rsidRPr="004336E1">
        <w:rPr>
          <w:i/>
          <w:iCs/>
        </w:rPr>
        <w:t>FSUSA</w:t>
      </w:r>
      <w:r w:rsidR="00B43E21" w:rsidRPr="004336E1">
        <w:rPr>
          <w:i/>
          <w:iCs/>
        </w:rPr>
        <w:t xml:space="preserve"> will provide requestor the best day and time agent can be available.</w:t>
      </w:r>
    </w:p>
    <w:p w14:paraId="5E05A7FD" w14:textId="4CF759AC" w:rsidR="00B43E21" w:rsidRPr="004336E1" w:rsidRDefault="00B43E21" w:rsidP="00B43E21">
      <w:pPr>
        <w:spacing w:after="0" w:line="240" w:lineRule="auto"/>
        <w:ind w:left="432"/>
        <w:rPr>
          <w:i/>
          <w:iCs/>
        </w:rPr>
      </w:pPr>
      <w:r w:rsidRPr="004336E1">
        <w:rPr>
          <w:i/>
          <w:iCs/>
        </w:rPr>
        <w:t>At completion of service.</w:t>
      </w:r>
    </w:p>
    <w:p w14:paraId="7DDA9A1F" w14:textId="5D55B16D" w:rsidR="00B43E21" w:rsidRPr="004336E1" w:rsidRDefault="00B43E21" w:rsidP="00B43E21">
      <w:pPr>
        <w:pStyle w:val="ListParagraph"/>
        <w:numPr>
          <w:ilvl w:val="0"/>
          <w:numId w:val="8"/>
        </w:numPr>
        <w:spacing w:after="0" w:line="240" w:lineRule="auto"/>
        <w:rPr>
          <w:i/>
          <w:iCs/>
        </w:rPr>
      </w:pPr>
      <w:r w:rsidRPr="004336E1">
        <w:rPr>
          <w:i/>
          <w:iCs/>
        </w:rPr>
        <w:t xml:space="preserve">Step Four. At completion of service, </w:t>
      </w:r>
      <w:r w:rsidR="00B23E93" w:rsidRPr="004336E1">
        <w:rPr>
          <w:i/>
          <w:iCs/>
        </w:rPr>
        <w:t>FSUSA</w:t>
      </w:r>
      <w:r w:rsidRPr="004336E1">
        <w:rPr>
          <w:i/>
          <w:iCs/>
        </w:rPr>
        <w:t xml:space="preserve"> will follow-up with the requestor and service agent to ensure satisfaction.</w:t>
      </w:r>
    </w:p>
    <w:p w14:paraId="5976C639" w14:textId="20D45EC6" w:rsidR="00B43E21" w:rsidRPr="004336E1" w:rsidRDefault="00FD5CC7" w:rsidP="00BD18BA">
      <w:pPr>
        <w:spacing w:before="240" w:after="0" w:line="240" w:lineRule="auto"/>
        <w:rPr>
          <w:i/>
          <w:iCs/>
        </w:rPr>
      </w:pPr>
      <w:r w:rsidRPr="004336E1">
        <w:rPr>
          <w:b/>
          <w:bCs/>
        </w:rPr>
        <w:t>Equipment Substit</w:t>
      </w:r>
      <w:r w:rsidR="00BD18BA" w:rsidRPr="004336E1">
        <w:rPr>
          <w:b/>
          <w:bCs/>
        </w:rPr>
        <w:t>ut</w:t>
      </w:r>
      <w:r w:rsidRPr="004336E1">
        <w:rPr>
          <w:b/>
          <w:bCs/>
        </w:rPr>
        <w:t>ion.</w:t>
      </w:r>
      <w:r w:rsidRPr="004336E1">
        <w:t xml:space="preserve"> </w:t>
      </w:r>
      <w:r w:rsidRPr="004336E1">
        <w:rPr>
          <w:i/>
          <w:iCs/>
        </w:rPr>
        <w:t>If a manufacturer ca</w:t>
      </w:r>
      <w:r w:rsidR="00BD18BA" w:rsidRPr="004336E1">
        <w:rPr>
          <w:i/>
          <w:iCs/>
        </w:rPr>
        <w:t>n</w:t>
      </w:r>
      <w:r w:rsidRPr="004336E1">
        <w:rPr>
          <w:i/>
          <w:iCs/>
        </w:rPr>
        <w:t xml:space="preserve"> no longer provide a product</w:t>
      </w:r>
      <w:r w:rsidR="00BD18BA" w:rsidRPr="004336E1">
        <w:rPr>
          <w:i/>
          <w:iCs/>
        </w:rPr>
        <w:t xml:space="preserve">, </w:t>
      </w:r>
      <w:r w:rsidR="00B23E93" w:rsidRPr="004336E1">
        <w:rPr>
          <w:i/>
          <w:iCs/>
        </w:rPr>
        <w:t>FSUSA</w:t>
      </w:r>
      <w:r w:rsidR="00BD18BA" w:rsidRPr="004336E1">
        <w:rPr>
          <w:i/>
          <w:iCs/>
        </w:rPr>
        <w:t xml:space="preserve"> will consult with customer to find a suitable replacement at no additional charge.</w:t>
      </w:r>
    </w:p>
    <w:p w14:paraId="75E416C5" w14:textId="77777777" w:rsidR="004336E1" w:rsidRPr="00DE27B8" w:rsidRDefault="004336E1" w:rsidP="004336E1">
      <w:pPr>
        <w:spacing w:before="240"/>
        <w:rPr>
          <w:i/>
          <w:iCs/>
        </w:rPr>
      </w:pPr>
      <w:r w:rsidRPr="00DE27B8">
        <w:rPr>
          <w:b/>
          <w:bCs/>
        </w:rPr>
        <w:t xml:space="preserve">Additional Discounts. </w:t>
      </w:r>
      <w:r w:rsidRPr="00DE27B8">
        <w:rPr>
          <w:i/>
          <w:iCs/>
        </w:rPr>
        <w:t>Individual purchase orders issued in the amounts below will qualify for an additional discount that will be shown on as a line item on the facility's invoice</w:t>
      </w:r>
      <w:r>
        <w:rPr>
          <w:i/>
          <w:iCs/>
        </w:rPr>
        <w:t>.</w:t>
      </w:r>
    </w:p>
    <w:p w14:paraId="4A4A741C" w14:textId="77777777" w:rsidR="004336E1" w:rsidRPr="00DE27B8" w:rsidRDefault="004336E1" w:rsidP="004336E1">
      <w:pPr>
        <w:pStyle w:val="ListParagraph"/>
        <w:numPr>
          <w:ilvl w:val="0"/>
          <w:numId w:val="1"/>
        </w:numPr>
        <w:spacing w:before="60" w:after="60" w:line="240" w:lineRule="auto"/>
      </w:pPr>
      <w:r w:rsidRPr="00DE27B8">
        <w:t>$50,000 - $99,999 = 1% discount off entire order</w:t>
      </w:r>
    </w:p>
    <w:p w14:paraId="2555296B" w14:textId="77777777" w:rsidR="004336E1" w:rsidRPr="00DE27B8" w:rsidRDefault="004336E1" w:rsidP="004336E1">
      <w:pPr>
        <w:pStyle w:val="ListParagraph"/>
        <w:numPr>
          <w:ilvl w:val="0"/>
          <w:numId w:val="1"/>
        </w:numPr>
        <w:spacing w:before="60" w:after="60" w:line="240" w:lineRule="auto"/>
      </w:pPr>
      <w:r w:rsidRPr="00DE27B8">
        <w:t>$100,000 - $249,000 = 2% discount off entire order</w:t>
      </w:r>
    </w:p>
    <w:p w14:paraId="4F22C024" w14:textId="77777777" w:rsidR="004336E1" w:rsidRPr="00DE27B8" w:rsidRDefault="004336E1" w:rsidP="004336E1">
      <w:pPr>
        <w:pStyle w:val="ListParagraph"/>
        <w:numPr>
          <w:ilvl w:val="0"/>
          <w:numId w:val="1"/>
        </w:numPr>
        <w:spacing w:before="60" w:after="60" w:line="240" w:lineRule="auto"/>
      </w:pPr>
      <w:r w:rsidRPr="00DE27B8">
        <w:t>$250,000 or greater = 3% discount off entire order</w:t>
      </w:r>
    </w:p>
    <w:p w14:paraId="03320FDB" w14:textId="77777777" w:rsidR="004336E1" w:rsidRDefault="004336E1" w:rsidP="004336E1">
      <w:pPr>
        <w:spacing w:before="240"/>
        <w:rPr>
          <w:i/>
          <w:iCs/>
        </w:rPr>
      </w:pPr>
      <w:r w:rsidRPr="00DE27B8">
        <w:rPr>
          <w:b/>
          <w:bCs/>
        </w:rPr>
        <w:t xml:space="preserve">Energy Star Rebates. </w:t>
      </w:r>
      <w:r w:rsidRPr="00DE27B8">
        <w:rPr>
          <w:i/>
          <w:iCs/>
        </w:rPr>
        <w:t>A spreadsheet will be provided to the operator with the list of utility companies in the State of Washington that offer rebates for the specific pieces of equipment that qualify. Rebates are typically issued directly from the utility company to account holder.</w:t>
      </w:r>
    </w:p>
    <w:p w14:paraId="0E448662" w14:textId="77777777" w:rsidR="004336E1" w:rsidRPr="00FD5CC7" w:rsidRDefault="004336E1" w:rsidP="00BD18BA">
      <w:pPr>
        <w:spacing w:before="240" w:after="0" w:line="240" w:lineRule="auto"/>
        <w:rPr>
          <w:sz w:val="24"/>
          <w:szCs w:val="24"/>
        </w:rPr>
      </w:pPr>
    </w:p>
    <w:sectPr w:rsidR="004336E1" w:rsidRPr="00FD5CC7" w:rsidSect="001F1A30">
      <w:headerReference w:type="default" r:id="rId18"/>
      <w:footerReference w:type="default" r:id="rId1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648C" w14:textId="77777777" w:rsidR="00E556C9" w:rsidRDefault="00E556C9" w:rsidP="00E65741">
      <w:pPr>
        <w:spacing w:after="0" w:line="240" w:lineRule="auto"/>
      </w:pPr>
      <w:r>
        <w:separator/>
      </w:r>
    </w:p>
  </w:endnote>
  <w:endnote w:type="continuationSeparator" w:id="0">
    <w:p w14:paraId="75D2B772" w14:textId="77777777" w:rsidR="00E556C9" w:rsidRDefault="00E556C9" w:rsidP="00E6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94C1" w14:textId="0FE13A8A" w:rsidR="001F1A30" w:rsidRDefault="001F1A30">
    <w:pPr>
      <w:pStyle w:val="Footer"/>
      <w:rPr>
        <w:b/>
        <w:bCs/>
        <w:sz w:val="20"/>
        <w:szCs w:val="20"/>
      </w:rPr>
    </w:pPr>
    <w:r w:rsidRPr="001F1A30">
      <w:rPr>
        <w:sz w:val="20"/>
        <w:szCs w:val="20"/>
      </w:rPr>
      <w:t xml:space="preserve">CVK Enterprises, Inc. </w:t>
    </w:r>
    <w:r w:rsidR="00B23E93">
      <w:rPr>
        <w:sz w:val="20"/>
        <w:szCs w:val="20"/>
      </w:rPr>
      <w:t>dba: Federal Supply USA</w:t>
    </w:r>
    <w:r w:rsidRPr="001F1A30">
      <w:rPr>
        <w:sz w:val="20"/>
        <w:szCs w:val="20"/>
      </w:rPr>
      <w:t>– Product/Pricing/Services</w:t>
    </w:r>
    <w:r w:rsidRPr="001F1A30">
      <w:rPr>
        <w:sz w:val="20"/>
        <w:szCs w:val="20"/>
      </w:rPr>
      <w:tab/>
      <w:t xml:space="preserve">Page </w:t>
    </w:r>
    <w:r w:rsidRPr="001F1A30">
      <w:rPr>
        <w:b/>
        <w:bCs/>
        <w:sz w:val="20"/>
        <w:szCs w:val="20"/>
      </w:rPr>
      <w:fldChar w:fldCharType="begin"/>
    </w:r>
    <w:r w:rsidRPr="001F1A30">
      <w:rPr>
        <w:b/>
        <w:bCs/>
        <w:sz w:val="20"/>
        <w:szCs w:val="20"/>
      </w:rPr>
      <w:instrText xml:space="preserve"> PAGE  \* Arabic  \* MERGEFORMAT </w:instrText>
    </w:r>
    <w:r w:rsidRPr="001F1A30">
      <w:rPr>
        <w:b/>
        <w:bCs/>
        <w:sz w:val="20"/>
        <w:szCs w:val="20"/>
      </w:rPr>
      <w:fldChar w:fldCharType="separate"/>
    </w:r>
    <w:r w:rsidRPr="001F1A30">
      <w:rPr>
        <w:b/>
        <w:bCs/>
        <w:noProof/>
        <w:sz w:val="20"/>
        <w:szCs w:val="20"/>
      </w:rPr>
      <w:t>1</w:t>
    </w:r>
    <w:r w:rsidRPr="001F1A30">
      <w:rPr>
        <w:b/>
        <w:bCs/>
        <w:sz w:val="20"/>
        <w:szCs w:val="20"/>
      </w:rPr>
      <w:fldChar w:fldCharType="end"/>
    </w:r>
    <w:r w:rsidRPr="001F1A30">
      <w:rPr>
        <w:sz w:val="20"/>
        <w:szCs w:val="20"/>
      </w:rPr>
      <w:t xml:space="preserve"> of </w:t>
    </w:r>
    <w:r w:rsidRPr="001F1A30">
      <w:rPr>
        <w:b/>
        <w:bCs/>
        <w:sz w:val="20"/>
        <w:szCs w:val="20"/>
      </w:rPr>
      <w:fldChar w:fldCharType="begin"/>
    </w:r>
    <w:r w:rsidRPr="001F1A30">
      <w:rPr>
        <w:b/>
        <w:bCs/>
        <w:sz w:val="20"/>
        <w:szCs w:val="20"/>
      </w:rPr>
      <w:instrText xml:space="preserve"> NUMPAGES  \* Arabic  \* MERGEFORMAT </w:instrText>
    </w:r>
    <w:r w:rsidRPr="001F1A30">
      <w:rPr>
        <w:b/>
        <w:bCs/>
        <w:sz w:val="20"/>
        <w:szCs w:val="20"/>
      </w:rPr>
      <w:fldChar w:fldCharType="separate"/>
    </w:r>
    <w:r w:rsidRPr="001F1A30">
      <w:rPr>
        <w:b/>
        <w:bCs/>
        <w:noProof/>
        <w:sz w:val="20"/>
        <w:szCs w:val="20"/>
      </w:rPr>
      <w:t>2</w:t>
    </w:r>
    <w:r w:rsidRPr="001F1A30">
      <w:rPr>
        <w:b/>
        <w:bCs/>
        <w:sz w:val="20"/>
        <w:szCs w:val="20"/>
      </w:rPr>
      <w:fldChar w:fldCharType="end"/>
    </w:r>
  </w:p>
  <w:p w14:paraId="0FD83342" w14:textId="3EE05619" w:rsidR="001F1A30" w:rsidRPr="001F1A30" w:rsidRDefault="001F1A30">
    <w:pPr>
      <w:pStyle w:val="Footer"/>
      <w:rPr>
        <w:sz w:val="20"/>
        <w:szCs w:val="20"/>
      </w:rPr>
    </w:pPr>
    <w:r w:rsidRPr="001F1A30">
      <w:rPr>
        <w:sz w:val="20"/>
        <w:szCs w:val="20"/>
      </w:rPr>
      <w:t>Effective 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9BB6" w14:textId="77777777" w:rsidR="00E556C9" w:rsidRDefault="00E556C9" w:rsidP="00E65741">
      <w:pPr>
        <w:spacing w:after="0" w:line="240" w:lineRule="auto"/>
      </w:pPr>
      <w:r>
        <w:separator/>
      </w:r>
    </w:p>
  </w:footnote>
  <w:footnote w:type="continuationSeparator" w:id="0">
    <w:p w14:paraId="77FB4388" w14:textId="77777777" w:rsidR="00E556C9" w:rsidRDefault="00E556C9" w:rsidP="00E6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45B7" w14:textId="06F4A0C5" w:rsidR="00E65741" w:rsidRPr="00E65741" w:rsidRDefault="00E65741">
    <w:pPr>
      <w:pStyle w:val="Header"/>
      <w:rPr>
        <w:b/>
        <w:bCs/>
        <w:sz w:val="28"/>
        <w:szCs w:val="28"/>
      </w:rPr>
    </w:pPr>
    <w:r w:rsidRPr="00E65741">
      <w:rPr>
        <w:b/>
        <w:bCs/>
        <w:sz w:val="28"/>
        <w:szCs w:val="28"/>
      </w:rPr>
      <w:t xml:space="preserve">CVK Enterprises, Inc. </w:t>
    </w:r>
    <w:r w:rsidR="00B23E93">
      <w:rPr>
        <w:b/>
        <w:bCs/>
        <w:sz w:val="28"/>
        <w:szCs w:val="28"/>
      </w:rPr>
      <w:t xml:space="preserve">dba: Federal Supply USA </w:t>
    </w:r>
  </w:p>
  <w:p w14:paraId="0FD3FC69" w14:textId="59A42AC4" w:rsidR="00E65741" w:rsidRDefault="00E65741">
    <w:pPr>
      <w:pStyle w:val="Header"/>
    </w:pPr>
    <w:r w:rsidRPr="00E65741">
      <w:t>Effective July 1, 2022</w:t>
    </w:r>
  </w:p>
  <w:p w14:paraId="0A0986BC" w14:textId="77777777" w:rsidR="00447FB0" w:rsidRPr="00E65741" w:rsidRDefault="0044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262"/>
    <w:multiLevelType w:val="hybridMultilevel"/>
    <w:tmpl w:val="B916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32C1"/>
    <w:multiLevelType w:val="hybridMultilevel"/>
    <w:tmpl w:val="B31C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30E3F"/>
    <w:multiLevelType w:val="hybridMultilevel"/>
    <w:tmpl w:val="8BD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0415C"/>
    <w:multiLevelType w:val="hybridMultilevel"/>
    <w:tmpl w:val="47144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51298"/>
    <w:multiLevelType w:val="hybridMultilevel"/>
    <w:tmpl w:val="F4FCF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C0B58"/>
    <w:multiLevelType w:val="hybridMultilevel"/>
    <w:tmpl w:val="9E86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07852"/>
    <w:multiLevelType w:val="hybridMultilevel"/>
    <w:tmpl w:val="494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745BB"/>
    <w:multiLevelType w:val="hybridMultilevel"/>
    <w:tmpl w:val="989C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14BAA"/>
    <w:multiLevelType w:val="hybridMultilevel"/>
    <w:tmpl w:val="EF0AE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41"/>
    <w:rsid w:val="00071162"/>
    <w:rsid w:val="001F1A30"/>
    <w:rsid w:val="002A5453"/>
    <w:rsid w:val="004336E1"/>
    <w:rsid w:val="00447FB0"/>
    <w:rsid w:val="005A6585"/>
    <w:rsid w:val="00677111"/>
    <w:rsid w:val="00791922"/>
    <w:rsid w:val="00924560"/>
    <w:rsid w:val="00A56DB8"/>
    <w:rsid w:val="00A83DC7"/>
    <w:rsid w:val="00AC4083"/>
    <w:rsid w:val="00B23E93"/>
    <w:rsid w:val="00B43E21"/>
    <w:rsid w:val="00BD18BA"/>
    <w:rsid w:val="00C06153"/>
    <w:rsid w:val="00D63DB1"/>
    <w:rsid w:val="00D72151"/>
    <w:rsid w:val="00DE27B8"/>
    <w:rsid w:val="00E04CEF"/>
    <w:rsid w:val="00E556C9"/>
    <w:rsid w:val="00E65741"/>
    <w:rsid w:val="00EB49D6"/>
    <w:rsid w:val="00F8579D"/>
    <w:rsid w:val="00FD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4B270"/>
  <w15:chartTrackingRefBased/>
  <w15:docId w15:val="{999FA277-373E-4E64-ABD5-E9C4308F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1"/>
  </w:style>
  <w:style w:type="paragraph" w:styleId="Footer">
    <w:name w:val="footer"/>
    <w:basedOn w:val="Normal"/>
    <w:link w:val="FooterChar"/>
    <w:uiPriority w:val="99"/>
    <w:unhideWhenUsed/>
    <w:rsid w:val="00E6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1"/>
  </w:style>
  <w:style w:type="table" w:styleId="TableGrid">
    <w:name w:val="Table Grid"/>
    <w:basedOn w:val="TableNormal"/>
    <w:uiPriority w:val="39"/>
    <w:rsid w:val="00E6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741"/>
    <w:rPr>
      <w:color w:val="0563C1"/>
      <w:u w:val="single"/>
    </w:rPr>
  </w:style>
  <w:style w:type="paragraph" w:styleId="ListParagraph">
    <w:name w:val="List Paragraph"/>
    <w:basedOn w:val="Normal"/>
    <w:uiPriority w:val="34"/>
    <w:qFormat/>
    <w:rsid w:val="00DE27B8"/>
    <w:pPr>
      <w:ind w:left="720"/>
      <w:contextualSpacing/>
    </w:pPr>
  </w:style>
  <w:style w:type="character" w:styleId="UnresolvedMention">
    <w:name w:val="Unresolved Mention"/>
    <w:basedOn w:val="DefaultParagraphFont"/>
    <w:uiPriority w:val="99"/>
    <w:semiHidden/>
    <w:unhideWhenUsed/>
    <w:rsid w:val="00FD5CC7"/>
    <w:rPr>
      <w:color w:val="605E5C"/>
      <w:shd w:val="clear" w:color="auto" w:fill="E1DFDD"/>
    </w:rPr>
  </w:style>
  <w:style w:type="character" w:styleId="CommentReference">
    <w:name w:val="annotation reference"/>
    <w:basedOn w:val="DefaultParagraphFont"/>
    <w:uiPriority w:val="99"/>
    <w:semiHidden/>
    <w:unhideWhenUsed/>
    <w:rsid w:val="00EB49D6"/>
    <w:rPr>
      <w:sz w:val="16"/>
      <w:szCs w:val="16"/>
    </w:rPr>
  </w:style>
  <w:style w:type="paragraph" w:styleId="CommentText">
    <w:name w:val="annotation text"/>
    <w:basedOn w:val="Normal"/>
    <w:link w:val="CommentTextChar"/>
    <w:uiPriority w:val="99"/>
    <w:semiHidden/>
    <w:unhideWhenUsed/>
    <w:rsid w:val="00EB49D6"/>
    <w:pPr>
      <w:spacing w:line="240" w:lineRule="auto"/>
    </w:pPr>
    <w:rPr>
      <w:sz w:val="20"/>
      <w:szCs w:val="20"/>
    </w:rPr>
  </w:style>
  <w:style w:type="character" w:customStyle="1" w:styleId="CommentTextChar">
    <w:name w:val="Comment Text Char"/>
    <w:basedOn w:val="DefaultParagraphFont"/>
    <w:link w:val="CommentText"/>
    <w:uiPriority w:val="99"/>
    <w:semiHidden/>
    <w:rsid w:val="00EB49D6"/>
    <w:rPr>
      <w:sz w:val="20"/>
      <w:szCs w:val="20"/>
    </w:rPr>
  </w:style>
  <w:style w:type="paragraph" w:styleId="CommentSubject">
    <w:name w:val="annotation subject"/>
    <w:basedOn w:val="CommentText"/>
    <w:next w:val="CommentText"/>
    <w:link w:val="CommentSubjectChar"/>
    <w:uiPriority w:val="99"/>
    <w:semiHidden/>
    <w:unhideWhenUsed/>
    <w:rsid w:val="00EB49D6"/>
    <w:rPr>
      <w:b/>
      <w:bCs/>
    </w:rPr>
  </w:style>
  <w:style w:type="character" w:customStyle="1" w:styleId="CommentSubjectChar">
    <w:name w:val="Comment Subject Char"/>
    <w:basedOn w:val="CommentTextChar"/>
    <w:link w:val="CommentSubject"/>
    <w:uiPriority w:val="99"/>
    <w:semiHidden/>
    <w:rsid w:val="00EB4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9015">
      <w:bodyDiv w:val="1"/>
      <w:marLeft w:val="0"/>
      <w:marRight w:val="0"/>
      <w:marTop w:val="0"/>
      <w:marBottom w:val="0"/>
      <w:divBdr>
        <w:top w:val="none" w:sz="0" w:space="0" w:color="auto"/>
        <w:left w:val="none" w:sz="0" w:space="0" w:color="auto"/>
        <w:bottom w:val="none" w:sz="0" w:space="0" w:color="auto"/>
        <w:right w:val="none" w:sz="0" w:space="0" w:color="auto"/>
      </w:divBdr>
    </w:div>
    <w:div w:id="618684939">
      <w:bodyDiv w:val="1"/>
      <w:marLeft w:val="0"/>
      <w:marRight w:val="0"/>
      <w:marTop w:val="0"/>
      <w:marBottom w:val="0"/>
      <w:divBdr>
        <w:top w:val="none" w:sz="0" w:space="0" w:color="auto"/>
        <w:left w:val="none" w:sz="0" w:space="0" w:color="auto"/>
        <w:bottom w:val="none" w:sz="0" w:space="0" w:color="auto"/>
        <w:right w:val="none" w:sz="0" w:space="0" w:color="auto"/>
      </w:divBdr>
    </w:div>
    <w:div w:id="1438325745">
      <w:bodyDiv w:val="1"/>
      <w:marLeft w:val="0"/>
      <w:marRight w:val="0"/>
      <w:marTop w:val="0"/>
      <w:marBottom w:val="0"/>
      <w:divBdr>
        <w:top w:val="none" w:sz="0" w:space="0" w:color="auto"/>
        <w:left w:val="none" w:sz="0" w:space="0" w:color="auto"/>
        <w:bottom w:val="none" w:sz="0" w:space="0" w:color="auto"/>
        <w:right w:val="none" w:sz="0" w:space="0" w:color="auto"/>
      </w:divBdr>
    </w:div>
    <w:div w:id="1747067119">
      <w:bodyDiv w:val="1"/>
      <w:marLeft w:val="0"/>
      <w:marRight w:val="0"/>
      <w:marTop w:val="0"/>
      <w:marBottom w:val="0"/>
      <w:divBdr>
        <w:top w:val="none" w:sz="0" w:space="0" w:color="auto"/>
        <w:left w:val="none" w:sz="0" w:space="0" w:color="auto"/>
        <w:bottom w:val="none" w:sz="0" w:space="0" w:color="auto"/>
        <w:right w:val="none" w:sz="0" w:space="0" w:color="auto"/>
      </w:divBdr>
    </w:div>
    <w:div w:id="2006474161">
      <w:bodyDiv w:val="1"/>
      <w:marLeft w:val="0"/>
      <w:marRight w:val="0"/>
      <w:marTop w:val="0"/>
      <w:marBottom w:val="0"/>
      <w:divBdr>
        <w:top w:val="none" w:sz="0" w:space="0" w:color="auto"/>
        <w:left w:val="none" w:sz="0" w:space="0" w:color="auto"/>
        <w:bottom w:val="none" w:sz="0" w:space="0" w:color="auto"/>
        <w:right w:val="none" w:sz="0" w:space="0" w:color="auto"/>
      </w:divBdr>
    </w:div>
    <w:div w:id="2026587030">
      <w:bodyDiv w:val="1"/>
      <w:marLeft w:val="0"/>
      <w:marRight w:val="0"/>
      <w:marTop w:val="0"/>
      <w:marBottom w:val="0"/>
      <w:divBdr>
        <w:top w:val="none" w:sz="0" w:space="0" w:color="auto"/>
        <w:left w:val="none" w:sz="0" w:space="0" w:color="auto"/>
        <w:bottom w:val="none" w:sz="0" w:space="0" w:color="auto"/>
        <w:right w:val="none" w:sz="0" w:space="0" w:color="auto"/>
      </w:divBdr>
    </w:div>
    <w:div w:id="20898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federalsupply.com" TargetMode="External"/><Relationship Id="rId13" Type="http://schemas.openxmlformats.org/officeDocument/2006/relationships/hyperlink" Target="http://www.ctsxpro.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lsey@federalsupply.com" TargetMode="External"/><Relationship Id="rId12" Type="http://schemas.openxmlformats.org/officeDocument/2006/relationships/hyperlink" Target="mailto:rbateman@ewire.com" TargetMode="External"/><Relationship Id="rId17" Type="http://schemas.openxmlformats.org/officeDocument/2006/relationships/hyperlink" Target="mailto:info@federalsupply.com" TargetMode="External"/><Relationship Id="rId2" Type="http://schemas.openxmlformats.org/officeDocument/2006/relationships/styles" Target="styles.xml"/><Relationship Id="rId16" Type="http://schemas.openxmlformats.org/officeDocument/2006/relationships/hyperlink" Target="mailto:tom@wilsonenterprisell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wire.com/" TargetMode="External"/><Relationship Id="rId5" Type="http://schemas.openxmlformats.org/officeDocument/2006/relationships/footnotes" Target="footnotes.xml"/><Relationship Id="rId15" Type="http://schemas.openxmlformats.org/officeDocument/2006/relationships/hyperlink" Target="http://wilsonenterprisesllc.com/" TargetMode="External"/><Relationship Id="rId10" Type="http://schemas.openxmlformats.org/officeDocument/2006/relationships/hyperlink" Target="mailto:brianmcc@generalpart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rinac@gp-servicedirect.com" TargetMode="External"/><Relationship Id="rId14" Type="http://schemas.openxmlformats.org/officeDocument/2006/relationships/hyperlink" Target="mailto:sparris@ctsx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1405</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Peckham, Neva J. (DES)</dc:creator>
  <cp:keywords/>
  <dc:description/>
  <cp:lastModifiedBy>Peckham, Neva J. (DES)</cp:lastModifiedBy>
  <cp:revision>2</cp:revision>
  <cp:lastPrinted>2022-06-21T17:44:00Z</cp:lastPrinted>
  <dcterms:created xsi:type="dcterms:W3CDTF">2022-06-21T20:19:00Z</dcterms:created>
  <dcterms:modified xsi:type="dcterms:W3CDTF">2022-06-21T20:19:00Z</dcterms:modified>
</cp:coreProperties>
</file>